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A5" w:rsidRDefault="001430A5" w:rsidP="001430A5">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009570C0">
        <w:rPr>
          <w:rFonts w:ascii="宋体" w:hAnsi="宋体" w:hint="eastAsia"/>
          <w:bCs/>
          <w:iCs/>
          <w:color w:val="000000"/>
          <w:sz w:val="24"/>
        </w:rPr>
        <w:t>000608</w:t>
      </w:r>
      <w:r>
        <w:rPr>
          <w:rFonts w:ascii="宋体" w:hAnsi="宋体" w:hint="eastAsia"/>
          <w:bCs/>
          <w:iCs/>
          <w:color w:val="000000"/>
          <w:sz w:val="24"/>
        </w:rPr>
        <w:t xml:space="preserve">       </w:t>
      </w:r>
      <w:r w:rsidR="009570C0">
        <w:rPr>
          <w:rFonts w:ascii="宋体" w:hAnsi="宋体" w:hint="eastAsia"/>
          <w:bCs/>
          <w:iCs/>
          <w:color w:val="000000"/>
          <w:sz w:val="24"/>
        </w:rPr>
        <w:t xml:space="preserve">                            </w:t>
      </w:r>
      <w:r>
        <w:rPr>
          <w:rFonts w:ascii="宋体" w:hAnsi="宋体" w:hint="eastAsia"/>
          <w:bCs/>
          <w:iCs/>
          <w:color w:val="000000"/>
          <w:sz w:val="24"/>
        </w:rPr>
        <w:t xml:space="preserve"> 证券简称：</w:t>
      </w:r>
      <w:r w:rsidR="009570C0">
        <w:rPr>
          <w:rFonts w:ascii="宋体" w:hAnsi="宋体" w:hint="eastAsia"/>
          <w:bCs/>
          <w:iCs/>
          <w:color w:val="000000"/>
          <w:sz w:val="24"/>
        </w:rPr>
        <w:t>阳光股份</w:t>
      </w:r>
    </w:p>
    <w:p w:rsidR="001430A5" w:rsidRDefault="009570C0" w:rsidP="001430A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阳光新业地产</w:t>
      </w:r>
      <w:r w:rsidR="001430A5">
        <w:rPr>
          <w:rFonts w:ascii="宋体" w:hAnsi="宋体" w:hint="eastAsia"/>
          <w:b/>
          <w:bCs/>
          <w:iCs/>
          <w:color w:val="000000"/>
          <w:sz w:val="32"/>
          <w:szCs w:val="32"/>
        </w:rPr>
        <w:t>股份有限公司投资者关系活动记录表</w:t>
      </w:r>
    </w:p>
    <w:p w:rsidR="001430A5" w:rsidRDefault="001430A5" w:rsidP="001430A5">
      <w:pPr>
        <w:spacing w:line="400" w:lineRule="exact"/>
        <w:rPr>
          <w:rFonts w:ascii="宋体" w:hAnsi="宋体"/>
          <w:bCs/>
          <w:iCs/>
          <w:color w:val="000000"/>
          <w:sz w:val="24"/>
        </w:rPr>
      </w:pPr>
      <w:r>
        <w:rPr>
          <w:rFonts w:ascii="宋体" w:hAnsi="宋体" w:hint="eastAsia"/>
          <w:bCs/>
          <w:iCs/>
          <w:color w:val="000000"/>
          <w:sz w:val="24"/>
        </w:rPr>
        <w:t xml:space="preserve">                                                         编号：</w:t>
      </w:r>
      <w:r w:rsidR="00046B81">
        <w:rPr>
          <w:rFonts w:ascii="宋体" w:hAnsi="宋体" w:hint="eastAsia"/>
          <w:bCs/>
          <w:iCs/>
          <w:color w:val="000000"/>
          <w:sz w:val="24"/>
        </w:rPr>
        <w:t>20131</w:t>
      </w:r>
      <w:r w:rsidR="00AD5CC4">
        <w:rPr>
          <w:rFonts w:ascii="宋体" w:hAnsi="宋体" w:hint="eastAsia"/>
          <w:bCs/>
          <w:iCs/>
          <w:color w:val="000000"/>
          <w:sz w:val="24"/>
        </w:rPr>
        <w:t>2</w:t>
      </w:r>
    </w:p>
    <w:tbl>
      <w:tblPr>
        <w:tblStyle w:val="a3"/>
        <w:tblW w:w="0" w:type="auto"/>
        <w:tblLook w:val="01E0" w:firstRow="1" w:lastRow="1" w:firstColumn="1" w:lastColumn="1" w:noHBand="0" w:noVBand="0"/>
      </w:tblPr>
      <w:tblGrid>
        <w:gridCol w:w="1908"/>
        <w:gridCol w:w="3307"/>
        <w:gridCol w:w="3307"/>
      </w:tblGrid>
      <w:tr w:rsidR="001430A5" w:rsidTr="00D949CC">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投资者关系活动类别</w:t>
            </w:r>
          </w:p>
          <w:p w:rsidR="001430A5" w:rsidRDefault="001430A5" w:rsidP="004D0D80">
            <w:pPr>
              <w:spacing w:line="480" w:lineRule="atLeast"/>
              <w:rPr>
                <w:rFonts w:ascii="宋体" w:hAnsi="宋体"/>
                <w:bCs/>
                <w:iCs/>
                <w:color w:val="000000"/>
                <w:sz w:val="24"/>
              </w:rPr>
            </w:pP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570C0" w:rsidP="004D0D80">
            <w:pPr>
              <w:spacing w:line="480" w:lineRule="atLeast"/>
              <w:rPr>
                <w:rFonts w:ascii="宋体" w:hAnsi="宋体"/>
                <w:bCs/>
                <w:iCs/>
                <w:color w:val="000000"/>
                <w:sz w:val="24"/>
              </w:rPr>
            </w:pPr>
            <w:r>
              <w:rPr>
                <w:rFonts w:ascii="宋体" w:hAnsi="宋体" w:hint="eastAsia"/>
                <w:bCs/>
                <w:iCs/>
                <w:color w:val="000000"/>
                <w:sz w:val="24"/>
              </w:rPr>
              <w:t>√</w:t>
            </w:r>
            <w:r w:rsidR="001430A5">
              <w:rPr>
                <w:rFonts w:ascii="宋体" w:hAnsi="宋体" w:hint="eastAsia"/>
                <w:sz w:val="28"/>
                <w:szCs w:val="28"/>
              </w:rPr>
              <w:t xml:space="preserve">特定对象调研        </w:t>
            </w:r>
            <w:r w:rsidR="001430A5">
              <w:rPr>
                <w:rFonts w:ascii="宋体" w:hAnsi="宋体" w:hint="eastAsia"/>
                <w:bCs/>
                <w:iCs/>
                <w:color w:val="000000"/>
                <w:sz w:val="24"/>
              </w:rPr>
              <w:t>□</w:t>
            </w:r>
            <w:r w:rsidR="001430A5">
              <w:rPr>
                <w:rFonts w:ascii="宋体" w:hAnsi="宋体" w:hint="eastAsia"/>
                <w:sz w:val="28"/>
                <w:szCs w:val="28"/>
              </w:rPr>
              <w:t>分析师会议</w:t>
            </w:r>
          </w:p>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1430A5" w:rsidRDefault="001430A5" w:rsidP="004D0D80">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1430A5" w:rsidRDefault="001430A5" w:rsidP="004D0D80">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D949CC" w:rsidTr="00D949CC">
        <w:tc>
          <w:tcPr>
            <w:tcW w:w="1908" w:type="dxa"/>
            <w:tcBorders>
              <w:top w:val="single" w:sz="4" w:space="0" w:color="auto"/>
              <w:left w:val="single" w:sz="4" w:space="0" w:color="auto"/>
              <w:bottom w:val="single" w:sz="4" w:space="0" w:color="auto"/>
              <w:right w:val="single" w:sz="4" w:space="0" w:color="auto"/>
            </w:tcBorders>
          </w:tcPr>
          <w:p w:rsidR="00D949CC" w:rsidRDefault="00D949CC" w:rsidP="004D0D80">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3307" w:type="dxa"/>
            <w:tcBorders>
              <w:top w:val="single" w:sz="4" w:space="0" w:color="auto"/>
              <w:left w:val="single" w:sz="4" w:space="0" w:color="auto"/>
              <w:bottom w:val="single" w:sz="4" w:space="0" w:color="auto"/>
              <w:right w:val="nil"/>
            </w:tcBorders>
          </w:tcPr>
          <w:p w:rsidR="006E039A" w:rsidRDefault="00AD5CC4" w:rsidP="00961D39">
            <w:pPr>
              <w:spacing w:line="480" w:lineRule="atLeast"/>
              <w:rPr>
                <w:rFonts w:ascii="宋体" w:hAnsi="宋体"/>
                <w:bCs/>
                <w:iCs/>
                <w:color w:val="000000"/>
                <w:sz w:val="24"/>
              </w:rPr>
            </w:pPr>
            <w:r>
              <w:rPr>
                <w:rFonts w:ascii="宋体" w:hAnsi="宋体" w:hint="eastAsia"/>
                <w:bCs/>
                <w:iCs/>
                <w:color w:val="000000"/>
                <w:sz w:val="24"/>
              </w:rPr>
              <w:t>华富基金 张亮</w:t>
            </w:r>
          </w:p>
        </w:tc>
        <w:tc>
          <w:tcPr>
            <w:tcW w:w="3307" w:type="dxa"/>
            <w:tcBorders>
              <w:top w:val="single" w:sz="4" w:space="0" w:color="auto"/>
              <w:left w:val="nil"/>
              <w:bottom w:val="single" w:sz="4" w:space="0" w:color="auto"/>
              <w:right w:val="single" w:sz="4" w:space="0" w:color="auto"/>
            </w:tcBorders>
          </w:tcPr>
          <w:p w:rsidR="00D949CC" w:rsidRPr="00887CA0" w:rsidRDefault="00D949CC" w:rsidP="00961D39">
            <w:pPr>
              <w:spacing w:line="480" w:lineRule="atLeast"/>
              <w:rPr>
                <w:rFonts w:ascii="宋体" w:hAnsi="宋体"/>
                <w:bCs/>
                <w:iCs/>
                <w:color w:val="000000"/>
                <w:sz w:val="24"/>
              </w:rPr>
            </w:pPr>
          </w:p>
        </w:tc>
      </w:tr>
      <w:tr w:rsidR="001430A5" w:rsidTr="004D0D80">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61D39" w:rsidP="00AD5CC4">
            <w:pPr>
              <w:spacing w:line="480" w:lineRule="atLeast"/>
              <w:rPr>
                <w:rFonts w:ascii="宋体" w:hAnsi="宋体"/>
                <w:bCs/>
                <w:iCs/>
                <w:color w:val="000000"/>
                <w:sz w:val="24"/>
              </w:rPr>
            </w:pPr>
            <w:r>
              <w:rPr>
                <w:rFonts w:ascii="宋体" w:hAnsi="宋体"/>
                <w:bCs/>
                <w:iCs/>
                <w:color w:val="000000"/>
                <w:sz w:val="24"/>
              </w:rPr>
              <w:t>2013年</w:t>
            </w:r>
            <w:r w:rsidR="00046B81">
              <w:rPr>
                <w:rFonts w:ascii="宋体" w:hAnsi="宋体" w:hint="eastAsia"/>
                <w:bCs/>
                <w:iCs/>
                <w:color w:val="000000"/>
                <w:sz w:val="24"/>
              </w:rPr>
              <w:t>1</w:t>
            </w:r>
            <w:r w:rsidR="00AD5CC4">
              <w:rPr>
                <w:rFonts w:ascii="宋体" w:hAnsi="宋体" w:hint="eastAsia"/>
                <w:bCs/>
                <w:iCs/>
                <w:color w:val="000000"/>
                <w:sz w:val="24"/>
              </w:rPr>
              <w:t>2</w:t>
            </w:r>
            <w:r>
              <w:rPr>
                <w:rFonts w:ascii="宋体" w:hAnsi="宋体"/>
                <w:bCs/>
                <w:iCs/>
                <w:color w:val="000000"/>
                <w:sz w:val="24"/>
              </w:rPr>
              <w:t>月</w:t>
            </w:r>
            <w:r w:rsidR="006E039A">
              <w:rPr>
                <w:rFonts w:ascii="宋体" w:hAnsi="宋体" w:hint="eastAsia"/>
                <w:bCs/>
                <w:iCs/>
                <w:color w:val="000000"/>
                <w:sz w:val="24"/>
              </w:rPr>
              <w:t>4</w:t>
            </w:r>
            <w:r>
              <w:rPr>
                <w:rFonts w:ascii="宋体" w:hAnsi="宋体"/>
                <w:bCs/>
                <w:iCs/>
                <w:color w:val="000000"/>
                <w:sz w:val="24"/>
              </w:rPr>
              <w:t>日</w:t>
            </w:r>
          </w:p>
        </w:tc>
      </w:tr>
      <w:tr w:rsidR="001430A5" w:rsidTr="004D0D80">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61D39" w:rsidP="004D0D80">
            <w:pPr>
              <w:spacing w:line="480" w:lineRule="atLeast"/>
              <w:rPr>
                <w:rFonts w:ascii="宋体" w:hAnsi="宋体"/>
                <w:bCs/>
                <w:iCs/>
                <w:color w:val="000000"/>
                <w:sz w:val="24"/>
              </w:rPr>
            </w:pPr>
            <w:r>
              <w:rPr>
                <w:rFonts w:ascii="宋体" w:hAnsi="宋体" w:hint="eastAsia"/>
                <w:bCs/>
                <w:iCs/>
                <w:color w:val="000000"/>
                <w:sz w:val="24"/>
              </w:rPr>
              <w:t>公司会议室</w:t>
            </w:r>
          </w:p>
        </w:tc>
      </w:tr>
      <w:tr w:rsidR="001430A5" w:rsidTr="004D0D80">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61D39" w:rsidP="004D0D80">
            <w:pPr>
              <w:spacing w:line="480" w:lineRule="atLeast"/>
              <w:rPr>
                <w:rFonts w:ascii="宋体" w:hAnsi="宋体"/>
                <w:bCs/>
                <w:iCs/>
                <w:color w:val="000000"/>
                <w:sz w:val="24"/>
              </w:rPr>
            </w:pPr>
            <w:r>
              <w:rPr>
                <w:rFonts w:ascii="宋体" w:hAnsi="宋体" w:hint="eastAsia"/>
                <w:bCs/>
                <w:iCs/>
                <w:color w:val="000000"/>
                <w:sz w:val="24"/>
              </w:rPr>
              <w:t>李峻</w:t>
            </w:r>
          </w:p>
        </w:tc>
      </w:tr>
      <w:tr w:rsidR="001430A5" w:rsidTr="004D0D80">
        <w:tc>
          <w:tcPr>
            <w:tcW w:w="1908" w:type="dxa"/>
            <w:tcBorders>
              <w:top w:val="single" w:sz="4" w:space="0" w:color="auto"/>
              <w:left w:val="single" w:sz="4" w:space="0" w:color="auto"/>
              <w:bottom w:val="single" w:sz="4" w:space="0" w:color="auto"/>
              <w:right w:val="single" w:sz="4" w:space="0" w:color="auto"/>
            </w:tcBorders>
            <w:vAlign w:val="center"/>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61D39" w:rsidP="004D0D80">
            <w:pPr>
              <w:spacing w:line="480" w:lineRule="atLeast"/>
              <w:rPr>
                <w:rFonts w:ascii="宋体" w:hAnsi="宋体"/>
                <w:bCs/>
                <w:iCs/>
                <w:color w:val="000000"/>
                <w:sz w:val="24"/>
              </w:rPr>
            </w:pPr>
            <w:r w:rsidRPr="00404B2E">
              <w:rPr>
                <w:rFonts w:ascii="宋体" w:hAnsi="宋体" w:hint="eastAsia"/>
                <w:bCs/>
                <w:iCs/>
                <w:color w:val="000000"/>
                <w:sz w:val="24"/>
              </w:rPr>
              <w:t>公司商业运营模式和业务发展状况</w:t>
            </w:r>
            <w:r w:rsidR="00732EBE">
              <w:rPr>
                <w:rFonts w:ascii="宋体" w:hAnsi="宋体" w:hint="eastAsia"/>
                <w:bCs/>
                <w:iCs/>
                <w:color w:val="000000"/>
                <w:sz w:val="24"/>
              </w:rPr>
              <w:t>。</w:t>
            </w:r>
            <w:r w:rsidR="008125BD" w:rsidRPr="00404B2E">
              <w:rPr>
                <w:rFonts w:ascii="宋体" w:hAnsi="宋体" w:hint="eastAsia"/>
                <w:bCs/>
                <w:iCs/>
                <w:color w:val="000000"/>
                <w:sz w:val="24"/>
              </w:rPr>
              <w:t>详见附件《</w:t>
            </w:r>
            <w:r w:rsidR="001E270E" w:rsidRPr="00404B2E">
              <w:rPr>
                <w:rFonts w:ascii="宋体" w:hAnsi="宋体" w:hint="eastAsia"/>
                <w:bCs/>
                <w:iCs/>
                <w:color w:val="000000"/>
                <w:sz w:val="24"/>
              </w:rPr>
              <w:t>调研</w:t>
            </w:r>
            <w:r w:rsidR="008125BD" w:rsidRPr="00404B2E">
              <w:rPr>
                <w:rFonts w:ascii="宋体" w:hAnsi="宋体" w:hint="eastAsia"/>
                <w:bCs/>
                <w:iCs/>
                <w:color w:val="000000"/>
                <w:sz w:val="24"/>
              </w:rPr>
              <w:t>纪要》。</w:t>
            </w:r>
          </w:p>
        </w:tc>
      </w:tr>
      <w:tr w:rsidR="001430A5" w:rsidTr="004D0D80">
        <w:tc>
          <w:tcPr>
            <w:tcW w:w="1908" w:type="dxa"/>
            <w:tcBorders>
              <w:top w:val="single" w:sz="4" w:space="0" w:color="auto"/>
              <w:left w:val="single" w:sz="4" w:space="0" w:color="auto"/>
              <w:bottom w:val="single" w:sz="4" w:space="0" w:color="auto"/>
              <w:right w:val="single" w:sz="4" w:space="0" w:color="auto"/>
            </w:tcBorders>
            <w:vAlign w:val="center"/>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附件清单（如有）</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1E270E" w:rsidP="00F3132F">
            <w:pPr>
              <w:spacing w:line="480" w:lineRule="atLeast"/>
              <w:rPr>
                <w:rFonts w:ascii="宋体" w:hAnsi="宋体"/>
                <w:bCs/>
                <w:iCs/>
                <w:color w:val="000000"/>
                <w:sz w:val="24"/>
              </w:rPr>
            </w:pPr>
            <w:r>
              <w:rPr>
                <w:rFonts w:ascii="宋体" w:hAnsi="宋体" w:hint="eastAsia"/>
                <w:bCs/>
                <w:iCs/>
                <w:color w:val="000000"/>
                <w:sz w:val="24"/>
              </w:rPr>
              <w:t>调研纪要</w:t>
            </w:r>
          </w:p>
        </w:tc>
      </w:tr>
      <w:tr w:rsidR="001430A5" w:rsidTr="004D0D80">
        <w:tc>
          <w:tcPr>
            <w:tcW w:w="1908" w:type="dxa"/>
            <w:tcBorders>
              <w:top w:val="single" w:sz="4" w:space="0" w:color="auto"/>
              <w:left w:val="single" w:sz="4" w:space="0" w:color="auto"/>
              <w:bottom w:val="single" w:sz="4" w:space="0" w:color="auto"/>
              <w:right w:val="single" w:sz="4" w:space="0" w:color="auto"/>
            </w:tcBorders>
            <w:vAlign w:val="center"/>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p>
        </w:tc>
      </w:tr>
    </w:tbl>
    <w:p w:rsidR="008125BD" w:rsidRDefault="008125BD">
      <w:r>
        <w:br w:type="page"/>
      </w:r>
    </w:p>
    <w:p w:rsidR="00EF1D4E" w:rsidRPr="006F51B7" w:rsidRDefault="001E270E" w:rsidP="006F51B7">
      <w:pPr>
        <w:spacing w:beforeLines="50" w:before="156"/>
        <w:jc w:val="center"/>
        <w:rPr>
          <w:rFonts w:ascii="宋体" w:hAnsi="宋体"/>
          <w:b/>
          <w:bCs/>
          <w:iCs/>
          <w:color w:val="000000"/>
          <w:sz w:val="32"/>
        </w:rPr>
      </w:pPr>
      <w:r w:rsidRPr="006F51B7">
        <w:rPr>
          <w:rFonts w:ascii="宋体" w:hAnsi="宋体" w:hint="eastAsia"/>
          <w:b/>
          <w:bCs/>
          <w:iCs/>
          <w:color w:val="000000"/>
          <w:sz w:val="32"/>
        </w:rPr>
        <w:lastRenderedPageBreak/>
        <w:t>调研</w:t>
      </w:r>
      <w:r w:rsidR="008125BD" w:rsidRPr="006F51B7">
        <w:rPr>
          <w:rFonts w:ascii="宋体" w:hAnsi="宋体" w:hint="eastAsia"/>
          <w:b/>
          <w:bCs/>
          <w:iCs/>
          <w:color w:val="000000"/>
          <w:sz w:val="32"/>
        </w:rPr>
        <w:t>纪要</w:t>
      </w:r>
    </w:p>
    <w:p w:rsidR="008125BD" w:rsidRPr="00A749DF" w:rsidRDefault="008125BD" w:rsidP="00A749DF">
      <w:pPr>
        <w:spacing w:beforeLines="50" w:before="156"/>
        <w:rPr>
          <w:rFonts w:ascii="宋体" w:hAnsi="宋体"/>
          <w:bCs/>
          <w:iCs/>
          <w:color w:val="000000"/>
          <w:sz w:val="24"/>
        </w:rPr>
      </w:pPr>
    </w:p>
    <w:p w:rsidR="001E270E" w:rsidRPr="00A749DF" w:rsidRDefault="001E270E" w:rsidP="00A749DF">
      <w:pPr>
        <w:spacing w:beforeLines="50" w:before="156"/>
        <w:rPr>
          <w:rFonts w:ascii="宋体" w:hAnsi="宋体"/>
          <w:bCs/>
          <w:iCs/>
          <w:color w:val="000000"/>
          <w:sz w:val="24"/>
        </w:rPr>
      </w:pPr>
      <w:r w:rsidRPr="00A749DF">
        <w:rPr>
          <w:rFonts w:ascii="宋体" w:hAnsi="宋体" w:hint="eastAsia"/>
          <w:bCs/>
          <w:iCs/>
          <w:color w:val="000000"/>
          <w:sz w:val="24"/>
        </w:rPr>
        <w:t>时间：</w:t>
      </w:r>
      <w:r w:rsidRPr="00A749DF">
        <w:rPr>
          <w:rFonts w:ascii="宋体" w:hAnsi="宋体"/>
          <w:bCs/>
          <w:iCs/>
          <w:color w:val="000000"/>
          <w:sz w:val="24"/>
        </w:rPr>
        <w:t>2013年</w:t>
      </w:r>
      <w:r w:rsidR="00046B81">
        <w:rPr>
          <w:rFonts w:ascii="宋体" w:hAnsi="宋体" w:hint="eastAsia"/>
          <w:bCs/>
          <w:iCs/>
          <w:color w:val="000000"/>
          <w:sz w:val="24"/>
        </w:rPr>
        <w:t>1</w:t>
      </w:r>
      <w:r w:rsidR="00AD5CC4">
        <w:rPr>
          <w:rFonts w:ascii="宋体" w:hAnsi="宋体" w:hint="eastAsia"/>
          <w:bCs/>
          <w:iCs/>
          <w:color w:val="000000"/>
          <w:sz w:val="24"/>
        </w:rPr>
        <w:t>2</w:t>
      </w:r>
      <w:r w:rsidRPr="00A749DF">
        <w:rPr>
          <w:rFonts w:ascii="宋体" w:hAnsi="宋体"/>
          <w:bCs/>
          <w:iCs/>
          <w:color w:val="000000"/>
          <w:sz w:val="24"/>
        </w:rPr>
        <w:t>月</w:t>
      </w:r>
      <w:r w:rsidR="00465F3C">
        <w:rPr>
          <w:rFonts w:ascii="宋体" w:hAnsi="宋体" w:hint="eastAsia"/>
          <w:bCs/>
          <w:iCs/>
          <w:color w:val="000000"/>
          <w:sz w:val="24"/>
        </w:rPr>
        <w:t>4</w:t>
      </w:r>
      <w:r w:rsidRPr="00A749DF">
        <w:rPr>
          <w:rFonts w:ascii="宋体" w:hAnsi="宋体"/>
          <w:bCs/>
          <w:iCs/>
          <w:color w:val="000000"/>
          <w:sz w:val="24"/>
        </w:rPr>
        <w:t>日</w:t>
      </w:r>
    </w:p>
    <w:p w:rsidR="001E270E" w:rsidRPr="00A749DF" w:rsidRDefault="001E270E" w:rsidP="00A749DF">
      <w:pPr>
        <w:spacing w:beforeLines="50" w:before="156"/>
        <w:rPr>
          <w:rFonts w:ascii="宋体" w:hAnsi="宋体"/>
          <w:bCs/>
          <w:iCs/>
          <w:color w:val="000000"/>
          <w:sz w:val="24"/>
        </w:rPr>
      </w:pPr>
      <w:r w:rsidRPr="00A749DF">
        <w:rPr>
          <w:rFonts w:ascii="宋体" w:hAnsi="宋体" w:hint="eastAsia"/>
          <w:bCs/>
          <w:iCs/>
          <w:color w:val="000000"/>
          <w:sz w:val="24"/>
        </w:rPr>
        <w:t>地点：公司会议室</w:t>
      </w:r>
    </w:p>
    <w:p w:rsidR="00C73D4F" w:rsidRPr="00A749DF" w:rsidRDefault="001E270E" w:rsidP="00AD5CC4">
      <w:pPr>
        <w:spacing w:line="480" w:lineRule="atLeast"/>
        <w:rPr>
          <w:rFonts w:ascii="宋体" w:hAnsi="宋体"/>
          <w:bCs/>
          <w:iCs/>
          <w:color w:val="000000"/>
          <w:sz w:val="24"/>
        </w:rPr>
      </w:pPr>
      <w:r w:rsidRPr="00A749DF">
        <w:rPr>
          <w:rFonts w:ascii="宋体" w:hAnsi="宋体" w:hint="eastAsia"/>
          <w:bCs/>
          <w:iCs/>
          <w:color w:val="000000"/>
          <w:sz w:val="24"/>
        </w:rPr>
        <w:t>调研机构：</w:t>
      </w:r>
      <w:r w:rsidR="00AD5CC4">
        <w:rPr>
          <w:rFonts w:ascii="宋体" w:hAnsi="宋体" w:hint="eastAsia"/>
          <w:bCs/>
          <w:iCs/>
          <w:color w:val="000000"/>
          <w:sz w:val="24"/>
        </w:rPr>
        <w:t>华富基金 张亮</w:t>
      </w:r>
    </w:p>
    <w:p w:rsidR="001E270E" w:rsidRPr="00A749DF" w:rsidRDefault="00E32809" w:rsidP="00A749DF">
      <w:pPr>
        <w:spacing w:beforeLines="50" w:before="156"/>
        <w:rPr>
          <w:rFonts w:ascii="宋体" w:hAnsi="宋体"/>
          <w:bCs/>
          <w:iCs/>
          <w:color w:val="000000"/>
          <w:sz w:val="24"/>
        </w:rPr>
      </w:pPr>
      <w:r>
        <w:rPr>
          <w:rFonts w:ascii="宋体" w:hAnsi="宋体" w:hint="eastAsia"/>
          <w:bCs/>
          <w:iCs/>
          <w:color w:val="000000"/>
          <w:sz w:val="24"/>
        </w:rPr>
        <w:t>采访对象</w:t>
      </w:r>
      <w:r w:rsidR="001E270E" w:rsidRPr="00A749DF">
        <w:rPr>
          <w:rFonts w:ascii="宋体" w:hAnsi="宋体" w:hint="eastAsia"/>
          <w:bCs/>
          <w:iCs/>
          <w:color w:val="000000"/>
          <w:sz w:val="24"/>
        </w:rPr>
        <w:t>：董事会秘书 李峻</w:t>
      </w:r>
    </w:p>
    <w:p w:rsidR="001E270E" w:rsidRPr="00A749DF" w:rsidRDefault="001E270E" w:rsidP="00A749DF">
      <w:pPr>
        <w:spacing w:beforeLines="50" w:before="156"/>
        <w:rPr>
          <w:rFonts w:ascii="宋体" w:hAnsi="宋体"/>
          <w:bCs/>
          <w:iCs/>
          <w:color w:val="000000"/>
          <w:sz w:val="24"/>
        </w:rPr>
      </w:pPr>
    </w:p>
    <w:p w:rsidR="001E270E" w:rsidRPr="00A749DF" w:rsidRDefault="001E270E" w:rsidP="00A749DF">
      <w:pPr>
        <w:spacing w:beforeLines="50" w:before="156"/>
        <w:rPr>
          <w:rFonts w:ascii="宋体" w:hAnsi="宋体"/>
          <w:bCs/>
          <w:iCs/>
          <w:color w:val="000000"/>
          <w:sz w:val="24"/>
        </w:rPr>
      </w:pPr>
      <w:r w:rsidRPr="00A749DF">
        <w:rPr>
          <w:rFonts w:ascii="宋体" w:hAnsi="宋体" w:hint="eastAsia"/>
          <w:bCs/>
          <w:iCs/>
          <w:color w:val="000000"/>
          <w:sz w:val="24"/>
        </w:rPr>
        <w:t>调研纪要：</w:t>
      </w:r>
    </w:p>
    <w:p w:rsidR="00676FAE" w:rsidRDefault="00676FAE" w:rsidP="00676FAE">
      <w:pPr>
        <w:adjustRightInd w:val="0"/>
        <w:spacing w:beforeLines="50" w:before="156"/>
        <w:rPr>
          <w:rFonts w:ascii="宋体" w:hAnsi="宋体"/>
          <w:bCs/>
          <w:sz w:val="24"/>
        </w:rPr>
      </w:pPr>
      <w:r w:rsidRPr="00A749DF">
        <w:rPr>
          <w:rFonts w:ascii="宋体" w:hAnsi="宋体" w:hint="eastAsia"/>
          <w:bCs/>
          <w:sz w:val="24"/>
        </w:rPr>
        <w:t>问题：</w:t>
      </w:r>
      <w:r>
        <w:rPr>
          <w:rFonts w:ascii="宋体" w:hAnsi="宋体" w:hint="eastAsia"/>
          <w:bCs/>
          <w:sz w:val="24"/>
        </w:rPr>
        <w:t>如何看待未来商业地产的竞争？</w:t>
      </w:r>
    </w:p>
    <w:p w:rsidR="00676FAE" w:rsidRPr="00537ACB" w:rsidRDefault="00676FAE" w:rsidP="00676FAE">
      <w:pPr>
        <w:adjustRightInd w:val="0"/>
        <w:spacing w:beforeLines="50" w:before="156"/>
        <w:rPr>
          <w:rFonts w:ascii="宋体" w:hAnsi="宋体"/>
          <w:bCs/>
          <w:sz w:val="24"/>
        </w:rPr>
      </w:pPr>
      <w:r w:rsidRPr="00537ACB">
        <w:rPr>
          <w:rFonts w:ascii="宋体" w:hAnsi="宋体" w:hint="eastAsia"/>
          <w:bCs/>
          <w:sz w:val="24"/>
        </w:rPr>
        <w:t>未来商业地产，对于专业程度要求会越来越高。在竞争很惨烈、同质化严重的情况下，专业能力就显得很重要。谁的专业能力更强，谁能让客户更满意，谁的机会就会更多。</w:t>
      </w:r>
    </w:p>
    <w:p w:rsidR="00777B36" w:rsidRPr="00676FAE" w:rsidRDefault="00777B36" w:rsidP="00CE2AF7">
      <w:pPr>
        <w:tabs>
          <w:tab w:val="num" w:pos="720"/>
        </w:tabs>
        <w:autoSpaceDE w:val="0"/>
        <w:autoSpaceDN w:val="0"/>
        <w:adjustRightInd w:val="0"/>
        <w:spacing w:beforeLines="50" w:before="156"/>
        <w:rPr>
          <w:rFonts w:ascii="宋体" w:hAnsi="宋体"/>
          <w:bCs/>
          <w:sz w:val="24"/>
        </w:rPr>
      </w:pPr>
    </w:p>
    <w:p w:rsidR="00CE2AF7" w:rsidRPr="009156AA" w:rsidRDefault="00676FAE" w:rsidP="00CE2AF7">
      <w:pPr>
        <w:tabs>
          <w:tab w:val="num" w:pos="720"/>
        </w:tabs>
        <w:autoSpaceDE w:val="0"/>
        <w:autoSpaceDN w:val="0"/>
        <w:adjustRightInd w:val="0"/>
        <w:spacing w:beforeLines="50" w:before="156"/>
        <w:rPr>
          <w:rFonts w:ascii="宋体" w:hAnsi="宋体"/>
          <w:bCs/>
          <w:sz w:val="24"/>
        </w:rPr>
      </w:pPr>
      <w:r>
        <w:rPr>
          <w:rFonts w:ascii="宋体" w:hAnsi="宋体" w:hint="eastAsia"/>
          <w:bCs/>
          <w:sz w:val="24"/>
        </w:rPr>
        <w:t>问题：如何考虑商业地产的退出途径？</w:t>
      </w:r>
    </w:p>
    <w:p w:rsidR="00CE2AF7" w:rsidRPr="008D6446" w:rsidRDefault="006427BC" w:rsidP="00CE2AF7">
      <w:pPr>
        <w:tabs>
          <w:tab w:val="num" w:pos="720"/>
        </w:tabs>
        <w:autoSpaceDE w:val="0"/>
        <w:autoSpaceDN w:val="0"/>
        <w:adjustRightInd w:val="0"/>
        <w:spacing w:beforeLines="50" w:before="156"/>
        <w:rPr>
          <w:rFonts w:ascii="宋体" w:hAnsi="宋体"/>
          <w:bCs/>
          <w:sz w:val="24"/>
        </w:rPr>
      </w:pPr>
      <w:r>
        <w:rPr>
          <w:rFonts w:ascii="宋体" w:hAnsi="宋体" w:hint="eastAsia"/>
          <w:bCs/>
          <w:sz w:val="24"/>
        </w:rPr>
        <w:t>国际上较为通用的商业地产退出途径是</w:t>
      </w:r>
      <w:r w:rsidRPr="008D6446">
        <w:rPr>
          <w:rFonts w:ascii="宋体" w:hAnsi="宋体"/>
          <w:bCs/>
          <w:sz w:val="24"/>
        </w:rPr>
        <w:t>REITs</w:t>
      </w:r>
      <w:r>
        <w:rPr>
          <w:rFonts w:ascii="宋体" w:hAnsi="宋体" w:hint="eastAsia"/>
          <w:bCs/>
          <w:sz w:val="24"/>
        </w:rPr>
        <w:t>，也是阳光</w:t>
      </w:r>
      <w:r w:rsidR="00D43BBD">
        <w:rPr>
          <w:rFonts w:ascii="宋体" w:hAnsi="宋体" w:hint="eastAsia"/>
          <w:bCs/>
          <w:sz w:val="24"/>
        </w:rPr>
        <w:t>股份</w:t>
      </w:r>
      <w:r>
        <w:rPr>
          <w:rFonts w:ascii="宋体" w:hAnsi="宋体" w:hint="eastAsia"/>
          <w:bCs/>
          <w:sz w:val="24"/>
        </w:rPr>
        <w:t>持有型物业最理想的退出模式，可快速体现物业增值，释放利润，但目前国内尚未启动</w:t>
      </w:r>
      <w:r w:rsidRPr="008D6446">
        <w:rPr>
          <w:rFonts w:ascii="宋体" w:hAnsi="宋体"/>
          <w:bCs/>
          <w:sz w:val="24"/>
        </w:rPr>
        <w:t>REITs</w:t>
      </w:r>
      <w:r>
        <w:rPr>
          <w:rFonts w:ascii="宋体" w:hAnsi="宋体" w:hint="eastAsia"/>
          <w:bCs/>
          <w:sz w:val="24"/>
        </w:rPr>
        <w:t>发行。</w:t>
      </w:r>
    </w:p>
    <w:p w:rsidR="00CE2AF7" w:rsidRPr="008D6446" w:rsidRDefault="00CE2AF7" w:rsidP="00CE2AF7">
      <w:pPr>
        <w:tabs>
          <w:tab w:val="num" w:pos="720"/>
        </w:tabs>
        <w:autoSpaceDE w:val="0"/>
        <w:autoSpaceDN w:val="0"/>
        <w:adjustRightInd w:val="0"/>
        <w:spacing w:beforeLines="50" w:before="156"/>
        <w:rPr>
          <w:rFonts w:ascii="宋体" w:hAnsi="宋体"/>
          <w:bCs/>
          <w:sz w:val="24"/>
        </w:rPr>
      </w:pPr>
      <w:r w:rsidRPr="008D6446">
        <w:rPr>
          <w:rFonts w:ascii="宋体" w:hAnsi="宋体" w:hint="eastAsia"/>
          <w:bCs/>
          <w:sz w:val="24"/>
        </w:rPr>
        <w:t>除</w:t>
      </w:r>
      <w:r w:rsidRPr="008D6446">
        <w:rPr>
          <w:rFonts w:ascii="宋体" w:hAnsi="宋体"/>
          <w:bCs/>
          <w:sz w:val="24"/>
        </w:rPr>
        <w:t>REITs</w:t>
      </w:r>
      <w:r w:rsidRPr="008D6446">
        <w:rPr>
          <w:rFonts w:ascii="宋体" w:hAnsi="宋体" w:hint="eastAsia"/>
          <w:bCs/>
          <w:sz w:val="24"/>
        </w:rPr>
        <w:t>之外，公司一直在寻求更多的商业地产退出途径。</w:t>
      </w:r>
      <w:r w:rsidRPr="008D6446">
        <w:rPr>
          <w:rFonts w:ascii="宋体" w:hAnsi="宋体"/>
          <w:bCs/>
          <w:sz w:val="24"/>
        </w:rPr>
        <w:t>出售成熟物业是目前政策环境下最为直接的退出渠道，可为上市公司</w:t>
      </w:r>
      <w:r w:rsidRPr="008D6446">
        <w:rPr>
          <w:rFonts w:ascii="宋体" w:hAnsi="宋体" w:hint="eastAsia"/>
          <w:bCs/>
          <w:sz w:val="24"/>
        </w:rPr>
        <w:t>带来巨大</w:t>
      </w:r>
      <w:r w:rsidRPr="008D6446">
        <w:rPr>
          <w:rFonts w:ascii="宋体" w:hAnsi="宋体"/>
          <w:bCs/>
          <w:sz w:val="24"/>
        </w:rPr>
        <w:t>利润。</w:t>
      </w:r>
    </w:p>
    <w:p w:rsidR="00CE2AF7" w:rsidRPr="008D6446" w:rsidRDefault="00CE2AF7" w:rsidP="00CE2AF7">
      <w:pPr>
        <w:tabs>
          <w:tab w:val="num" w:pos="720"/>
        </w:tabs>
        <w:autoSpaceDE w:val="0"/>
        <w:autoSpaceDN w:val="0"/>
        <w:adjustRightInd w:val="0"/>
        <w:spacing w:beforeLines="50" w:before="156"/>
        <w:rPr>
          <w:rFonts w:ascii="宋体" w:hAnsi="宋体"/>
          <w:bCs/>
          <w:sz w:val="24"/>
        </w:rPr>
      </w:pPr>
      <w:r w:rsidRPr="008D6446">
        <w:rPr>
          <w:rFonts w:ascii="宋体" w:hAnsi="宋体" w:hint="eastAsia"/>
          <w:bCs/>
          <w:sz w:val="24"/>
        </w:rPr>
        <w:t>阳光一直在打造多元化的融资平台，增发、或者与大型基金的合作将为公司长远发展提供充裕和持续的资金支持。</w:t>
      </w:r>
    </w:p>
    <w:p w:rsidR="00537ACB" w:rsidRDefault="00537ACB" w:rsidP="00A749DF">
      <w:pPr>
        <w:adjustRightInd w:val="0"/>
        <w:spacing w:beforeLines="50" w:before="156"/>
        <w:rPr>
          <w:rFonts w:ascii="宋体" w:hAnsi="宋体"/>
          <w:bCs/>
          <w:sz w:val="24"/>
        </w:rPr>
      </w:pPr>
    </w:p>
    <w:p w:rsidR="003957BB" w:rsidRDefault="003957BB" w:rsidP="003957BB">
      <w:pPr>
        <w:adjustRightInd w:val="0"/>
        <w:spacing w:beforeLines="50" w:before="156"/>
        <w:rPr>
          <w:rFonts w:ascii="宋体" w:hAnsi="宋体" w:hint="eastAsia"/>
          <w:bCs/>
          <w:sz w:val="24"/>
        </w:rPr>
      </w:pPr>
      <w:r w:rsidRPr="00A749DF">
        <w:rPr>
          <w:rFonts w:ascii="宋体" w:hAnsi="宋体" w:hint="eastAsia"/>
          <w:bCs/>
          <w:sz w:val="24"/>
        </w:rPr>
        <w:t>问题：</w:t>
      </w:r>
      <w:r w:rsidR="001357EC">
        <w:rPr>
          <w:rFonts w:ascii="宋体" w:hAnsi="宋体" w:hint="eastAsia"/>
          <w:bCs/>
          <w:sz w:val="24"/>
        </w:rPr>
        <w:t>本次重大资产交易</w:t>
      </w:r>
      <w:r w:rsidR="00F707A4">
        <w:rPr>
          <w:rFonts w:ascii="宋体" w:hAnsi="宋体" w:hint="eastAsia"/>
          <w:bCs/>
          <w:sz w:val="24"/>
        </w:rPr>
        <w:t>进展情况</w:t>
      </w:r>
      <w:r w:rsidR="001357EC">
        <w:rPr>
          <w:rFonts w:ascii="宋体" w:hAnsi="宋体" w:hint="eastAsia"/>
          <w:bCs/>
          <w:sz w:val="24"/>
        </w:rPr>
        <w:t>？</w:t>
      </w:r>
    </w:p>
    <w:p w:rsidR="00D43BBD" w:rsidRDefault="00D43BBD" w:rsidP="003957BB">
      <w:pPr>
        <w:adjustRightInd w:val="0"/>
        <w:spacing w:beforeLines="50" w:before="156"/>
        <w:rPr>
          <w:rFonts w:ascii="宋体" w:hAnsi="宋体"/>
          <w:bCs/>
          <w:sz w:val="24"/>
        </w:rPr>
      </w:pPr>
      <w:r>
        <w:rPr>
          <w:rFonts w:asciiTheme="minorEastAsia" w:eastAsiaTheme="minorEastAsia" w:hAnsiTheme="minorEastAsia" w:hint="eastAsia"/>
          <w:color w:val="000000"/>
          <w:sz w:val="24"/>
        </w:rPr>
        <w:t>公司和</w:t>
      </w:r>
      <w:proofErr w:type="spellStart"/>
      <w:r w:rsidRPr="00655E59">
        <w:rPr>
          <w:rFonts w:asciiTheme="minorEastAsia" w:eastAsiaTheme="minorEastAsia" w:hAnsiTheme="minorEastAsia"/>
          <w:color w:val="000000"/>
          <w:sz w:val="24"/>
        </w:rPr>
        <w:t>Reco</w:t>
      </w:r>
      <w:proofErr w:type="spellEnd"/>
      <w:r w:rsidRPr="00655E59">
        <w:rPr>
          <w:rFonts w:asciiTheme="minorEastAsia" w:eastAsiaTheme="minorEastAsia" w:hAnsiTheme="minorEastAsia"/>
          <w:color w:val="000000"/>
          <w:sz w:val="24"/>
        </w:rPr>
        <w:t xml:space="preserve"> Shine</w:t>
      </w:r>
      <w:r>
        <w:rPr>
          <w:rFonts w:asciiTheme="minorEastAsia" w:eastAsiaTheme="minorEastAsia" w:hAnsiTheme="minorEastAsia" w:hint="eastAsia"/>
          <w:color w:val="000000"/>
          <w:sz w:val="24"/>
        </w:rPr>
        <w:t>及</w:t>
      </w:r>
      <w:proofErr w:type="spellStart"/>
      <w:r w:rsidRPr="00655E59">
        <w:rPr>
          <w:rFonts w:asciiTheme="minorEastAsia" w:eastAsiaTheme="minorEastAsia" w:hAnsiTheme="minorEastAsia"/>
          <w:color w:val="000000"/>
          <w:sz w:val="24"/>
        </w:rPr>
        <w:t>Recosia</w:t>
      </w:r>
      <w:proofErr w:type="spellEnd"/>
      <w:r w:rsidRPr="00655E59">
        <w:rPr>
          <w:rFonts w:asciiTheme="minorEastAsia" w:eastAsiaTheme="minorEastAsia" w:hAnsiTheme="minorEastAsia"/>
          <w:color w:val="000000"/>
          <w:sz w:val="24"/>
        </w:rPr>
        <w:t xml:space="preserve"> China</w:t>
      </w:r>
      <w:r>
        <w:rPr>
          <w:rFonts w:asciiTheme="minorEastAsia" w:eastAsiaTheme="minorEastAsia" w:hAnsiTheme="minorEastAsia" w:hint="eastAsia"/>
          <w:color w:val="000000"/>
          <w:sz w:val="24"/>
        </w:rPr>
        <w:t>仍在涉及的有关法律问题及解决措施进行沟通和谈判。由于本次交易涉及商务以及法律问题比较复杂，尚有个别法律技术问题</w:t>
      </w:r>
      <w:proofErr w:type="gramStart"/>
      <w:r>
        <w:rPr>
          <w:rFonts w:asciiTheme="minorEastAsia" w:eastAsiaTheme="minorEastAsia" w:hAnsiTheme="minorEastAsia" w:hint="eastAsia"/>
          <w:color w:val="000000"/>
          <w:sz w:val="24"/>
        </w:rPr>
        <w:t>需交易</w:t>
      </w:r>
      <w:proofErr w:type="gramEnd"/>
      <w:r>
        <w:rPr>
          <w:rFonts w:asciiTheme="minorEastAsia" w:eastAsiaTheme="minorEastAsia" w:hAnsiTheme="minorEastAsia" w:hint="eastAsia"/>
          <w:color w:val="000000"/>
          <w:sz w:val="24"/>
        </w:rPr>
        <w:t>各方确认后方可达成一致,相关交易工作</w:t>
      </w:r>
      <w:proofErr w:type="gramStart"/>
      <w:r>
        <w:rPr>
          <w:rFonts w:asciiTheme="minorEastAsia" w:eastAsiaTheme="minorEastAsia" w:hAnsiTheme="minorEastAsia" w:hint="eastAsia"/>
          <w:color w:val="000000"/>
          <w:sz w:val="24"/>
        </w:rPr>
        <w:t>完成仍</w:t>
      </w:r>
      <w:proofErr w:type="gramEnd"/>
      <w:r>
        <w:rPr>
          <w:rFonts w:asciiTheme="minorEastAsia" w:eastAsiaTheme="minorEastAsia" w:hAnsiTheme="minorEastAsia" w:hint="eastAsia"/>
          <w:color w:val="000000"/>
          <w:sz w:val="24"/>
        </w:rPr>
        <w:t>尚需一定时间。上述问题交易各方达成一致后，即可</w:t>
      </w:r>
      <w:r>
        <w:rPr>
          <w:rFonts w:asciiTheme="minorEastAsia" w:eastAsiaTheme="minorEastAsia" w:hAnsiTheme="minorEastAsia" w:hint="eastAsia"/>
          <w:color w:val="000000"/>
          <w:sz w:val="24"/>
          <w:lang w:val="en-GB"/>
        </w:rPr>
        <w:t>签署正式</w:t>
      </w:r>
      <w:r w:rsidRPr="00BF748F">
        <w:rPr>
          <w:rFonts w:asciiTheme="minorEastAsia" w:eastAsiaTheme="minorEastAsia" w:hAnsiTheme="minorEastAsia" w:hint="eastAsia"/>
          <w:color w:val="000000"/>
          <w:sz w:val="24"/>
        </w:rPr>
        <w:t>交易</w:t>
      </w:r>
      <w:r>
        <w:rPr>
          <w:rFonts w:asciiTheme="minorEastAsia" w:eastAsiaTheme="minorEastAsia" w:hAnsiTheme="minorEastAsia" w:hint="eastAsia"/>
          <w:color w:val="000000"/>
          <w:sz w:val="24"/>
          <w:lang w:val="en-GB"/>
        </w:rPr>
        <w:t>协议</w:t>
      </w:r>
      <w:r>
        <w:rPr>
          <w:rFonts w:asciiTheme="minorEastAsia" w:eastAsiaTheme="minorEastAsia" w:hAnsiTheme="minorEastAsia" w:hint="eastAsia"/>
          <w:color w:val="000000"/>
          <w:sz w:val="24"/>
        </w:rPr>
        <w:t>。</w:t>
      </w:r>
      <w:bookmarkStart w:id="0" w:name="_GoBack"/>
      <w:bookmarkEnd w:id="0"/>
    </w:p>
    <w:sectPr w:rsidR="00D43BB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20" w:rsidRDefault="00BD2420" w:rsidP="008125BD">
      <w:r>
        <w:separator/>
      </w:r>
    </w:p>
  </w:endnote>
  <w:endnote w:type="continuationSeparator" w:id="0">
    <w:p w:rsidR="00BD2420" w:rsidRDefault="00BD2420" w:rsidP="0081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20" w:rsidRDefault="00BD2420" w:rsidP="008125BD">
      <w:r>
        <w:separator/>
      </w:r>
    </w:p>
  </w:footnote>
  <w:footnote w:type="continuationSeparator" w:id="0">
    <w:p w:rsidR="00BD2420" w:rsidRDefault="00BD2420" w:rsidP="0081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37" w:rsidRDefault="00467237">
    <w:pPr>
      <w:pStyle w:val="a4"/>
    </w:pPr>
    <w:r>
      <w:rPr>
        <w:b/>
        <w:noProof/>
        <w:sz w:val="36"/>
        <w:szCs w:val="36"/>
      </w:rPr>
      <w:drawing>
        <wp:inline distT="0" distB="0" distL="0" distR="0" wp14:anchorId="0D4DA0D8" wp14:editId="76202833">
          <wp:extent cx="419100" cy="3858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477" cy="3899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6AB"/>
    <w:multiLevelType w:val="hybridMultilevel"/>
    <w:tmpl w:val="FB34B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E55569"/>
    <w:multiLevelType w:val="hybridMultilevel"/>
    <w:tmpl w:val="EACA03EE"/>
    <w:lvl w:ilvl="0" w:tplc="2AF2F010">
      <w:start w:val="1"/>
      <w:numFmt w:val="bullet"/>
      <w:lvlText w:val="•"/>
      <w:lvlJc w:val="left"/>
      <w:pPr>
        <w:tabs>
          <w:tab w:val="num" w:pos="720"/>
        </w:tabs>
        <w:ind w:left="720" w:hanging="360"/>
      </w:pPr>
      <w:rPr>
        <w:rFonts w:ascii="宋体" w:hAnsi="宋体" w:hint="default"/>
      </w:rPr>
    </w:lvl>
    <w:lvl w:ilvl="1" w:tplc="446A1C1A" w:tentative="1">
      <w:start w:val="1"/>
      <w:numFmt w:val="bullet"/>
      <w:lvlText w:val="•"/>
      <w:lvlJc w:val="left"/>
      <w:pPr>
        <w:tabs>
          <w:tab w:val="num" w:pos="1440"/>
        </w:tabs>
        <w:ind w:left="1440" w:hanging="360"/>
      </w:pPr>
      <w:rPr>
        <w:rFonts w:ascii="宋体" w:hAnsi="宋体" w:hint="default"/>
      </w:rPr>
    </w:lvl>
    <w:lvl w:ilvl="2" w:tplc="69E63948" w:tentative="1">
      <w:start w:val="1"/>
      <w:numFmt w:val="bullet"/>
      <w:lvlText w:val="•"/>
      <w:lvlJc w:val="left"/>
      <w:pPr>
        <w:tabs>
          <w:tab w:val="num" w:pos="2160"/>
        </w:tabs>
        <w:ind w:left="2160" w:hanging="360"/>
      </w:pPr>
      <w:rPr>
        <w:rFonts w:ascii="宋体" w:hAnsi="宋体" w:hint="default"/>
      </w:rPr>
    </w:lvl>
    <w:lvl w:ilvl="3" w:tplc="C6BC8D66" w:tentative="1">
      <w:start w:val="1"/>
      <w:numFmt w:val="bullet"/>
      <w:lvlText w:val="•"/>
      <w:lvlJc w:val="left"/>
      <w:pPr>
        <w:tabs>
          <w:tab w:val="num" w:pos="2880"/>
        </w:tabs>
        <w:ind w:left="2880" w:hanging="360"/>
      </w:pPr>
      <w:rPr>
        <w:rFonts w:ascii="宋体" w:hAnsi="宋体" w:hint="default"/>
      </w:rPr>
    </w:lvl>
    <w:lvl w:ilvl="4" w:tplc="09CAD036" w:tentative="1">
      <w:start w:val="1"/>
      <w:numFmt w:val="bullet"/>
      <w:lvlText w:val="•"/>
      <w:lvlJc w:val="left"/>
      <w:pPr>
        <w:tabs>
          <w:tab w:val="num" w:pos="3600"/>
        </w:tabs>
        <w:ind w:left="3600" w:hanging="360"/>
      </w:pPr>
      <w:rPr>
        <w:rFonts w:ascii="宋体" w:hAnsi="宋体" w:hint="default"/>
      </w:rPr>
    </w:lvl>
    <w:lvl w:ilvl="5" w:tplc="274A8D68" w:tentative="1">
      <w:start w:val="1"/>
      <w:numFmt w:val="bullet"/>
      <w:lvlText w:val="•"/>
      <w:lvlJc w:val="left"/>
      <w:pPr>
        <w:tabs>
          <w:tab w:val="num" w:pos="4320"/>
        </w:tabs>
        <w:ind w:left="4320" w:hanging="360"/>
      </w:pPr>
      <w:rPr>
        <w:rFonts w:ascii="宋体" w:hAnsi="宋体" w:hint="default"/>
      </w:rPr>
    </w:lvl>
    <w:lvl w:ilvl="6" w:tplc="42DEC47A" w:tentative="1">
      <w:start w:val="1"/>
      <w:numFmt w:val="bullet"/>
      <w:lvlText w:val="•"/>
      <w:lvlJc w:val="left"/>
      <w:pPr>
        <w:tabs>
          <w:tab w:val="num" w:pos="5040"/>
        </w:tabs>
        <w:ind w:left="5040" w:hanging="360"/>
      </w:pPr>
      <w:rPr>
        <w:rFonts w:ascii="宋体" w:hAnsi="宋体" w:hint="default"/>
      </w:rPr>
    </w:lvl>
    <w:lvl w:ilvl="7" w:tplc="F7449752" w:tentative="1">
      <w:start w:val="1"/>
      <w:numFmt w:val="bullet"/>
      <w:lvlText w:val="•"/>
      <w:lvlJc w:val="left"/>
      <w:pPr>
        <w:tabs>
          <w:tab w:val="num" w:pos="5760"/>
        </w:tabs>
        <w:ind w:left="5760" w:hanging="360"/>
      </w:pPr>
      <w:rPr>
        <w:rFonts w:ascii="宋体" w:hAnsi="宋体" w:hint="default"/>
      </w:rPr>
    </w:lvl>
    <w:lvl w:ilvl="8" w:tplc="C4428D14" w:tentative="1">
      <w:start w:val="1"/>
      <w:numFmt w:val="bullet"/>
      <w:lvlText w:val="•"/>
      <w:lvlJc w:val="left"/>
      <w:pPr>
        <w:tabs>
          <w:tab w:val="num" w:pos="6480"/>
        </w:tabs>
        <w:ind w:left="6480" w:hanging="360"/>
      </w:pPr>
      <w:rPr>
        <w:rFonts w:ascii="宋体" w:hAnsi="宋体" w:hint="default"/>
      </w:rPr>
    </w:lvl>
  </w:abstractNum>
  <w:abstractNum w:abstractNumId="2">
    <w:nsid w:val="61096DC5"/>
    <w:multiLevelType w:val="hybridMultilevel"/>
    <w:tmpl w:val="B7F85ADA"/>
    <w:lvl w:ilvl="0" w:tplc="DAFED73A">
      <w:start w:val="1"/>
      <w:numFmt w:val="bullet"/>
      <w:lvlText w:val="•"/>
      <w:lvlJc w:val="left"/>
      <w:pPr>
        <w:tabs>
          <w:tab w:val="num" w:pos="720"/>
        </w:tabs>
        <w:ind w:left="720" w:hanging="360"/>
      </w:pPr>
      <w:rPr>
        <w:rFonts w:ascii="Arial" w:hAnsi="Arial" w:hint="default"/>
      </w:rPr>
    </w:lvl>
    <w:lvl w:ilvl="1" w:tplc="805E2978" w:tentative="1">
      <w:start w:val="1"/>
      <w:numFmt w:val="bullet"/>
      <w:lvlText w:val="•"/>
      <w:lvlJc w:val="left"/>
      <w:pPr>
        <w:tabs>
          <w:tab w:val="num" w:pos="1440"/>
        </w:tabs>
        <w:ind w:left="1440" w:hanging="360"/>
      </w:pPr>
      <w:rPr>
        <w:rFonts w:ascii="Arial" w:hAnsi="Arial" w:hint="default"/>
      </w:rPr>
    </w:lvl>
    <w:lvl w:ilvl="2" w:tplc="514ADDEE" w:tentative="1">
      <w:start w:val="1"/>
      <w:numFmt w:val="bullet"/>
      <w:lvlText w:val="•"/>
      <w:lvlJc w:val="left"/>
      <w:pPr>
        <w:tabs>
          <w:tab w:val="num" w:pos="2160"/>
        </w:tabs>
        <w:ind w:left="2160" w:hanging="360"/>
      </w:pPr>
      <w:rPr>
        <w:rFonts w:ascii="Arial" w:hAnsi="Arial" w:hint="default"/>
      </w:rPr>
    </w:lvl>
    <w:lvl w:ilvl="3" w:tplc="86B8ADA0" w:tentative="1">
      <w:start w:val="1"/>
      <w:numFmt w:val="bullet"/>
      <w:lvlText w:val="•"/>
      <w:lvlJc w:val="left"/>
      <w:pPr>
        <w:tabs>
          <w:tab w:val="num" w:pos="2880"/>
        </w:tabs>
        <w:ind w:left="2880" w:hanging="360"/>
      </w:pPr>
      <w:rPr>
        <w:rFonts w:ascii="Arial" w:hAnsi="Arial" w:hint="default"/>
      </w:rPr>
    </w:lvl>
    <w:lvl w:ilvl="4" w:tplc="41F817AC" w:tentative="1">
      <w:start w:val="1"/>
      <w:numFmt w:val="bullet"/>
      <w:lvlText w:val="•"/>
      <w:lvlJc w:val="left"/>
      <w:pPr>
        <w:tabs>
          <w:tab w:val="num" w:pos="3600"/>
        </w:tabs>
        <w:ind w:left="3600" w:hanging="360"/>
      </w:pPr>
      <w:rPr>
        <w:rFonts w:ascii="Arial" w:hAnsi="Arial" w:hint="default"/>
      </w:rPr>
    </w:lvl>
    <w:lvl w:ilvl="5" w:tplc="A364DD38" w:tentative="1">
      <w:start w:val="1"/>
      <w:numFmt w:val="bullet"/>
      <w:lvlText w:val="•"/>
      <w:lvlJc w:val="left"/>
      <w:pPr>
        <w:tabs>
          <w:tab w:val="num" w:pos="4320"/>
        </w:tabs>
        <w:ind w:left="4320" w:hanging="360"/>
      </w:pPr>
      <w:rPr>
        <w:rFonts w:ascii="Arial" w:hAnsi="Arial" w:hint="default"/>
      </w:rPr>
    </w:lvl>
    <w:lvl w:ilvl="6" w:tplc="47367052" w:tentative="1">
      <w:start w:val="1"/>
      <w:numFmt w:val="bullet"/>
      <w:lvlText w:val="•"/>
      <w:lvlJc w:val="left"/>
      <w:pPr>
        <w:tabs>
          <w:tab w:val="num" w:pos="5040"/>
        </w:tabs>
        <w:ind w:left="5040" w:hanging="360"/>
      </w:pPr>
      <w:rPr>
        <w:rFonts w:ascii="Arial" w:hAnsi="Arial" w:hint="default"/>
      </w:rPr>
    </w:lvl>
    <w:lvl w:ilvl="7" w:tplc="80FA62E0" w:tentative="1">
      <w:start w:val="1"/>
      <w:numFmt w:val="bullet"/>
      <w:lvlText w:val="•"/>
      <w:lvlJc w:val="left"/>
      <w:pPr>
        <w:tabs>
          <w:tab w:val="num" w:pos="5760"/>
        </w:tabs>
        <w:ind w:left="5760" w:hanging="360"/>
      </w:pPr>
      <w:rPr>
        <w:rFonts w:ascii="Arial" w:hAnsi="Arial" w:hint="default"/>
      </w:rPr>
    </w:lvl>
    <w:lvl w:ilvl="8" w:tplc="819847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A5"/>
    <w:rsid w:val="00013D56"/>
    <w:rsid w:val="00035C8B"/>
    <w:rsid w:val="00046B81"/>
    <w:rsid w:val="00050C1F"/>
    <w:rsid w:val="000A0F83"/>
    <w:rsid w:val="000B0E3A"/>
    <w:rsid w:val="000D0712"/>
    <w:rsid w:val="00130FD8"/>
    <w:rsid w:val="001357EC"/>
    <w:rsid w:val="001430A5"/>
    <w:rsid w:val="00143B97"/>
    <w:rsid w:val="0016023A"/>
    <w:rsid w:val="00173314"/>
    <w:rsid w:val="001A1C05"/>
    <w:rsid w:val="001A335B"/>
    <w:rsid w:val="001C4F64"/>
    <w:rsid w:val="001E270E"/>
    <w:rsid w:val="00233F2C"/>
    <w:rsid w:val="00287432"/>
    <w:rsid w:val="002A6522"/>
    <w:rsid w:val="002C2BEB"/>
    <w:rsid w:val="00321533"/>
    <w:rsid w:val="00326BEC"/>
    <w:rsid w:val="00376C65"/>
    <w:rsid w:val="0037790C"/>
    <w:rsid w:val="003863C9"/>
    <w:rsid w:val="00391BCD"/>
    <w:rsid w:val="003957BB"/>
    <w:rsid w:val="003B7B27"/>
    <w:rsid w:val="003D16AF"/>
    <w:rsid w:val="003F3E02"/>
    <w:rsid w:val="00404B2E"/>
    <w:rsid w:val="00420E38"/>
    <w:rsid w:val="00465F3C"/>
    <w:rsid w:val="00467237"/>
    <w:rsid w:val="004903D1"/>
    <w:rsid w:val="004B4E50"/>
    <w:rsid w:val="004D7C2F"/>
    <w:rsid w:val="004F0C96"/>
    <w:rsid w:val="004F72C4"/>
    <w:rsid w:val="00520266"/>
    <w:rsid w:val="00537ACB"/>
    <w:rsid w:val="005533F1"/>
    <w:rsid w:val="00572CBB"/>
    <w:rsid w:val="00577C99"/>
    <w:rsid w:val="0058250F"/>
    <w:rsid w:val="005F7122"/>
    <w:rsid w:val="0060011E"/>
    <w:rsid w:val="006427BC"/>
    <w:rsid w:val="00676FAE"/>
    <w:rsid w:val="006B7E75"/>
    <w:rsid w:val="006E039A"/>
    <w:rsid w:val="006E4D16"/>
    <w:rsid w:val="006F51B7"/>
    <w:rsid w:val="0071082B"/>
    <w:rsid w:val="00732EBE"/>
    <w:rsid w:val="00777B36"/>
    <w:rsid w:val="007913FE"/>
    <w:rsid w:val="008125BD"/>
    <w:rsid w:val="00813CD7"/>
    <w:rsid w:val="00875FC2"/>
    <w:rsid w:val="00887CA0"/>
    <w:rsid w:val="008A5969"/>
    <w:rsid w:val="008B6F4A"/>
    <w:rsid w:val="008D6446"/>
    <w:rsid w:val="008E4DE2"/>
    <w:rsid w:val="00912DD6"/>
    <w:rsid w:val="009156AA"/>
    <w:rsid w:val="009570C0"/>
    <w:rsid w:val="00961D39"/>
    <w:rsid w:val="00975780"/>
    <w:rsid w:val="009A62CF"/>
    <w:rsid w:val="009E6811"/>
    <w:rsid w:val="009F3613"/>
    <w:rsid w:val="00A1513E"/>
    <w:rsid w:val="00A22400"/>
    <w:rsid w:val="00A35D8C"/>
    <w:rsid w:val="00A749DF"/>
    <w:rsid w:val="00AA1803"/>
    <w:rsid w:val="00AD5CC4"/>
    <w:rsid w:val="00B44EFF"/>
    <w:rsid w:val="00B45D70"/>
    <w:rsid w:val="00B55771"/>
    <w:rsid w:val="00B66EDB"/>
    <w:rsid w:val="00BD2420"/>
    <w:rsid w:val="00C73D4F"/>
    <w:rsid w:val="00C74428"/>
    <w:rsid w:val="00CA60A4"/>
    <w:rsid w:val="00CD5536"/>
    <w:rsid w:val="00CE2AF7"/>
    <w:rsid w:val="00CE6750"/>
    <w:rsid w:val="00D1024D"/>
    <w:rsid w:val="00D43BBD"/>
    <w:rsid w:val="00D803DB"/>
    <w:rsid w:val="00D949CC"/>
    <w:rsid w:val="00DA2817"/>
    <w:rsid w:val="00DC3B41"/>
    <w:rsid w:val="00DD4995"/>
    <w:rsid w:val="00DF1488"/>
    <w:rsid w:val="00E10020"/>
    <w:rsid w:val="00E13FC0"/>
    <w:rsid w:val="00E278C3"/>
    <w:rsid w:val="00E32809"/>
    <w:rsid w:val="00E63417"/>
    <w:rsid w:val="00E80372"/>
    <w:rsid w:val="00ED0EEF"/>
    <w:rsid w:val="00ED4FA7"/>
    <w:rsid w:val="00EF1D4E"/>
    <w:rsid w:val="00F1244A"/>
    <w:rsid w:val="00F3132F"/>
    <w:rsid w:val="00F50E33"/>
    <w:rsid w:val="00F707A4"/>
    <w:rsid w:val="00FC07E1"/>
    <w:rsid w:val="00FD6445"/>
    <w:rsid w:val="00FD797F"/>
    <w:rsid w:val="00FF3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0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12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25BD"/>
    <w:rPr>
      <w:rFonts w:ascii="Times New Roman" w:eastAsia="宋体" w:hAnsi="Times New Roman" w:cs="Times New Roman"/>
      <w:sz w:val="18"/>
      <w:szCs w:val="18"/>
    </w:rPr>
  </w:style>
  <w:style w:type="paragraph" w:styleId="a5">
    <w:name w:val="footer"/>
    <w:basedOn w:val="a"/>
    <w:link w:val="Char0"/>
    <w:uiPriority w:val="99"/>
    <w:unhideWhenUsed/>
    <w:rsid w:val="008125BD"/>
    <w:pPr>
      <w:tabs>
        <w:tab w:val="center" w:pos="4153"/>
        <w:tab w:val="right" w:pos="8306"/>
      </w:tabs>
      <w:snapToGrid w:val="0"/>
      <w:jc w:val="left"/>
    </w:pPr>
    <w:rPr>
      <w:sz w:val="18"/>
      <w:szCs w:val="18"/>
    </w:rPr>
  </w:style>
  <w:style w:type="character" w:customStyle="1" w:styleId="Char0">
    <w:name w:val="页脚 Char"/>
    <w:basedOn w:val="a0"/>
    <w:link w:val="a5"/>
    <w:uiPriority w:val="99"/>
    <w:rsid w:val="008125BD"/>
    <w:rPr>
      <w:rFonts w:ascii="Times New Roman" w:eastAsia="宋体" w:hAnsi="Times New Roman" w:cs="Times New Roman"/>
      <w:sz w:val="18"/>
      <w:szCs w:val="18"/>
    </w:rPr>
  </w:style>
  <w:style w:type="paragraph" w:styleId="a6">
    <w:name w:val="Date"/>
    <w:basedOn w:val="a"/>
    <w:next w:val="a"/>
    <w:link w:val="Char1"/>
    <w:uiPriority w:val="99"/>
    <w:semiHidden/>
    <w:unhideWhenUsed/>
    <w:rsid w:val="008125BD"/>
    <w:pPr>
      <w:ind w:leftChars="2500" w:left="100"/>
    </w:pPr>
  </w:style>
  <w:style w:type="character" w:customStyle="1" w:styleId="Char1">
    <w:name w:val="日期 Char"/>
    <w:basedOn w:val="a0"/>
    <w:link w:val="a6"/>
    <w:uiPriority w:val="99"/>
    <w:semiHidden/>
    <w:rsid w:val="008125BD"/>
    <w:rPr>
      <w:rFonts w:ascii="Times New Roman" w:eastAsia="宋体" w:hAnsi="Times New Roman" w:cs="Times New Roman"/>
      <w:szCs w:val="24"/>
    </w:rPr>
  </w:style>
  <w:style w:type="paragraph" w:styleId="a7">
    <w:name w:val="Plain Text"/>
    <w:basedOn w:val="a"/>
    <w:link w:val="Char2"/>
    <w:uiPriority w:val="99"/>
    <w:rsid w:val="001E270E"/>
    <w:pPr>
      <w:ind w:firstLineChars="200" w:firstLine="420"/>
    </w:pPr>
    <w:rPr>
      <w:rFonts w:ascii="宋体" w:hAnsi="宋体"/>
      <w:szCs w:val="20"/>
      <w:lang w:eastAsia="en-US"/>
    </w:rPr>
  </w:style>
  <w:style w:type="character" w:customStyle="1" w:styleId="Char2">
    <w:name w:val="纯文本 Char"/>
    <w:basedOn w:val="a0"/>
    <w:link w:val="a7"/>
    <w:uiPriority w:val="99"/>
    <w:rsid w:val="001E270E"/>
    <w:rPr>
      <w:rFonts w:ascii="宋体" w:eastAsia="宋体" w:hAnsi="宋体" w:cs="Times New Roman"/>
      <w:szCs w:val="20"/>
      <w:lang w:eastAsia="en-US"/>
    </w:rPr>
  </w:style>
  <w:style w:type="paragraph" w:styleId="a8">
    <w:name w:val="Balloon Text"/>
    <w:basedOn w:val="a"/>
    <w:link w:val="Char3"/>
    <w:uiPriority w:val="99"/>
    <w:semiHidden/>
    <w:unhideWhenUsed/>
    <w:rsid w:val="00467237"/>
    <w:rPr>
      <w:sz w:val="18"/>
      <w:szCs w:val="18"/>
    </w:rPr>
  </w:style>
  <w:style w:type="character" w:customStyle="1" w:styleId="Char3">
    <w:name w:val="批注框文本 Char"/>
    <w:basedOn w:val="a0"/>
    <w:link w:val="a8"/>
    <w:uiPriority w:val="99"/>
    <w:semiHidden/>
    <w:rsid w:val="00467237"/>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975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975780"/>
    <w:rPr>
      <w:rFonts w:ascii="宋体" w:eastAsia="宋体" w:hAnsi="宋体" w:cs="宋体"/>
      <w:kern w:val="0"/>
      <w:sz w:val="24"/>
      <w:szCs w:val="24"/>
    </w:rPr>
  </w:style>
  <w:style w:type="character" w:styleId="a9">
    <w:name w:val="Strong"/>
    <w:basedOn w:val="a0"/>
    <w:uiPriority w:val="22"/>
    <w:qFormat/>
    <w:rsid w:val="00537ACB"/>
    <w:rPr>
      <w:b/>
      <w:bCs/>
    </w:rPr>
  </w:style>
  <w:style w:type="paragraph" w:styleId="aa">
    <w:name w:val="Normal (Web)"/>
    <w:basedOn w:val="a"/>
    <w:uiPriority w:val="99"/>
    <w:semiHidden/>
    <w:unhideWhenUsed/>
    <w:rsid w:val="00537ACB"/>
    <w:pPr>
      <w:widowControl/>
      <w:jc w:val="left"/>
    </w:pPr>
    <w:rPr>
      <w:rFonts w:ascii="宋体" w:hAnsi="宋体" w:cs="宋体"/>
      <w:kern w:val="0"/>
      <w:sz w:val="24"/>
    </w:rPr>
  </w:style>
  <w:style w:type="paragraph" w:styleId="ab">
    <w:name w:val="List Paragraph"/>
    <w:basedOn w:val="a"/>
    <w:uiPriority w:val="34"/>
    <w:qFormat/>
    <w:rsid w:val="009156AA"/>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0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12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25BD"/>
    <w:rPr>
      <w:rFonts w:ascii="Times New Roman" w:eastAsia="宋体" w:hAnsi="Times New Roman" w:cs="Times New Roman"/>
      <w:sz w:val="18"/>
      <w:szCs w:val="18"/>
    </w:rPr>
  </w:style>
  <w:style w:type="paragraph" w:styleId="a5">
    <w:name w:val="footer"/>
    <w:basedOn w:val="a"/>
    <w:link w:val="Char0"/>
    <w:uiPriority w:val="99"/>
    <w:unhideWhenUsed/>
    <w:rsid w:val="008125BD"/>
    <w:pPr>
      <w:tabs>
        <w:tab w:val="center" w:pos="4153"/>
        <w:tab w:val="right" w:pos="8306"/>
      </w:tabs>
      <w:snapToGrid w:val="0"/>
      <w:jc w:val="left"/>
    </w:pPr>
    <w:rPr>
      <w:sz w:val="18"/>
      <w:szCs w:val="18"/>
    </w:rPr>
  </w:style>
  <w:style w:type="character" w:customStyle="1" w:styleId="Char0">
    <w:name w:val="页脚 Char"/>
    <w:basedOn w:val="a0"/>
    <w:link w:val="a5"/>
    <w:uiPriority w:val="99"/>
    <w:rsid w:val="008125BD"/>
    <w:rPr>
      <w:rFonts w:ascii="Times New Roman" w:eastAsia="宋体" w:hAnsi="Times New Roman" w:cs="Times New Roman"/>
      <w:sz w:val="18"/>
      <w:szCs w:val="18"/>
    </w:rPr>
  </w:style>
  <w:style w:type="paragraph" w:styleId="a6">
    <w:name w:val="Date"/>
    <w:basedOn w:val="a"/>
    <w:next w:val="a"/>
    <w:link w:val="Char1"/>
    <w:uiPriority w:val="99"/>
    <w:semiHidden/>
    <w:unhideWhenUsed/>
    <w:rsid w:val="008125BD"/>
    <w:pPr>
      <w:ind w:leftChars="2500" w:left="100"/>
    </w:pPr>
  </w:style>
  <w:style w:type="character" w:customStyle="1" w:styleId="Char1">
    <w:name w:val="日期 Char"/>
    <w:basedOn w:val="a0"/>
    <w:link w:val="a6"/>
    <w:uiPriority w:val="99"/>
    <w:semiHidden/>
    <w:rsid w:val="008125BD"/>
    <w:rPr>
      <w:rFonts w:ascii="Times New Roman" w:eastAsia="宋体" w:hAnsi="Times New Roman" w:cs="Times New Roman"/>
      <w:szCs w:val="24"/>
    </w:rPr>
  </w:style>
  <w:style w:type="paragraph" w:styleId="a7">
    <w:name w:val="Plain Text"/>
    <w:basedOn w:val="a"/>
    <w:link w:val="Char2"/>
    <w:uiPriority w:val="99"/>
    <w:rsid w:val="001E270E"/>
    <w:pPr>
      <w:ind w:firstLineChars="200" w:firstLine="420"/>
    </w:pPr>
    <w:rPr>
      <w:rFonts w:ascii="宋体" w:hAnsi="宋体"/>
      <w:szCs w:val="20"/>
      <w:lang w:eastAsia="en-US"/>
    </w:rPr>
  </w:style>
  <w:style w:type="character" w:customStyle="1" w:styleId="Char2">
    <w:name w:val="纯文本 Char"/>
    <w:basedOn w:val="a0"/>
    <w:link w:val="a7"/>
    <w:uiPriority w:val="99"/>
    <w:rsid w:val="001E270E"/>
    <w:rPr>
      <w:rFonts w:ascii="宋体" w:eastAsia="宋体" w:hAnsi="宋体" w:cs="Times New Roman"/>
      <w:szCs w:val="20"/>
      <w:lang w:eastAsia="en-US"/>
    </w:rPr>
  </w:style>
  <w:style w:type="paragraph" w:styleId="a8">
    <w:name w:val="Balloon Text"/>
    <w:basedOn w:val="a"/>
    <w:link w:val="Char3"/>
    <w:uiPriority w:val="99"/>
    <w:semiHidden/>
    <w:unhideWhenUsed/>
    <w:rsid w:val="00467237"/>
    <w:rPr>
      <w:sz w:val="18"/>
      <w:szCs w:val="18"/>
    </w:rPr>
  </w:style>
  <w:style w:type="character" w:customStyle="1" w:styleId="Char3">
    <w:name w:val="批注框文本 Char"/>
    <w:basedOn w:val="a0"/>
    <w:link w:val="a8"/>
    <w:uiPriority w:val="99"/>
    <w:semiHidden/>
    <w:rsid w:val="00467237"/>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975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975780"/>
    <w:rPr>
      <w:rFonts w:ascii="宋体" w:eastAsia="宋体" w:hAnsi="宋体" w:cs="宋体"/>
      <w:kern w:val="0"/>
      <w:sz w:val="24"/>
      <w:szCs w:val="24"/>
    </w:rPr>
  </w:style>
  <w:style w:type="character" w:styleId="a9">
    <w:name w:val="Strong"/>
    <w:basedOn w:val="a0"/>
    <w:uiPriority w:val="22"/>
    <w:qFormat/>
    <w:rsid w:val="00537ACB"/>
    <w:rPr>
      <w:b/>
      <w:bCs/>
    </w:rPr>
  </w:style>
  <w:style w:type="paragraph" w:styleId="aa">
    <w:name w:val="Normal (Web)"/>
    <w:basedOn w:val="a"/>
    <w:uiPriority w:val="99"/>
    <w:semiHidden/>
    <w:unhideWhenUsed/>
    <w:rsid w:val="00537ACB"/>
    <w:pPr>
      <w:widowControl/>
      <w:jc w:val="left"/>
    </w:pPr>
    <w:rPr>
      <w:rFonts w:ascii="宋体" w:hAnsi="宋体" w:cs="宋体"/>
      <w:kern w:val="0"/>
      <w:sz w:val="24"/>
    </w:rPr>
  </w:style>
  <w:style w:type="paragraph" w:styleId="ab">
    <w:name w:val="List Paragraph"/>
    <w:basedOn w:val="a"/>
    <w:uiPriority w:val="34"/>
    <w:qFormat/>
    <w:rsid w:val="009156A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5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335">
          <w:marLeft w:val="0"/>
          <w:marRight w:val="0"/>
          <w:marTop w:val="0"/>
          <w:marBottom w:val="0"/>
          <w:divBdr>
            <w:top w:val="none" w:sz="0" w:space="0" w:color="auto"/>
            <w:left w:val="none" w:sz="0" w:space="0" w:color="auto"/>
            <w:bottom w:val="none" w:sz="0" w:space="0" w:color="auto"/>
            <w:right w:val="none" w:sz="0" w:space="0" w:color="auto"/>
          </w:divBdr>
          <w:divsChild>
            <w:div w:id="2015911163">
              <w:marLeft w:val="0"/>
              <w:marRight w:val="0"/>
              <w:marTop w:val="0"/>
              <w:marBottom w:val="0"/>
              <w:divBdr>
                <w:top w:val="none" w:sz="0" w:space="0" w:color="auto"/>
                <w:left w:val="none" w:sz="0" w:space="0" w:color="auto"/>
                <w:bottom w:val="none" w:sz="0" w:space="0" w:color="auto"/>
                <w:right w:val="none" w:sz="0" w:space="0" w:color="auto"/>
              </w:divBdr>
              <w:divsChild>
                <w:div w:id="1518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2546">
      <w:bodyDiv w:val="1"/>
      <w:marLeft w:val="0"/>
      <w:marRight w:val="0"/>
      <w:marTop w:val="0"/>
      <w:marBottom w:val="0"/>
      <w:divBdr>
        <w:top w:val="none" w:sz="0" w:space="0" w:color="auto"/>
        <w:left w:val="none" w:sz="0" w:space="0" w:color="auto"/>
        <w:bottom w:val="none" w:sz="0" w:space="0" w:color="auto"/>
        <w:right w:val="none" w:sz="0" w:space="0" w:color="auto"/>
      </w:divBdr>
      <w:divsChild>
        <w:div w:id="1181624764">
          <w:marLeft w:val="0"/>
          <w:marRight w:val="0"/>
          <w:marTop w:val="240"/>
          <w:marBottom w:val="0"/>
          <w:divBdr>
            <w:top w:val="none" w:sz="0" w:space="0" w:color="auto"/>
            <w:left w:val="none" w:sz="0" w:space="0" w:color="auto"/>
            <w:bottom w:val="none" w:sz="0" w:space="0" w:color="auto"/>
            <w:right w:val="none" w:sz="0" w:space="0" w:color="auto"/>
          </w:divBdr>
        </w:div>
        <w:div w:id="1874657317">
          <w:marLeft w:val="0"/>
          <w:marRight w:val="0"/>
          <w:marTop w:val="240"/>
          <w:marBottom w:val="0"/>
          <w:divBdr>
            <w:top w:val="none" w:sz="0" w:space="0" w:color="auto"/>
            <w:left w:val="none" w:sz="0" w:space="0" w:color="auto"/>
            <w:bottom w:val="none" w:sz="0" w:space="0" w:color="auto"/>
            <w:right w:val="none" w:sz="0" w:space="0" w:color="auto"/>
          </w:divBdr>
        </w:div>
      </w:divsChild>
    </w:div>
    <w:div w:id="246302931">
      <w:bodyDiv w:val="1"/>
      <w:marLeft w:val="0"/>
      <w:marRight w:val="0"/>
      <w:marTop w:val="0"/>
      <w:marBottom w:val="0"/>
      <w:divBdr>
        <w:top w:val="none" w:sz="0" w:space="0" w:color="auto"/>
        <w:left w:val="none" w:sz="0" w:space="0" w:color="auto"/>
        <w:bottom w:val="none" w:sz="0" w:space="0" w:color="auto"/>
        <w:right w:val="none" w:sz="0" w:space="0" w:color="auto"/>
      </w:divBdr>
      <w:divsChild>
        <w:div w:id="245653228">
          <w:marLeft w:val="274"/>
          <w:marRight w:val="0"/>
          <w:marTop w:val="144"/>
          <w:marBottom w:val="0"/>
          <w:divBdr>
            <w:top w:val="none" w:sz="0" w:space="0" w:color="auto"/>
            <w:left w:val="none" w:sz="0" w:space="0" w:color="auto"/>
            <w:bottom w:val="none" w:sz="0" w:space="0" w:color="auto"/>
            <w:right w:val="none" w:sz="0" w:space="0" w:color="auto"/>
          </w:divBdr>
        </w:div>
        <w:div w:id="483350991">
          <w:marLeft w:val="274"/>
          <w:marRight w:val="0"/>
          <w:marTop w:val="144"/>
          <w:marBottom w:val="0"/>
          <w:divBdr>
            <w:top w:val="none" w:sz="0" w:space="0" w:color="auto"/>
            <w:left w:val="none" w:sz="0" w:space="0" w:color="auto"/>
            <w:bottom w:val="none" w:sz="0" w:space="0" w:color="auto"/>
            <w:right w:val="none" w:sz="0" w:space="0" w:color="auto"/>
          </w:divBdr>
        </w:div>
        <w:div w:id="1965841171">
          <w:marLeft w:val="274"/>
          <w:marRight w:val="0"/>
          <w:marTop w:val="144"/>
          <w:marBottom w:val="0"/>
          <w:divBdr>
            <w:top w:val="none" w:sz="0" w:space="0" w:color="auto"/>
            <w:left w:val="none" w:sz="0" w:space="0" w:color="auto"/>
            <w:bottom w:val="none" w:sz="0" w:space="0" w:color="auto"/>
            <w:right w:val="none" w:sz="0" w:space="0" w:color="auto"/>
          </w:divBdr>
        </w:div>
        <w:div w:id="521940655">
          <w:marLeft w:val="274"/>
          <w:marRight w:val="0"/>
          <w:marTop w:val="144"/>
          <w:marBottom w:val="0"/>
          <w:divBdr>
            <w:top w:val="none" w:sz="0" w:space="0" w:color="auto"/>
            <w:left w:val="none" w:sz="0" w:space="0" w:color="auto"/>
            <w:bottom w:val="none" w:sz="0" w:space="0" w:color="auto"/>
            <w:right w:val="none" w:sz="0" w:space="0" w:color="auto"/>
          </w:divBdr>
        </w:div>
      </w:divsChild>
    </w:div>
    <w:div w:id="130469564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88">
          <w:marLeft w:val="0"/>
          <w:marRight w:val="0"/>
          <w:marTop w:val="0"/>
          <w:marBottom w:val="0"/>
          <w:divBdr>
            <w:top w:val="none" w:sz="0" w:space="0" w:color="auto"/>
            <w:left w:val="none" w:sz="0" w:space="0" w:color="auto"/>
            <w:bottom w:val="none" w:sz="0" w:space="0" w:color="auto"/>
            <w:right w:val="none" w:sz="0" w:space="0" w:color="auto"/>
          </w:divBdr>
          <w:divsChild>
            <w:div w:id="2071296601">
              <w:marLeft w:val="0"/>
              <w:marRight w:val="0"/>
              <w:marTop w:val="0"/>
              <w:marBottom w:val="0"/>
              <w:divBdr>
                <w:top w:val="none" w:sz="0" w:space="0" w:color="auto"/>
                <w:left w:val="none" w:sz="0" w:space="0" w:color="auto"/>
                <w:bottom w:val="none" w:sz="0" w:space="0" w:color="auto"/>
                <w:right w:val="none" w:sz="0" w:space="0" w:color="auto"/>
              </w:divBdr>
              <w:divsChild>
                <w:div w:id="582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16890">
      <w:bodyDiv w:val="1"/>
      <w:marLeft w:val="0"/>
      <w:marRight w:val="0"/>
      <w:marTop w:val="0"/>
      <w:marBottom w:val="0"/>
      <w:divBdr>
        <w:top w:val="none" w:sz="0" w:space="0" w:color="auto"/>
        <w:left w:val="none" w:sz="0" w:space="0" w:color="auto"/>
        <w:bottom w:val="none" w:sz="0" w:space="0" w:color="auto"/>
        <w:right w:val="none" w:sz="0" w:space="0" w:color="auto"/>
      </w:divBdr>
      <w:divsChild>
        <w:div w:id="901140507">
          <w:marLeft w:val="0"/>
          <w:marRight w:val="0"/>
          <w:marTop w:val="0"/>
          <w:marBottom w:val="0"/>
          <w:divBdr>
            <w:top w:val="none" w:sz="0" w:space="0" w:color="auto"/>
            <w:left w:val="none" w:sz="0" w:space="0" w:color="auto"/>
            <w:bottom w:val="none" w:sz="0" w:space="0" w:color="auto"/>
            <w:right w:val="none" w:sz="0" w:space="0" w:color="auto"/>
          </w:divBdr>
          <w:divsChild>
            <w:div w:id="727336693">
              <w:marLeft w:val="0"/>
              <w:marRight w:val="0"/>
              <w:marTop w:val="0"/>
              <w:marBottom w:val="0"/>
              <w:divBdr>
                <w:top w:val="none" w:sz="0" w:space="0" w:color="auto"/>
                <w:left w:val="none" w:sz="0" w:space="0" w:color="auto"/>
                <w:bottom w:val="none" w:sz="0" w:space="0" w:color="auto"/>
                <w:right w:val="none" w:sz="0" w:space="0" w:color="auto"/>
              </w:divBdr>
              <w:divsChild>
                <w:div w:id="546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zhouwenjuan</dc:creator>
  <cp:keywords/>
  <dc:description/>
  <cp:lastModifiedBy>zhouwenjuan</cp:lastModifiedBy>
  <cp:revision>7</cp:revision>
  <dcterms:created xsi:type="dcterms:W3CDTF">2013-12-05T02:23:00Z</dcterms:created>
  <dcterms:modified xsi:type="dcterms:W3CDTF">2013-12-05T02:34:00Z</dcterms:modified>
</cp:coreProperties>
</file>