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DD" w:rsidRDefault="003057DD" w:rsidP="003057DD">
      <w:pPr>
        <w:pStyle w:val="s4"/>
        <w:pBdr>
          <w:bottom w:val="single" w:sz="6" w:space="0" w:color="000000"/>
        </w:pBdr>
        <w:spacing w:before="0" w:beforeAutospacing="0" w:after="0" w:afterAutospacing="0"/>
        <w:rPr>
          <w:rStyle w:val="s5"/>
        </w:rPr>
      </w:pPr>
      <w:r w:rsidRPr="003057DD">
        <w:rPr>
          <w:noProof/>
        </w:rPr>
        <w:drawing>
          <wp:inline distT="0" distB="0" distL="0" distR="0">
            <wp:extent cx="698500" cy="172720"/>
            <wp:effectExtent l="19050" t="0" r="6350" b="0"/>
            <wp:docPr id="2" name="图片 1" descr="大富科技LOGO11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大富科技LOGO110216"/>
                    <pic:cNvPicPr>
                      <a:picLocks noChangeAspect="1" noChangeArrowheads="1"/>
                    </pic:cNvPicPr>
                  </pic:nvPicPr>
                  <pic:blipFill>
                    <a:blip r:embed="rId6" cstate="print"/>
                    <a:srcRect/>
                    <a:stretch>
                      <a:fillRect/>
                    </a:stretch>
                  </pic:blipFill>
                  <pic:spPr bwMode="auto">
                    <a:xfrm>
                      <a:off x="0" y="0"/>
                      <a:ext cx="698500" cy="172720"/>
                    </a:xfrm>
                    <a:prstGeom prst="rect">
                      <a:avLst/>
                    </a:prstGeom>
                    <a:noFill/>
                    <a:ln w="9525">
                      <a:noFill/>
                      <a:miter lim="800000"/>
                      <a:headEnd/>
                      <a:tailEnd/>
                    </a:ln>
                  </pic:spPr>
                </pic:pic>
              </a:graphicData>
            </a:graphic>
          </wp:inline>
        </w:drawing>
      </w:r>
    </w:p>
    <w:p w:rsidR="003057DD" w:rsidRDefault="003057DD" w:rsidP="003057DD">
      <w:pPr>
        <w:pStyle w:val="s8"/>
        <w:spacing w:before="0" w:beforeAutospacing="0" w:after="0" w:afterAutospacing="0"/>
        <w:jc w:val="center"/>
        <w:rPr>
          <w:rStyle w:val="bumpedfont15"/>
          <w:b/>
          <w:bCs/>
        </w:rPr>
      </w:pPr>
      <w:r>
        <w:rPr>
          <w:rStyle w:val="s5"/>
          <w:rFonts w:hint="eastAsia"/>
        </w:rPr>
        <w:t>证券代码：</w:t>
      </w:r>
      <w:r>
        <w:rPr>
          <w:rFonts w:hint="eastAsia"/>
        </w:rPr>
        <w:t>300134                       证券简称：大富科技</w:t>
      </w:r>
    </w:p>
    <w:p w:rsidR="003057DD" w:rsidRDefault="003057DD" w:rsidP="003057DD">
      <w:pPr>
        <w:pStyle w:val="s8"/>
        <w:spacing w:before="0" w:beforeAutospacing="0" w:after="0" w:afterAutospacing="0"/>
        <w:jc w:val="center"/>
        <w:rPr>
          <w:rStyle w:val="bumpedfont15"/>
          <w:b/>
          <w:bCs/>
        </w:rPr>
      </w:pPr>
    </w:p>
    <w:p w:rsidR="00350B4E" w:rsidRDefault="00350B4E" w:rsidP="003057DD">
      <w:pPr>
        <w:pStyle w:val="s8"/>
        <w:spacing w:before="0" w:beforeAutospacing="0" w:after="0" w:afterAutospacing="0"/>
        <w:jc w:val="center"/>
      </w:pPr>
      <w:r>
        <w:rPr>
          <w:rStyle w:val="bumpedfont15"/>
          <w:rFonts w:hint="eastAsia"/>
          <w:b/>
          <w:bCs/>
        </w:rPr>
        <w:t>深圳市大富科技股份有限公司</w:t>
      </w:r>
    </w:p>
    <w:p w:rsidR="00350B4E" w:rsidRDefault="00350B4E" w:rsidP="003057DD">
      <w:pPr>
        <w:pStyle w:val="s8"/>
        <w:spacing w:before="0" w:beforeAutospacing="0" w:after="0" w:afterAutospacing="0"/>
        <w:jc w:val="center"/>
      </w:pPr>
      <w:r>
        <w:rPr>
          <w:rStyle w:val="bumpedfont15"/>
          <w:rFonts w:hint="eastAsia"/>
          <w:b/>
          <w:bCs/>
        </w:rPr>
        <w:t>投资者关系活动记录表</w:t>
      </w:r>
    </w:p>
    <w:p w:rsidR="00350B4E" w:rsidRDefault="00350B4E" w:rsidP="003057DD">
      <w:pPr>
        <w:pStyle w:val="s10"/>
        <w:spacing w:before="0" w:beforeAutospacing="0" w:after="0" w:afterAutospacing="0"/>
        <w:jc w:val="right"/>
      </w:pPr>
      <w:r>
        <w:rPr>
          <w:rStyle w:val="bumpedfont15"/>
          <w:rFonts w:hint="eastAsia"/>
        </w:rPr>
        <w:t>                                                       </w:t>
      </w:r>
      <w:r>
        <w:rPr>
          <w:rStyle w:val="s5"/>
          <w:rFonts w:hint="eastAsia"/>
        </w:rPr>
        <w:t> 编号：2014-07</w:t>
      </w:r>
    </w:p>
    <w:tbl>
      <w:tblPr>
        <w:tblW w:w="0" w:type="auto"/>
        <w:tblBorders>
          <w:top w:val="single" w:sz="6" w:space="0" w:color="000000"/>
          <w:left w:val="single" w:sz="6" w:space="0" w:color="000000"/>
          <w:bottom w:val="single" w:sz="6" w:space="0" w:color="000000"/>
          <w:right w:val="single" w:sz="6" w:space="0" w:color="000000"/>
        </w:tblBorders>
        <w:tblLook w:val="04A0"/>
      </w:tblPr>
      <w:tblGrid>
        <w:gridCol w:w="873"/>
        <w:gridCol w:w="7463"/>
      </w:tblGrid>
      <w:tr w:rsidR="00350B4E" w:rsidTr="00350B4E">
        <w:trPr>
          <w:trHeight w:val="142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2"/>
              <w:spacing w:before="0" w:beforeAutospacing="0" w:after="0" w:afterAutospacing="0"/>
              <w:jc w:val="both"/>
              <w:rPr>
                <w:kern w:val="2"/>
              </w:rPr>
            </w:pPr>
            <w:r>
              <w:rPr>
                <w:rStyle w:val="s5"/>
                <w:rFonts w:hint="eastAsia"/>
                <w:kern w:val="2"/>
              </w:rPr>
              <w:t>投资者关系活动类别</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3"/>
              <w:spacing w:before="0" w:beforeAutospacing="0" w:after="0" w:afterAutospacing="0"/>
              <w:jc w:val="both"/>
              <w:rPr>
                <w:kern w:val="2"/>
              </w:rPr>
            </w:pPr>
            <w:r>
              <w:rPr>
                <w:rStyle w:val="s5"/>
                <w:rFonts w:hint="eastAsia"/>
                <w:kern w:val="2"/>
              </w:rPr>
              <w:t>■特定对象调研         □分析师会议</w:t>
            </w:r>
          </w:p>
          <w:p w:rsidR="00350B4E" w:rsidRDefault="00350B4E">
            <w:pPr>
              <w:pStyle w:val="s13"/>
              <w:spacing w:before="0" w:beforeAutospacing="0" w:after="0" w:afterAutospacing="0"/>
              <w:jc w:val="both"/>
              <w:rPr>
                <w:kern w:val="2"/>
              </w:rPr>
            </w:pPr>
            <w:r>
              <w:rPr>
                <w:rStyle w:val="s5"/>
                <w:rFonts w:hint="eastAsia"/>
                <w:kern w:val="2"/>
              </w:rPr>
              <w:t>□媒体采访             □业绩说明会</w:t>
            </w:r>
          </w:p>
          <w:p w:rsidR="00350B4E" w:rsidRDefault="00350B4E">
            <w:pPr>
              <w:pStyle w:val="s13"/>
              <w:spacing w:before="0" w:beforeAutospacing="0" w:after="0" w:afterAutospacing="0"/>
              <w:jc w:val="both"/>
              <w:rPr>
                <w:kern w:val="2"/>
              </w:rPr>
            </w:pPr>
            <w:r>
              <w:rPr>
                <w:rStyle w:val="s5"/>
                <w:rFonts w:hint="eastAsia"/>
                <w:kern w:val="2"/>
              </w:rPr>
              <w:t>□新闻发布会           □路演活动</w:t>
            </w:r>
          </w:p>
          <w:p w:rsidR="00350B4E" w:rsidRDefault="00350B4E">
            <w:pPr>
              <w:pStyle w:val="s13"/>
              <w:spacing w:before="0" w:beforeAutospacing="0" w:after="0" w:afterAutospacing="0"/>
              <w:jc w:val="both"/>
              <w:rPr>
                <w:kern w:val="2"/>
              </w:rPr>
            </w:pPr>
            <w:r>
              <w:rPr>
                <w:rStyle w:val="s5"/>
                <w:rFonts w:hint="eastAsia"/>
                <w:kern w:val="2"/>
              </w:rPr>
              <w:t>□现场参观</w:t>
            </w:r>
          </w:p>
          <w:p w:rsidR="00350B4E" w:rsidRDefault="00350B4E">
            <w:pPr>
              <w:pStyle w:val="s13"/>
              <w:spacing w:before="0" w:beforeAutospacing="0" w:after="0" w:afterAutospacing="0"/>
              <w:jc w:val="both"/>
              <w:rPr>
                <w:kern w:val="2"/>
              </w:rPr>
            </w:pPr>
            <w:r>
              <w:rPr>
                <w:rStyle w:val="s5"/>
                <w:rFonts w:hint="eastAsia"/>
                <w:kern w:val="2"/>
              </w:rPr>
              <w:t>□其他 （请文字说明其他活动内容）</w:t>
            </w:r>
          </w:p>
        </w:tc>
      </w:tr>
      <w:tr w:rsidR="00350B4E" w:rsidTr="00350B4E">
        <w:trPr>
          <w:trHeight w:val="243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2"/>
              <w:spacing w:before="0" w:beforeAutospacing="0" w:after="0" w:afterAutospacing="0"/>
              <w:jc w:val="both"/>
              <w:rPr>
                <w:kern w:val="2"/>
              </w:rPr>
            </w:pPr>
            <w:r>
              <w:rPr>
                <w:rStyle w:val="s5"/>
                <w:rFonts w:hint="eastAsia"/>
                <w:kern w:val="2"/>
              </w:rPr>
              <w:t>参与单位名称及人员姓名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3"/>
              <w:spacing w:before="0" w:beforeAutospacing="0" w:after="0" w:afterAutospacing="0"/>
              <w:jc w:val="both"/>
              <w:rPr>
                <w:kern w:val="2"/>
              </w:rPr>
            </w:pPr>
            <w:r>
              <w:rPr>
                <w:rStyle w:val="s5"/>
                <w:rFonts w:hint="eastAsia"/>
                <w:kern w:val="2"/>
              </w:rPr>
              <w:t xml:space="preserve">中信证券         </w:t>
            </w:r>
            <w:r w:rsidR="00606E7E">
              <w:rPr>
                <w:rStyle w:val="s5"/>
                <w:rFonts w:hint="eastAsia"/>
                <w:kern w:val="2"/>
              </w:rPr>
              <w:t xml:space="preserve"> </w:t>
            </w:r>
            <w:r>
              <w:rPr>
                <w:rStyle w:val="s5"/>
                <w:rFonts w:hint="eastAsia"/>
                <w:kern w:val="2"/>
              </w:rPr>
              <w:t>      王少勃、邝国辉、潘璐屹</w:t>
            </w:r>
          </w:p>
          <w:p w:rsidR="00350B4E" w:rsidRDefault="00350B4E">
            <w:pPr>
              <w:pStyle w:val="s13"/>
              <w:spacing w:before="0" w:beforeAutospacing="0" w:after="0" w:afterAutospacing="0"/>
              <w:jc w:val="both"/>
              <w:rPr>
                <w:kern w:val="2"/>
              </w:rPr>
            </w:pPr>
            <w:r>
              <w:rPr>
                <w:rStyle w:val="s5"/>
                <w:rFonts w:hint="eastAsia"/>
                <w:kern w:val="2"/>
              </w:rPr>
              <w:t>中银基金                范庭芳</w:t>
            </w:r>
          </w:p>
          <w:p w:rsidR="00350B4E" w:rsidRDefault="00350B4E">
            <w:pPr>
              <w:pStyle w:val="s13"/>
              <w:spacing w:before="0" w:beforeAutospacing="0" w:after="0" w:afterAutospacing="0"/>
              <w:jc w:val="both"/>
              <w:rPr>
                <w:kern w:val="2"/>
              </w:rPr>
            </w:pPr>
            <w:r>
              <w:rPr>
                <w:rStyle w:val="s5"/>
                <w:rFonts w:hint="eastAsia"/>
                <w:kern w:val="2"/>
              </w:rPr>
              <w:t>诚丰基金                梁云峰</w:t>
            </w:r>
          </w:p>
          <w:p w:rsidR="00350B4E" w:rsidRDefault="00350B4E">
            <w:pPr>
              <w:pStyle w:val="s13"/>
              <w:spacing w:before="0" w:beforeAutospacing="0" w:after="0" w:afterAutospacing="0"/>
              <w:jc w:val="both"/>
              <w:rPr>
                <w:kern w:val="2"/>
              </w:rPr>
            </w:pPr>
            <w:r>
              <w:rPr>
                <w:rStyle w:val="s5"/>
                <w:rFonts w:hint="eastAsia"/>
                <w:kern w:val="2"/>
              </w:rPr>
              <w:t>紫金港资本              潘光想</w:t>
            </w:r>
          </w:p>
          <w:p w:rsidR="00350B4E" w:rsidRDefault="00350B4E">
            <w:pPr>
              <w:pStyle w:val="s13"/>
              <w:spacing w:before="0" w:beforeAutospacing="0" w:after="0" w:afterAutospacing="0"/>
              <w:jc w:val="both"/>
              <w:rPr>
                <w:kern w:val="2"/>
              </w:rPr>
            </w:pPr>
            <w:r>
              <w:rPr>
                <w:rStyle w:val="s5"/>
                <w:rFonts w:hint="eastAsia"/>
                <w:kern w:val="2"/>
              </w:rPr>
              <w:t>中金蓝海                从雪峰</w:t>
            </w:r>
          </w:p>
          <w:p w:rsidR="00350B4E" w:rsidRDefault="00350B4E">
            <w:pPr>
              <w:pStyle w:val="s13"/>
              <w:spacing w:before="0" w:beforeAutospacing="0" w:after="0" w:afterAutospacing="0"/>
              <w:jc w:val="both"/>
              <w:rPr>
                <w:kern w:val="2"/>
              </w:rPr>
            </w:pPr>
            <w:r>
              <w:rPr>
                <w:rStyle w:val="s5"/>
                <w:rFonts w:hint="eastAsia"/>
                <w:kern w:val="2"/>
              </w:rPr>
              <w:t>复利财富管理            张 亮</w:t>
            </w:r>
          </w:p>
          <w:p w:rsidR="00350B4E" w:rsidRDefault="00350B4E">
            <w:pPr>
              <w:pStyle w:val="s13"/>
              <w:spacing w:before="0" w:beforeAutospacing="0" w:after="0" w:afterAutospacing="0"/>
              <w:jc w:val="both"/>
              <w:rPr>
                <w:kern w:val="2"/>
              </w:rPr>
            </w:pPr>
            <w:r>
              <w:rPr>
                <w:rStyle w:val="s5"/>
                <w:rFonts w:hint="eastAsia"/>
                <w:kern w:val="2"/>
              </w:rPr>
              <w:t>中恒泰          </w:t>
            </w:r>
            <w:r w:rsidR="00606E7E">
              <w:rPr>
                <w:rStyle w:val="s5"/>
                <w:rFonts w:hint="eastAsia"/>
                <w:kern w:val="2"/>
              </w:rPr>
              <w:t xml:space="preserve">  </w:t>
            </w:r>
            <w:r>
              <w:rPr>
                <w:rStyle w:val="s5"/>
                <w:rFonts w:hint="eastAsia"/>
                <w:kern w:val="2"/>
              </w:rPr>
              <w:t xml:space="preserve">      许思佳</w:t>
            </w:r>
          </w:p>
          <w:p w:rsidR="00350B4E" w:rsidRDefault="00350B4E">
            <w:pPr>
              <w:pStyle w:val="s13"/>
              <w:spacing w:before="0" w:beforeAutospacing="0" w:after="0" w:afterAutospacing="0"/>
              <w:jc w:val="both"/>
              <w:rPr>
                <w:kern w:val="2"/>
              </w:rPr>
            </w:pPr>
            <w:r>
              <w:rPr>
                <w:rStyle w:val="s5"/>
                <w:rFonts w:hint="eastAsia"/>
                <w:kern w:val="2"/>
              </w:rPr>
              <w:t xml:space="preserve">汇信得           </w:t>
            </w:r>
            <w:r w:rsidR="00606E7E">
              <w:rPr>
                <w:rStyle w:val="s5"/>
                <w:rFonts w:hint="eastAsia"/>
                <w:kern w:val="2"/>
              </w:rPr>
              <w:t xml:space="preserve"> </w:t>
            </w:r>
            <w:r>
              <w:rPr>
                <w:rStyle w:val="s5"/>
                <w:rFonts w:hint="eastAsia"/>
                <w:kern w:val="2"/>
              </w:rPr>
              <w:t>      罗 </w:t>
            </w:r>
            <w:r w:rsidR="00606E7E">
              <w:rPr>
                <w:rStyle w:val="s5"/>
                <w:rFonts w:hint="eastAsia"/>
                <w:kern w:val="2"/>
              </w:rPr>
              <w:t xml:space="preserve"> </w:t>
            </w:r>
            <w:r>
              <w:rPr>
                <w:rStyle w:val="s5"/>
                <w:rFonts w:hint="eastAsia"/>
                <w:kern w:val="2"/>
              </w:rPr>
              <w:t>斌</w:t>
            </w:r>
          </w:p>
        </w:tc>
      </w:tr>
      <w:tr w:rsidR="00350B4E" w:rsidTr="00350B4E">
        <w:trPr>
          <w:trHeight w:val="34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t>时间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rsidP="00A94527">
            <w:pPr>
              <w:pStyle w:val="s6"/>
              <w:spacing w:before="105" w:beforeAutospacing="0" w:after="105" w:afterAutospacing="0"/>
              <w:jc w:val="both"/>
              <w:rPr>
                <w:kern w:val="2"/>
              </w:rPr>
            </w:pPr>
            <w:r>
              <w:rPr>
                <w:rStyle w:val="s5"/>
                <w:rFonts w:hint="eastAsia"/>
                <w:kern w:val="2"/>
              </w:rPr>
              <w:t>2014-11-12  14</w:t>
            </w:r>
            <w:r w:rsidR="00A94527">
              <w:rPr>
                <w:rStyle w:val="s5"/>
                <w:kern w:val="2"/>
              </w:rPr>
              <w:t>:</w:t>
            </w:r>
            <w:r>
              <w:rPr>
                <w:rStyle w:val="s5"/>
                <w:rFonts w:hint="eastAsia"/>
                <w:kern w:val="2"/>
              </w:rPr>
              <w:t>00-17</w:t>
            </w:r>
            <w:r w:rsidR="00A94527">
              <w:rPr>
                <w:rStyle w:val="s5"/>
                <w:kern w:val="2"/>
              </w:rPr>
              <w:t>:</w:t>
            </w:r>
            <w:r>
              <w:rPr>
                <w:rStyle w:val="s5"/>
                <w:rFonts w:hint="eastAsia"/>
                <w:kern w:val="2"/>
              </w:rPr>
              <w:t>00</w:t>
            </w:r>
          </w:p>
        </w:tc>
      </w:tr>
      <w:tr w:rsidR="00350B4E" w:rsidTr="00350B4E">
        <w:trPr>
          <w:trHeight w:val="37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t>地点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t>大富科技</w:t>
            </w:r>
            <w:hyperlink r:id="rId7" w:history="1">
              <w:r w:rsidRPr="00C17B0E">
                <w:rPr>
                  <w:rStyle w:val="s5"/>
                  <w:rFonts w:hint="eastAsia"/>
                </w:rPr>
                <w:t>沙井厂区</w:t>
              </w:r>
            </w:hyperlink>
            <w:hyperlink r:id="rId8" w:history="1">
              <w:r w:rsidRPr="00C17B0E">
                <w:rPr>
                  <w:rStyle w:val="s5"/>
                  <w:rFonts w:hint="eastAsia"/>
                </w:rPr>
                <w:t>A2</w:t>
              </w:r>
            </w:hyperlink>
            <w:hyperlink r:id="rId9" w:history="1">
              <w:r w:rsidRPr="00C17B0E">
                <w:rPr>
                  <w:rStyle w:val="s5"/>
                  <w:rFonts w:hint="eastAsia"/>
                </w:rPr>
                <w:t>栋</w:t>
              </w:r>
            </w:hyperlink>
            <w:hyperlink r:id="rId10" w:history="1">
              <w:r w:rsidRPr="00C17B0E">
                <w:rPr>
                  <w:rStyle w:val="s5"/>
                  <w:rFonts w:hint="eastAsia"/>
                </w:rPr>
                <w:t>3</w:t>
              </w:r>
            </w:hyperlink>
            <w:hyperlink r:id="rId11" w:history="1">
              <w:r w:rsidRPr="00C17B0E">
                <w:rPr>
                  <w:rStyle w:val="s5"/>
                  <w:rFonts w:hint="eastAsia"/>
                </w:rPr>
                <w:t>楼</w:t>
              </w:r>
            </w:hyperlink>
            <w:hyperlink r:id="rId12" w:history="1">
              <w:r w:rsidRPr="00C17B0E">
                <w:rPr>
                  <w:rStyle w:val="s5"/>
                  <w:rFonts w:hint="eastAsia"/>
                </w:rPr>
                <w:t>31</w:t>
              </w:r>
            </w:hyperlink>
            <w:hyperlink r:id="rId13" w:history="1">
              <w:r w:rsidRPr="00C17B0E">
                <w:rPr>
                  <w:rStyle w:val="s5"/>
                  <w:rFonts w:hint="eastAsia"/>
                </w:rPr>
                <w:t>8</w:t>
              </w:r>
            </w:hyperlink>
            <w:hyperlink r:id="rId14" w:history="1">
              <w:r w:rsidRPr="00C17B0E">
                <w:rPr>
                  <w:rStyle w:val="s5"/>
                  <w:rFonts w:hint="eastAsia"/>
                </w:rPr>
                <w:t>会议室</w:t>
              </w:r>
            </w:hyperlink>
          </w:p>
        </w:tc>
      </w:tr>
      <w:tr w:rsidR="00350B4E" w:rsidTr="00350B4E">
        <w:trPr>
          <w:trHeight w:val="49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0"/>
              <w:spacing w:before="0" w:beforeAutospacing="0" w:after="0" w:afterAutospacing="0"/>
              <w:jc w:val="both"/>
              <w:rPr>
                <w:kern w:val="2"/>
              </w:rPr>
            </w:pPr>
            <w:r>
              <w:rPr>
                <w:rStyle w:val="s5"/>
                <w:rFonts w:hint="eastAsia"/>
                <w:kern w:val="2"/>
              </w:rPr>
              <w:t>上市公司接待人员姓名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8"/>
              <w:spacing w:before="0" w:beforeAutospacing="0" w:after="0" w:afterAutospacing="0"/>
              <w:rPr>
                <w:kern w:val="2"/>
              </w:rPr>
            </w:pPr>
            <w:r>
              <w:rPr>
                <w:rStyle w:val="s5"/>
                <w:rFonts w:hint="eastAsia"/>
                <w:kern w:val="2"/>
              </w:rPr>
              <w:t>总经理杜德强、执行副总裁童恩东、财务总监郭淑雯、董事会秘书林晓媚</w:t>
            </w:r>
          </w:p>
        </w:tc>
      </w:tr>
      <w:tr w:rsidR="00350B4E" w:rsidTr="00350B4E">
        <w:trPr>
          <w:trHeight w:val="136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12"/>
              <w:spacing w:before="0" w:beforeAutospacing="0" w:after="0" w:afterAutospacing="0"/>
              <w:jc w:val="both"/>
              <w:rPr>
                <w:kern w:val="2"/>
              </w:rPr>
            </w:pPr>
            <w:r>
              <w:rPr>
                <w:rStyle w:val="s5"/>
                <w:rFonts w:hint="eastAsia"/>
                <w:kern w:val="2"/>
              </w:rPr>
              <w:t>投资者关系活动主内容介绍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rsidP="007C4351">
            <w:pPr>
              <w:pStyle w:val="s21"/>
              <w:spacing w:before="0" w:beforeAutospacing="0" w:after="0" w:afterAutospacing="0"/>
              <w:ind w:firstLineChars="200" w:firstLine="482"/>
              <w:jc w:val="both"/>
              <w:rPr>
                <w:kern w:val="2"/>
              </w:rPr>
            </w:pPr>
            <w:r>
              <w:rPr>
                <w:rStyle w:val="s20"/>
                <w:rFonts w:hint="eastAsia"/>
                <w:b/>
                <w:bCs/>
                <w:kern w:val="2"/>
              </w:rPr>
              <w:t>本次活动主要是现场交流及参观公司射频器件、智能终端等产品的研发及智能化生产车间。</w:t>
            </w:r>
          </w:p>
          <w:p w:rsidR="00350B4E" w:rsidRDefault="00350B4E">
            <w:pPr>
              <w:pStyle w:val="s21"/>
              <w:spacing w:before="0" w:beforeAutospacing="0" w:after="0" w:afterAutospacing="0"/>
              <w:ind w:firstLine="330"/>
              <w:jc w:val="both"/>
              <w:rPr>
                <w:kern w:val="2"/>
              </w:rPr>
            </w:pPr>
            <w:r>
              <w:rPr>
                <w:rFonts w:hint="eastAsia"/>
                <w:kern w:val="2"/>
              </w:rPr>
              <w:t> </w:t>
            </w:r>
          </w:p>
          <w:p w:rsidR="00350B4E" w:rsidRDefault="00350B4E" w:rsidP="00AC035F">
            <w:pPr>
              <w:pStyle w:val="s23"/>
              <w:spacing w:before="0" w:beforeAutospacing="0" w:afterLines="50" w:afterAutospacing="0"/>
              <w:ind w:firstLineChars="200" w:firstLine="482"/>
              <w:jc w:val="both"/>
              <w:rPr>
                <w:kern w:val="2"/>
              </w:rPr>
            </w:pPr>
            <w:r>
              <w:rPr>
                <w:rStyle w:val="s22"/>
                <w:rFonts w:hint="eastAsia"/>
                <w:b/>
                <w:bCs/>
                <w:kern w:val="2"/>
              </w:rPr>
              <w:t>一、现场交流的主要内容</w:t>
            </w:r>
          </w:p>
          <w:p w:rsidR="00350B4E" w:rsidRDefault="00350B4E" w:rsidP="00AC035F">
            <w:pPr>
              <w:pStyle w:val="s23"/>
              <w:spacing w:before="0" w:beforeAutospacing="0" w:afterLines="50" w:afterAutospacing="0"/>
              <w:ind w:firstLineChars="200" w:firstLine="482"/>
              <w:jc w:val="both"/>
              <w:rPr>
                <w:kern w:val="2"/>
              </w:rPr>
            </w:pPr>
            <w:r>
              <w:rPr>
                <w:rStyle w:val="s24"/>
                <w:rFonts w:hint="eastAsia"/>
                <w:b/>
                <w:bCs/>
                <w:kern w:val="2"/>
              </w:rPr>
              <w:t>1、公司连续六年被评为华为“金牌核心供应商”，这对公司销售意味着什么？</w:t>
            </w:r>
          </w:p>
          <w:p w:rsidR="00350B4E" w:rsidRDefault="00350B4E" w:rsidP="00AC035F">
            <w:pPr>
              <w:pStyle w:val="s27"/>
              <w:spacing w:before="0" w:beforeAutospacing="0" w:afterLines="50" w:afterAutospacing="0"/>
              <w:ind w:firstLine="315"/>
              <w:jc w:val="both"/>
              <w:rPr>
                <w:kern w:val="2"/>
              </w:rPr>
            </w:pPr>
            <w:r>
              <w:rPr>
                <w:rStyle w:val="s25"/>
                <w:rFonts w:hint="eastAsia"/>
                <w:kern w:val="2"/>
              </w:rPr>
              <w:t>答：</w:t>
            </w:r>
            <w:r w:rsidR="00F62AAA">
              <w:rPr>
                <w:rStyle w:val="s25"/>
                <w:rFonts w:hint="eastAsia"/>
                <w:kern w:val="2"/>
              </w:rPr>
              <w:t>这意味着：</w:t>
            </w:r>
            <w:r>
              <w:rPr>
                <w:rStyle w:val="s25"/>
                <w:rFonts w:hint="eastAsia"/>
                <w:kern w:val="2"/>
              </w:rPr>
              <w:t>在同等条件下，公司在华为的销售市场份额比例占据</w:t>
            </w:r>
            <w:r>
              <w:rPr>
                <w:rStyle w:val="s26"/>
                <w:rFonts w:hint="eastAsia"/>
                <w:kern w:val="2"/>
              </w:rPr>
              <w:t>明显</w:t>
            </w:r>
            <w:r>
              <w:rPr>
                <w:rStyle w:val="s25"/>
                <w:rFonts w:hint="eastAsia"/>
                <w:kern w:val="2"/>
              </w:rPr>
              <w:t>优势，</w:t>
            </w:r>
            <w:r w:rsidR="00F96CD7">
              <w:rPr>
                <w:rStyle w:val="s25"/>
                <w:rFonts w:hint="eastAsia"/>
                <w:kern w:val="2"/>
              </w:rPr>
              <w:t>能在</w:t>
            </w:r>
            <w:r>
              <w:rPr>
                <w:rStyle w:val="s26"/>
                <w:rFonts w:hint="eastAsia"/>
                <w:kern w:val="2"/>
              </w:rPr>
              <w:t>更早期参与其新产品研发，合作范围涵盖其全系列新</w:t>
            </w:r>
            <w:r w:rsidR="00072216">
              <w:rPr>
                <w:rStyle w:val="s26"/>
                <w:rFonts w:hint="eastAsia"/>
                <w:kern w:val="2"/>
              </w:rPr>
              <w:t>产品</w:t>
            </w:r>
            <w:r>
              <w:rPr>
                <w:rStyle w:val="s26"/>
                <w:rFonts w:hint="eastAsia"/>
                <w:kern w:val="2"/>
              </w:rPr>
              <w:t>、老</w:t>
            </w:r>
            <w:r w:rsidR="00072216">
              <w:rPr>
                <w:rStyle w:val="s26"/>
                <w:rFonts w:hint="eastAsia"/>
                <w:kern w:val="2"/>
              </w:rPr>
              <w:t>产品</w:t>
            </w:r>
            <w:r>
              <w:rPr>
                <w:rStyle w:val="s26"/>
                <w:rFonts w:hint="eastAsia"/>
                <w:kern w:val="2"/>
              </w:rPr>
              <w:t>及预研产品。</w:t>
            </w:r>
          </w:p>
          <w:p w:rsidR="00350B4E" w:rsidRDefault="00350B4E" w:rsidP="00AC035F">
            <w:pPr>
              <w:pStyle w:val="s27"/>
              <w:spacing w:before="0" w:beforeAutospacing="0" w:afterLines="50" w:afterAutospacing="0"/>
              <w:ind w:firstLine="315"/>
              <w:jc w:val="both"/>
              <w:rPr>
                <w:kern w:val="2"/>
              </w:rPr>
            </w:pPr>
            <w:r>
              <w:rPr>
                <w:rFonts w:hint="eastAsia"/>
                <w:kern w:val="2"/>
              </w:rPr>
              <w:t> </w:t>
            </w:r>
          </w:p>
          <w:p w:rsidR="00350B4E" w:rsidRDefault="00350B4E" w:rsidP="00AC035F">
            <w:pPr>
              <w:pStyle w:val="s23"/>
              <w:spacing w:before="0" w:beforeAutospacing="0" w:afterLines="50" w:afterAutospacing="0"/>
              <w:ind w:firstLineChars="200" w:firstLine="482"/>
              <w:jc w:val="both"/>
              <w:rPr>
                <w:kern w:val="2"/>
              </w:rPr>
            </w:pPr>
            <w:r>
              <w:rPr>
                <w:rStyle w:val="s24"/>
                <w:rFonts w:hint="eastAsia"/>
                <w:b/>
                <w:bCs/>
                <w:kern w:val="2"/>
              </w:rPr>
              <w:t>2、据了解，华为开始做4.5G、中兴做5G的准备，请问公司在这方面有哪些准备？</w:t>
            </w:r>
          </w:p>
          <w:p w:rsidR="00350B4E" w:rsidRDefault="00350B4E" w:rsidP="00AC035F">
            <w:pPr>
              <w:pStyle w:val="s27"/>
              <w:spacing w:before="0" w:beforeAutospacing="0" w:afterLines="50" w:afterAutospacing="0"/>
              <w:ind w:firstLineChars="200" w:firstLine="480"/>
              <w:jc w:val="both"/>
              <w:rPr>
                <w:kern w:val="2"/>
              </w:rPr>
            </w:pPr>
            <w:r>
              <w:rPr>
                <w:rStyle w:val="s25"/>
                <w:rFonts w:hint="eastAsia"/>
                <w:kern w:val="2"/>
              </w:rPr>
              <w:t>答：公司一直高度重视技术研发和创新，每年都持续投入大量的资金和人力资源等。在2G、3G、4G阶段，公司保持和客户同步研发的能</w:t>
            </w:r>
            <w:r>
              <w:rPr>
                <w:rStyle w:val="s25"/>
                <w:rFonts w:hint="eastAsia"/>
                <w:kern w:val="2"/>
              </w:rPr>
              <w:lastRenderedPageBreak/>
              <w:t>力，并通过长期的技术积累，确保提供高性能、高质量的产品，各项指标均能达到或超出客户要求</w:t>
            </w:r>
            <w:r w:rsidR="002738C8">
              <w:rPr>
                <w:rStyle w:val="s25"/>
                <w:rFonts w:hint="eastAsia"/>
                <w:kern w:val="2"/>
              </w:rPr>
              <w:t>；确保</w:t>
            </w:r>
            <w:r>
              <w:rPr>
                <w:rStyle w:val="s25"/>
                <w:rFonts w:hint="eastAsia"/>
                <w:kern w:val="2"/>
              </w:rPr>
              <w:t>快速响应客户的需求，</w:t>
            </w:r>
            <w:r w:rsidR="00C17B0E">
              <w:rPr>
                <w:rStyle w:val="s26"/>
                <w:rFonts w:hint="eastAsia"/>
                <w:kern w:val="2"/>
              </w:rPr>
              <w:t>为客户降低TCO（</w:t>
            </w:r>
            <w:proofErr w:type="gramStart"/>
            <w:r w:rsidR="00C17B0E">
              <w:rPr>
                <w:rStyle w:val="s26"/>
                <w:rFonts w:hint="eastAsia"/>
                <w:kern w:val="2"/>
              </w:rPr>
              <w:t>产业链总成本</w:t>
            </w:r>
            <w:proofErr w:type="gramEnd"/>
            <w:r w:rsidR="00C17B0E">
              <w:rPr>
                <w:rStyle w:val="s26"/>
                <w:rFonts w:hint="eastAsia"/>
                <w:kern w:val="2"/>
              </w:rPr>
              <w:t>），为客户争取更大的市场份额和比较优势</w:t>
            </w:r>
            <w:r>
              <w:rPr>
                <w:rStyle w:val="s25"/>
                <w:rFonts w:hint="eastAsia"/>
                <w:kern w:val="2"/>
              </w:rPr>
              <w:t>，从而获得高份额的业务比例，提高经济效益，巩固行业龙头地位。公司</w:t>
            </w:r>
            <w:r w:rsidR="00373D60">
              <w:rPr>
                <w:rStyle w:val="s25"/>
                <w:rFonts w:hint="eastAsia"/>
                <w:kern w:val="2"/>
              </w:rPr>
              <w:t>将</w:t>
            </w:r>
            <w:r>
              <w:rPr>
                <w:rStyle w:val="s25"/>
                <w:rFonts w:hint="eastAsia"/>
                <w:kern w:val="2"/>
              </w:rPr>
              <w:t>凭借着多年的独创技术和工艺的积累，</w:t>
            </w:r>
            <w:r w:rsidR="00373D60">
              <w:rPr>
                <w:rStyle w:val="s25"/>
                <w:rFonts w:hint="eastAsia"/>
                <w:kern w:val="2"/>
              </w:rPr>
              <w:t>未来</w:t>
            </w:r>
            <w:r>
              <w:rPr>
                <w:rStyle w:val="s25"/>
                <w:rFonts w:hint="eastAsia"/>
                <w:kern w:val="2"/>
              </w:rPr>
              <w:t>在4.5G、5</w:t>
            </w:r>
            <w:r w:rsidR="004562B2">
              <w:rPr>
                <w:rStyle w:val="s25"/>
                <w:kern w:val="2"/>
              </w:rPr>
              <w:t>G</w:t>
            </w:r>
            <w:r w:rsidR="008A5F88">
              <w:rPr>
                <w:rStyle w:val="s25"/>
                <w:rFonts w:hint="eastAsia"/>
                <w:kern w:val="2"/>
              </w:rPr>
              <w:t>系统中继续发挥</w:t>
            </w:r>
            <w:r>
              <w:rPr>
                <w:rStyle w:val="s25"/>
                <w:rFonts w:hint="eastAsia"/>
                <w:kern w:val="2"/>
              </w:rPr>
              <w:t>优势</w:t>
            </w:r>
            <w:r w:rsidR="008A5F88">
              <w:rPr>
                <w:rStyle w:val="s25"/>
                <w:rFonts w:hint="eastAsia"/>
                <w:kern w:val="2"/>
              </w:rPr>
              <w:t>和</w:t>
            </w:r>
            <w:r>
              <w:rPr>
                <w:rStyle w:val="s26"/>
                <w:rFonts w:hint="eastAsia"/>
                <w:kern w:val="2"/>
              </w:rPr>
              <w:t>能力</w:t>
            </w:r>
            <w:r w:rsidR="00C17B0E">
              <w:rPr>
                <w:rStyle w:val="s26"/>
                <w:rFonts w:hint="eastAsia"/>
                <w:kern w:val="2"/>
              </w:rPr>
              <w:t>。</w:t>
            </w:r>
          </w:p>
          <w:p w:rsidR="00350B4E" w:rsidRDefault="00350B4E" w:rsidP="00AC035F">
            <w:pPr>
              <w:pStyle w:val="s27"/>
              <w:spacing w:before="0" w:beforeAutospacing="0" w:afterLines="50" w:afterAutospacing="0"/>
              <w:ind w:firstLine="315"/>
              <w:jc w:val="both"/>
              <w:rPr>
                <w:kern w:val="2"/>
              </w:rPr>
            </w:pPr>
            <w:r>
              <w:rPr>
                <w:rFonts w:hint="eastAsia"/>
                <w:kern w:val="2"/>
              </w:rPr>
              <w:t> </w:t>
            </w:r>
          </w:p>
          <w:p w:rsidR="00350B4E" w:rsidRDefault="00350B4E" w:rsidP="00AC035F">
            <w:pPr>
              <w:pStyle w:val="s23"/>
              <w:spacing w:before="0" w:beforeAutospacing="0" w:afterLines="50" w:afterAutospacing="0"/>
              <w:ind w:firstLineChars="200" w:firstLine="482"/>
              <w:jc w:val="both"/>
              <w:rPr>
                <w:kern w:val="2"/>
              </w:rPr>
            </w:pPr>
            <w:r>
              <w:rPr>
                <w:rStyle w:val="s22"/>
                <w:rFonts w:hint="eastAsia"/>
                <w:b/>
                <w:bCs/>
                <w:kern w:val="2"/>
              </w:rPr>
              <w:t>3、公司员工持股计划中提出</w:t>
            </w:r>
            <w:hyperlink r:id="rId15" w:history="1">
              <w:r w:rsidRPr="00C17B0E">
                <w:rPr>
                  <w:rStyle w:val="s22"/>
                  <w:rFonts w:hint="eastAsia"/>
                </w:rPr>
                <w:t>2015-2017</w:t>
              </w:r>
            </w:hyperlink>
            <w:r>
              <w:rPr>
                <w:rStyle w:val="s22"/>
                <w:rFonts w:hint="eastAsia"/>
                <w:b/>
                <w:bCs/>
                <w:kern w:val="2"/>
              </w:rPr>
              <w:t>年将积极进行外延式发展战略，公司是具体怎么考虑的？</w:t>
            </w:r>
          </w:p>
          <w:p w:rsidR="00350B4E" w:rsidRPr="00FA687B" w:rsidRDefault="00350B4E" w:rsidP="00AC035F">
            <w:pPr>
              <w:pStyle w:val="s27"/>
              <w:spacing w:before="0" w:beforeAutospacing="0" w:afterLines="50" w:afterAutospacing="0"/>
              <w:ind w:firstLineChars="200" w:firstLine="480"/>
              <w:jc w:val="both"/>
              <w:rPr>
                <w:b/>
                <w:kern w:val="2"/>
              </w:rPr>
            </w:pPr>
            <w:r>
              <w:rPr>
                <w:rStyle w:val="s25"/>
                <w:rFonts w:hint="eastAsia"/>
                <w:kern w:val="2"/>
              </w:rPr>
              <w:t>答：</w:t>
            </w:r>
            <w:r w:rsidRPr="00FA687B">
              <w:rPr>
                <w:rStyle w:val="s25"/>
                <w:rFonts w:hint="eastAsia"/>
                <w:b/>
                <w:kern w:val="2"/>
              </w:rPr>
              <w:t>第一，公司并购的选择主要从以下四个方面考虑：</w:t>
            </w:r>
          </w:p>
          <w:p w:rsidR="00350B4E" w:rsidRDefault="00350B4E" w:rsidP="00AC035F">
            <w:pPr>
              <w:pStyle w:val="s27"/>
              <w:spacing w:before="0" w:beforeAutospacing="0" w:afterLines="50" w:afterAutospacing="0"/>
              <w:ind w:firstLine="315"/>
              <w:jc w:val="both"/>
              <w:rPr>
                <w:kern w:val="2"/>
              </w:rPr>
            </w:pPr>
            <w:r>
              <w:rPr>
                <w:rStyle w:val="s26"/>
                <w:rFonts w:hint="eastAsia"/>
                <w:kern w:val="2"/>
              </w:rPr>
              <w:t>（1）属于国家产业政策积极引导和鼓励的领域，专注信息消费、智能制造和装备、新能源汽车、以中医药为核心的智能穿戴设备等上下游关键工艺、产品和技术；</w:t>
            </w:r>
          </w:p>
          <w:p w:rsidR="00350B4E" w:rsidRDefault="00350B4E" w:rsidP="00AC035F">
            <w:pPr>
              <w:pStyle w:val="s27"/>
              <w:spacing w:before="0" w:beforeAutospacing="0" w:afterLines="50" w:afterAutospacing="0"/>
              <w:ind w:firstLine="315"/>
              <w:jc w:val="both"/>
              <w:rPr>
                <w:kern w:val="2"/>
              </w:rPr>
            </w:pPr>
            <w:r>
              <w:rPr>
                <w:rStyle w:val="s25"/>
                <w:rFonts w:hint="eastAsia"/>
                <w:kern w:val="2"/>
              </w:rPr>
              <w:t>（2）进入</w:t>
            </w:r>
            <w:r>
              <w:rPr>
                <w:rStyle w:val="s26"/>
                <w:rFonts w:hint="eastAsia"/>
                <w:kern w:val="2"/>
              </w:rPr>
              <w:t>真正</w:t>
            </w:r>
            <w:r>
              <w:rPr>
                <w:rStyle w:val="s25"/>
                <w:rFonts w:hint="eastAsia"/>
                <w:kern w:val="2"/>
              </w:rPr>
              <w:t>蓝海市场；</w:t>
            </w:r>
          </w:p>
          <w:p w:rsidR="00350B4E" w:rsidRDefault="00350B4E" w:rsidP="00AC035F">
            <w:pPr>
              <w:pStyle w:val="s27"/>
              <w:spacing w:before="0" w:beforeAutospacing="0" w:afterLines="50" w:afterAutospacing="0"/>
              <w:ind w:firstLine="315"/>
              <w:jc w:val="both"/>
              <w:rPr>
                <w:kern w:val="2"/>
              </w:rPr>
            </w:pPr>
            <w:r>
              <w:rPr>
                <w:rStyle w:val="s25"/>
                <w:rFonts w:hint="eastAsia"/>
                <w:kern w:val="2"/>
              </w:rPr>
              <w:t>（3）解决</w:t>
            </w:r>
            <w:r>
              <w:rPr>
                <w:rStyle w:val="s26"/>
                <w:rFonts w:hint="eastAsia"/>
                <w:kern w:val="2"/>
              </w:rPr>
              <w:t>现有资源的</w:t>
            </w:r>
            <w:r>
              <w:rPr>
                <w:rStyle w:val="s25"/>
                <w:rFonts w:hint="eastAsia"/>
                <w:kern w:val="2"/>
              </w:rPr>
              <w:t>瓶颈和劣势，完善共性制</w:t>
            </w:r>
            <w:r w:rsidR="0011025E">
              <w:rPr>
                <w:rStyle w:val="s25"/>
                <w:rFonts w:hint="eastAsia"/>
                <w:kern w:val="2"/>
              </w:rPr>
              <w:t>造平台、工业装备技术平台、网络工业设计平台，提升公司的综合竞争力</w:t>
            </w:r>
            <w:r>
              <w:rPr>
                <w:rStyle w:val="s25"/>
                <w:rFonts w:hint="eastAsia"/>
                <w:kern w:val="2"/>
              </w:rPr>
              <w:t>和持续驱动力；</w:t>
            </w:r>
          </w:p>
          <w:p w:rsidR="00350B4E" w:rsidRDefault="00350B4E" w:rsidP="00AC035F">
            <w:pPr>
              <w:pStyle w:val="s27"/>
              <w:spacing w:before="0" w:beforeAutospacing="0" w:afterLines="50" w:afterAutospacing="0"/>
              <w:ind w:firstLine="315"/>
              <w:jc w:val="both"/>
              <w:rPr>
                <w:kern w:val="2"/>
              </w:rPr>
            </w:pPr>
            <w:r>
              <w:rPr>
                <w:rStyle w:val="s25"/>
                <w:rFonts w:hint="eastAsia"/>
                <w:kern w:val="2"/>
              </w:rPr>
              <w:t>（4）提</w:t>
            </w:r>
            <w:r w:rsidR="00F76E71">
              <w:rPr>
                <w:rStyle w:val="s25"/>
                <w:rFonts w:hint="eastAsia"/>
                <w:kern w:val="2"/>
              </w:rPr>
              <w:t>高</w:t>
            </w:r>
            <w:r>
              <w:rPr>
                <w:rStyle w:val="s26"/>
                <w:rFonts w:hint="eastAsia"/>
                <w:kern w:val="2"/>
              </w:rPr>
              <w:t>现有资源的利用率和倍增效益，与并购对象的整合协同效应，大幅提高ROA &amp; ROE。</w:t>
            </w:r>
            <w:r>
              <w:rPr>
                <w:rFonts w:hint="eastAsia"/>
                <w:kern w:val="2"/>
              </w:rPr>
              <w:t> </w:t>
            </w:r>
          </w:p>
          <w:p w:rsidR="00350B4E" w:rsidRPr="00FA687B" w:rsidRDefault="00350B4E" w:rsidP="00AC035F">
            <w:pPr>
              <w:pStyle w:val="s27"/>
              <w:spacing w:before="0" w:beforeAutospacing="0" w:afterLines="50" w:afterAutospacing="0"/>
              <w:ind w:firstLineChars="200" w:firstLine="482"/>
              <w:jc w:val="both"/>
              <w:rPr>
                <w:b/>
                <w:kern w:val="2"/>
              </w:rPr>
            </w:pPr>
            <w:r w:rsidRPr="00FA687B">
              <w:rPr>
                <w:rStyle w:val="s25"/>
                <w:rFonts w:hint="eastAsia"/>
                <w:b/>
                <w:kern w:val="2"/>
              </w:rPr>
              <w:t>第二，公司未来并购将主要采取三种模式：</w:t>
            </w:r>
          </w:p>
          <w:p w:rsidR="00350B4E" w:rsidRDefault="00350B4E" w:rsidP="00AC035F">
            <w:pPr>
              <w:pStyle w:val="s27"/>
              <w:spacing w:before="0" w:beforeAutospacing="0" w:afterLines="50" w:afterAutospacing="0"/>
              <w:ind w:firstLineChars="200" w:firstLine="480"/>
              <w:jc w:val="both"/>
              <w:rPr>
                <w:kern w:val="2"/>
              </w:rPr>
            </w:pPr>
            <w:r>
              <w:rPr>
                <w:rStyle w:val="s25"/>
                <w:rFonts w:hint="eastAsia"/>
                <w:kern w:val="2"/>
              </w:rPr>
              <w:t>一是产业并购基金计划(PE+上市公司模式，解决部分资金问题) ，并购基金的产业方向为</w:t>
            </w:r>
            <w:r>
              <w:rPr>
                <w:rStyle w:val="s26"/>
                <w:rFonts w:hint="eastAsia"/>
                <w:kern w:val="2"/>
              </w:rPr>
              <w:t>信息消费、智能制造和装备、新能源汽车、以中医药为核心的智能穿戴设备</w:t>
            </w:r>
            <w:r>
              <w:rPr>
                <w:rStyle w:val="s25"/>
                <w:rFonts w:hint="eastAsia"/>
                <w:kern w:val="2"/>
              </w:rPr>
              <w:t>等领域，并购基金以现金方式进行控股权收购，不稀释上市公司股权，</w:t>
            </w:r>
            <w:r>
              <w:rPr>
                <w:rStyle w:val="s26"/>
                <w:rFonts w:hint="eastAsia"/>
                <w:kern w:val="2"/>
              </w:rPr>
              <w:t>使公司股东的收益最大化</w:t>
            </w:r>
            <w:r w:rsidR="00AC035F">
              <w:rPr>
                <w:rStyle w:val="s25"/>
                <w:rFonts w:hint="eastAsia"/>
                <w:kern w:val="2"/>
              </w:rPr>
              <w:t>。</w:t>
            </w:r>
          </w:p>
          <w:p w:rsidR="00350B4E" w:rsidRDefault="00350B4E" w:rsidP="00AC035F">
            <w:pPr>
              <w:pStyle w:val="s27"/>
              <w:spacing w:before="0" w:beforeAutospacing="0" w:afterLines="50" w:afterAutospacing="0"/>
              <w:ind w:firstLineChars="200" w:firstLine="480"/>
              <w:jc w:val="both"/>
              <w:rPr>
                <w:kern w:val="2"/>
              </w:rPr>
            </w:pPr>
            <w:r>
              <w:rPr>
                <w:rStyle w:val="s25"/>
                <w:rFonts w:hint="eastAsia"/>
                <w:kern w:val="2"/>
              </w:rPr>
              <w:t>二是上市公司+国内知名券商模式 (弥补和PE合作项目资源不足的问题) 。随着IPO放缓，众多拟上市</w:t>
            </w:r>
            <w:r w:rsidR="005349FF">
              <w:rPr>
                <w:rStyle w:val="s25"/>
                <w:rFonts w:hint="eastAsia"/>
                <w:kern w:val="2"/>
              </w:rPr>
              <w:t>企业</w:t>
            </w:r>
            <w:r>
              <w:rPr>
                <w:rStyle w:val="s25"/>
                <w:rFonts w:hint="eastAsia"/>
                <w:kern w:val="2"/>
              </w:rPr>
              <w:t>正在寻求被上市公司收购的机会，这为大富科技外延式发展提供了机会，本着“专业的人做专业的事”的原则，此模式将由国内知名券商提供并购机会，公司按照三大平台的发展战略进行最终选择，采用现金方式进行收购，不稀释上市公司股权，</w:t>
            </w:r>
            <w:r>
              <w:rPr>
                <w:rStyle w:val="s26"/>
                <w:rFonts w:hint="eastAsia"/>
                <w:kern w:val="2"/>
              </w:rPr>
              <w:t>使公司股东的收益最大化</w:t>
            </w:r>
            <w:r>
              <w:rPr>
                <w:rStyle w:val="s25"/>
                <w:rFonts w:hint="eastAsia"/>
                <w:kern w:val="2"/>
              </w:rPr>
              <w:t>。</w:t>
            </w:r>
          </w:p>
          <w:p w:rsidR="00350B4E" w:rsidRDefault="00350B4E" w:rsidP="00AC035F">
            <w:pPr>
              <w:pStyle w:val="s27"/>
              <w:spacing w:before="0" w:beforeAutospacing="0" w:afterLines="50" w:afterAutospacing="0"/>
              <w:ind w:firstLineChars="200" w:firstLine="480"/>
              <w:jc w:val="both"/>
              <w:rPr>
                <w:kern w:val="2"/>
              </w:rPr>
            </w:pPr>
            <w:r>
              <w:rPr>
                <w:rStyle w:val="s26"/>
                <w:rFonts w:hint="eastAsia"/>
                <w:kern w:val="2"/>
              </w:rPr>
              <w:t>三是上市公司+政府引导基金模式，随着中央持续反腐、推行法治化和市场化的力度不断强化，全国各地均需要</w:t>
            </w:r>
            <w:r w:rsidR="00665D8C">
              <w:rPr>
                <w:rStyle w:val="s26"/>
                <w:rFonts w:hint="eastAsia"/>
                <w:kern w:val="2"/>
              </w:rPr>
              <w:t>进行</w:t>
            </w:r>
            <w:r>
              <w:rPr>
                <w:rStyle w:val="s26"/>
                <w:rFonts w:hint="eastAsia"/>
                <w:kern w:val="2"/>
              </w:rPr>
              <w:t>产业结构调整和升级，各级地方政府将会把精力用于真正的招商引资，即政府会用市场化资源配置方式，去吸引真正的好企业和值得引进的、可持续发展的企业，这将在新一轮并购实践中成为主流，公司将抓住这一良机。</w:t>
            </w:r>
          </w:p>
          <w:p w:rsidR="00350B4E" w:rsidRDefault="00350B4E" w:rsidP="00AC035F">
            <w:pPr>
              <w:pStyle w:val="s27"/>
              <w:spacing w:before="0" w:beforeAutospacing="0" w:afterLines="50" w:afterAutospacing="0"/>
              <w:ind w:firstLine="315"/>
              <w:jc w:val="both"/>
              <w:rPr>
                <w:kern w:val="2"/>
              </w:rPr>
            </w:pPr>
            <w:r>
              <w:rPr>
                <w:rFonts w:hint="eastAsia"/>
                <w:kern w:val="2"/>
              </w:rPr>
              <w:t> </w:t>
            </w:r>
          </w:p>
          <w:p w:rsidR="00144ACF" w:rsidRDefault="00144ACF" w:rsidP="00AC035F">
            <w:pPr>
              <w:pStyle w:val="s27"/>
              <w:spacing w:before="0" w:beforeAutospacing="0" w:afterLines="50" w:afterAutospacing="0"/>
              <w:ind w:firstLine="315"/>
              <w:jc w:val="both"/>
              <w:rPr>
                <w:kern w:val="2"/>
              </w:rPr>
            </w:pPr>
          </w:p>
          <w:p w:rsidR="00144ACF" w:rsidRDefault="00144ACF" w:rsidP="00AC035F">
            <w:pPr>
              <w:pStyle w:val="s27"/>
              <w:spacing w:before="0" w:beforeAutospacing="0" w:afterLines="50" w:afterAutospacing="0"/>
              <w:ind w:firstLine="315"/>
              <w:jc w:val="both"/>
              <w:rPr>
                <w:kern w:val="2"/>
              </w:rPr>
            </w:pPr>
          </w:p>
          <w:p w:rsidR="00350B4E" w:rsidRDefault="00350B4E" w:rsidP="00AC035F">
            <w:pPr>
              <w:pStyle w:val="s23"/>
              <w:spacing w:before="0" w:beforeAutospacing="0" w:afterLines="50" w:afterAutospacing="0"/>
              <w:ind w:firstLineChars="200" w:firstLine="482"/>
              <w:jc w:val="both"/>
              <w:rPr>
                <w:kern w:val="2"/>
              </w:rPr>
            </w:pPr>
            <w:r>
              <w:rPr>
                <w:rStyle w:val="s22"/>
                <w:rFonts w:hint="eastAsia"/>
                <w:b/>
                <w:bCs/>
                <w:kern w:val="2"/>
              </w:rPr>
              <w:lastRenderedPageBreak/>
              <w:t>4、大股东体外核心资产智能装备制造业务与同行业相比有哪些优势？对大富科技提升核心竞争力有什么帮助？</w:t>
            </w:r>
          </w:p>
          <w:p w:rsidR="00350B4E" w:rsidRDefault="00350B4E" w:rsidP="00AC035F">
            <w:pPr>
              <w:pStyle w:val="s27"/>
              <w:spacing w:before="0" w:beforeAutospacing="0" w:afterLines="50" w:afterAutospacing="0"/>
              <w:ind w:firstLineChars="200" w:firstLine="480"/>
              <w:jc w:val="both"/>
              <w:rPr>
                <w:kern w:val="2"/>
              </w:rPr>
            </w:pPr>
            <w:r>
              <w:rPr>
                <w:rStyle w:val="s28"/>
                <w:rFonts w:hint="eastAsia"/>
                <w:kern w:val="2"/>
              </w:rPr>
              <w:t>答：公司控股股东深圳市大富配天投资有限公司</w:t>
            </w:r>
            <w:r>
              <w:rPr>
                <w:rStyle w:val="s29"/>
                <w:rFonts w:hint="eastAsia"/>
                <w:kern w:val="2"/>
              </w:rPr>
              <w:t>和其核心人员全资拥有</w:t>
            </w:r>
            <w:r>
              <w:rPr>
                <w:rStyle w:val="s28"/>
                <w:rFonts w:hint="eastAsia"/>
                <w:kern w:val="2"/>
              </w:rPr>
              <w:t>的以深圳市配天数控科技有限公司为核心的智能装备制造业务，属于上市公司体外。</w:t>
            </w:r>
          </w:p>
          <w:p w:rsidR="00350B4E" w:rsidRDefault="00350B4E" w:rsidP="00AC035F">
            <w:pPr>
              <w:pStyle w:val="s27"/>
              <w:spacing w:before="0" w:beforeAutospacing="0" w:afterLines="50" w:afterAutospacing="0"/>
              <w:ind w:firstLineChars="200" w:firstLine="480"/>
              <w:jc w:val="both"/>
              <w:rPr>
                <w:kern w:val="2"/>
              </w:rPr>
            </w:pPr>
            <w:r>
              <w:rPr>
                <w:rStyle w:val="s28"/>
                <w:rFonts w:hint="eastAsia"/>
                <w:kern w:val="2"/>
              </w:rPr>
              <w:t>据公司了解，该部分业务经过长期的技术积淀、</w:t>
            </w:r>
            <w:r>
              <w:rPr>
                <w:rStyle w:val="s29"/>
                <w:rFonts w:hint="eastAsia"/>
                <w:kern w:val="2"/>
              </w:rPr>
              <w:t>关键能力培养及产业链的整合</w:t>
            </w:r>
            <w:r>
              <w:rPr>
                <w:rStyle w:val="s28"/>
                <w:rFonts w:hint="eastAsia"/>
                <w:kern w:val="2"/>
              </w:rPr>
              <w:t>，已经形成了以</w:t>
            </w:r>
            <w:r>
              <w:rPr>
                <w:rStyle w:val="s29"/>
                <w:rFonts w:hint="eastAsia"/>
                <w:kern w:val="2"/>
              </w:rPr>
              <w:t>数控系统、驱动系统、伺服电机、机器人及机床为基础</w:t>
            </w:r>
            <w:r>
              <w:rPr>
                <w:rStyle w:val="s28"/>
                <w:rFonts w:hint="eastAsia"/>
                <w:kern w:val="2"/>
              </w:rPr>
              <w:t>，配套周边智能化专业设备及集成解决方案的智能制造装备体系。</w:t>
            </w:r>
          </w:p>
          <w:p w:rsidR="00350B4E" w:rsidRDefault="00350B4E" w:rsidP="00AC035F">
            <w:pPr>
              <w:pStyle w:val="s27"/>
              <w:spacing w:before="0" w:beforeAutospacing="0" w:afterLines="50" w:afterAutospacing="0"/>
              <w:ind w:firstLineChars="200" w:firstLine="480"/>
              <w:jc w:val="both"/>
              <w:rPr>
                <w:kern w:val="2"/>
              </w:rPr>
            </w:pPr>
            <w:r>
              <w:rPr>
                <w:rStyle w:val="s30"/>
                <w:rFonts w:hint="eastAsia"/>
                <w:kern w:val="2"/>
              </w:rPr>
              <w:t>与市场上常见的通用设备不同，配天数控自主研发制造的加工设备专门为特定产品或工艺所定制。借助大富科技的共性制造平台，配天数控对产品的制造和加工工艺有着丰富的经验和深刻的理解，可以根据客户的特定需求量身打造低成本、高效率、高品质、专业化的设备</w:t>
            </w:r>
            <w:r w:rsidR="001863C1">
              <w:rPr>
                <w:rStyle w:val="s30"/>
                <w:rFonts w:hint="eastAsia"/>
                <w:kern w:val="2"/>
              </w:rPr>
              <w:t>，</w:t>
            </w:r>
            <w:r>
              <w:rPr>
                <w:rStyle w:val="s30"/>
                <w:rFonts w:hint="eastAsia"/>
                <w:kern w:val="2"/>
              </w:rPr>
              <w:t>尤其是自主产权的数控系统、驱动系统、电机，可以游刃有余、随心所欲地自主设计、核心制造、集成创新各种机电一体化组合部件，加上已具备的机器人和机床整机及智能装备体系的顶层设计能力，这将为上市公司提供如虎添翼的能力叠加和倍增效应，必将引领所涉行业的颠覆变革，驱动和引领上市公司更容易进入全新的蓝海。同时，由于拥有以数控系统等关键技术能力为核心的自主知识产权族，不仅可以做到设备的成本可控，还可以提供更加灵活、定制化的</w:t>
            </w:r>
            <w:r>
              <w:rPr>
                <w:rStyle w:val="s29"/>
                <w:rFonts w:hint="eastAsia"/>
                <w:kern w:val="2"/>
              </w:rPr>
              <w:t>服务，帮助客户解决通用设备无法解决的技术和效率难题。</w:t>
            </w:r>
          </w:p>
          <w:p w:rsidR="00350B4E" w:rsidRDefault="00350B4E" w:rsidP="00AC035F">
            <w:pPr>
              <w:pStyle w:val="s27"/>
              <w:spacing w:before="0" w:beforeAutospacing="0" w:afterLines="50" w:afterAutospacing="0"/>
              <w:ind w:firstLineChars="200" w:firstLine="480"/>
              <w:jc w:val="both"/>
              <w:rPr>
                <w:kern w:val="2"/>
              </w:rPr>
            </w:pPr>
            <w:r>
              <w:rPr>
                <w:rStyle w:val="s28"/>
                <w:rFonts w:hint="eastAsia"/>
                <w:kern w:val="2"/>
              </w:rPr>
              <w:t>配天数控业务的基础与核心是数控系统技术, 独立开发了坐标系变换、加工路径规划、运动控制、伺服控制、误差补偿、刀具管理、仿真、智能化等近60个算法，其正在研发的AE8800系列还可通过网络服务器平台实现在线调试，远程升级，远程监控和远程诊断，而这使得基于互联网的智能制造、共性制造成为可能，并将成就大富科技打造具备互联网基因的“错维制造”战略，为大富科技打造精密共性制造平台提供了定制化、智能化、精密化的工业装备。</w:t>
            </w:r>
          </w:p>
          <w:p w:rsidR="00350B4E" w:rsidRDefault="00350B4E" w:rsidP="00AC035F">
            <w:pPr>
              <w:pStyle w:val="s31"/>
              <w:spacing w:before="0" w:beforeAutospacing="0" w:afterLines="50" w:afterAutospacing="0"/>
              <w:ind w:firstLineChars="200" w:firstLine="480"/>
              <w:jc w:val="both"/>
              <w:rPr>
                <w:kern w:val="2"/>
              </w:rPr>
            </w:pPr>
            <w:r>
              <w:rPr>
                <w:rStyle w:val="s26"/>
                <w:rFonts w:hint="eastAsia"/>
                <w:kern w:val="2"/>
              </w:rPr>
              <w:t>据悉，配天数控已启动资产证券化的筹备工作（包括但不限于与上市公司资产重组、IPO等），并聘请长城证券、法律顾问广东信达律师事务所、审计机构瑞华会计师事务所等中介机构，相关工作正在有序推进中，大股东</w:t>
            </w:r>
            <w:r w:rsidR="00D82620">
              <w:rPr>
                <w:rStyle w:val="s26"/>
                <w:rFonts w:hint="eastAsia"/>
                <w:kern w:val="2"/>
              </w:rPr>
              <w:t>已多次</w:t>
            </w:r>
            <w:r w:rsidR="004C6C8F">
              <w:rPr>
                <w:rStyle w:val="s26"/>
                <w:rFonts w:hint="eastAsia"/>
                <w:kern w:val="2"/>
              </w:rPr>
              <w:t>明确</w:t>
            </w:r>
            <w:r w:rsidR="003D5349">
              <w:rPr>
                <w:rStyle w:val="s26"/>
                <w:rFonts w:hint="eastAsia"/>
                <w:kern w:val="2"/>
              </w:rPr>
              <w:t>表示</w:t>
            </w:r>
            <w:r w:rsidR="000766CE">
              <w:rPr>
                <w:rStyle w:val="s26"/>
                <w:rFonts w:hint="eastAsia"/>
                <w:kern w:val="2"/>
              </w:rPr>
              <w:t>将选择对</w:t>
            </w:r>
            <w:r w:rsidR="004C6C8F">
              <w:rPr>
                <w:rStyle w:val="s26"/>
                <w:rFonts w:hint="eastAsia"/>
                <w:kern w:val="2"/>
              </w:rPr>
              <w:t>大富科技</w:t>
            </w:r>
            <w:r>
              <w:rPr>
                <w:rStyle w:val="s26"/>
                <w:rFonts w:hint="eastAsia"/>
                <w:kern w:val="2"/>
              </w:rPr>
              <w:t>最有利的方式和时机</w:t>
            </w:r>
            <w:r w:rsidR="000766CE">
              <w:rPr>
                <w:rStyle w:val="s26"/>
                <w:rFonts w:hint="eastAsia"/>
                <w:kern w:val="2"/>
              </w:rPr>
              <w:t>，将体外</w:t>
            </w:r>
            <w:r w:rsidR="00D82620">
              <w:rPr>
                <w:rStyle w:val="s26"/>
                <w:rFonts w:hint="eastAsia"/>
                <w:kern w:val="2"/>
              </w:rPr>
              <w:t>智能装备</w:t>
            </w:r>
            <w:r w:rsidR="000766CE">
              <w:rPr>
                <w:rStyle w:val="s26"/>
                <w:rFonts w:hint="eastAsia"/>
                <w:kern w:val="2"/>
              </w:rPr>
              <w:t>资产</w:t>
            </w:r>
            <w:r>
              <w:rPr>
                <w:rStyle w:val="s26"/>
                <w:rFonts w:hint="eastAsia"/>
                <w:kern w:val="2"/>
              </w:rPr>
              <w:t>并入</w:t>
            </w:r>
            <w:r w:rsidR="004C6C8F">
              <w:rPr>
                <w:rStyle w:val="s26"/>
                <w:rFonts w:hint="eastAsia"/>
                <w:kern w:val="2"/>
              </w:rPr>
              <w:t>大富科技</w:t>
            </w:r>
            <w:r>
              <w:rPr>
                <w:rStyle w:val="s26"/>
                <w:rFonts w:hint="eastAsia"/>
                <w:kern w:val="2"/>
              </w:rPr>
              <w:t>体内，只</w:t>
            </w:r>
            <w:r w:rsidR="00D82620">
              <w:rPr>
                <w:rStyle w:val="s26"/>
                <w:rFonts w:hint="eastAsia"/>
                <w:kern w:val="2"/>
              </w:rPr>
              <w:t>待</w:t>
            </w:r>
            <w:r>
              <w:rPr>
                <w:rStyle w:val="s26"/>
                <w:rFonts w:hint="eastAsia"/>
                <w:kern w:val="2"/>
              </w:rPr>
              <w:t>其他股东</w:t>
            </w:r>
            <w:proofErr w:type="gramStart"/>
            <w:r>
              <w:rPr>
                <w:rStyle w:val="s26"/>
                <w:rFonts w:hint="eastAsia"/>
                <w:kern w:val="2"/>
              </w:rPr>
              <w:t>和独董同意</w:t>
            </w:r>
            <w:proofErr w:type="gramEnd"/>
            <w:r w:rsidR="000766CE">
              <w:rPr>
                <w:rStyle w:val="s26"/>
                <w:rFonts w:hint="eastAsia"/>
                <w:kern w:val="2"/>
              </w:rPr>
              <w:t>，这将会给公司带来极大的协同</w:t>
            </w:r>
            <w:r>
              <w:rPr>
                <w:rStyle w:val="s26"/>
                <w:rFonts w:hint="eastAsia"/>
                <w:kern w:val="2"/>
              </w:rPr>
              <w:t>效应、利润贡献和投资收益。</w:t>
            </w:r>
          </w:p>
          <w:p w:rsidR="00350B4E" w:rsidRDefault="00350B4E" w:rsidP="00AC035F">
            <w:pPr>
              <w:pStyle w:val="s32"/>
              <w:spacing w:before="0" w:beforeAutospacing="0" w:afterLines="50" w:afterAutospacing="0"/>
              <w:ind w:left="270" w:firstLine="75"/>
              <w:jc w:val="both"/>
              <w:rPr>
                <w:kern w:val="2"/>
              </w:rPr>
            </w:pPr>
            <w:r>
              <w:rPr>
                <w:rFonts w:hint="eastAsia"/>
                <w:kern w:val="2"/>
              </w:rPr>
              <w:t> </w:t>
            </w:r>
          </w:p>
          <w:p w:rsidR="00350B4E" w:rsidRDefault="00350B4E" w:rsidP="00AC035F">
            <w:pPr>
              <w:pStyle w:val="s32"/>
              <w:spacing w:before="0" w:beforeAutospacing="0" w:afterLines="50" w:afterAutospacing="0"/>
              <w:ind w:left="270" w:firstLineChars="100" w:firstLine="241"/>
              <w:jc w:val="both"/>
              <w:rPr>
                <w:kern w:val="2"/>
              </w:rPr>
            </w:pPr>
            <w:r>
              <w:rPr>
                <w:rStyle w:val="s22"/>
                <w:rFonts w:hint="eastAsia"/>
                <w:b/>
                <w:bCs/>
                <w:kern w:val="2"/>
              </w:rPr>
              <w:t>5、大股东智能机器人业务发展情况如何？</w:t>
            </w:r>
          </w:p>
          <w:p w:rsidR="00350B4E" w:rsidRDefault="00350B4E" w:rsidP="00AC035F">
            <w:pPr>
              <w:pStyle w:val="s27"/>
              <w:spacing w:before="0" w:beforeAutospacing="0" w:afterLines="50" w:afterAutospacing="0"/>
              <w:ind w:firstLineChars="200" w:firstLine="480"/>
              <w:jc w:val="both"/>
              <w:rPr>
                <w:kern w:val="2"/>
              </w:rPr>
            </w:pPr>
            <w:r>
              <w:rPr>
                <w:rStyle w:val="s28"/>
                <w:rFonts w:hint="eastAsia"/>
                <w:kern w:val="2"/>
              </w:rPr>
              <w:t>答：几年前，在国内工业机器人热潮掀起之前，配天就已开始进行机器人行业垂直整合的布局，包括整机和</w:t>
            </w:r>
            <w:r>
              <w:rPr>
                <w:rStyle w:val="s29"/>
                <w:rFonts w:hint="eastAsia"/>
                <w:kern w:val="2"/>
              </w:rPr>
              <w:t>核心</w:t>
            </w:r>
            <w:r>
              <w:rPr>
                <w:rStyle w:val="s28"/>
                <w:rFonts w:hint="eastAsia"/>
                <w:kern w:val="2"/>
              </w:rPr>
              <w:t>零部件的研发生产等。2010年，配天已自主研发出了第一代六轴工业机器人产品，</w:t>
            </w:r>
            <w:r>
              <w:rPr>
                <w:rStyle w:val="s29"/>
                <w:rFonts w:hint="eastAsia"/>
                <w:kern w:val="2"/>
              </w:rPr>
              <w:t>实现在iPad上画图功能</w:t>
            </w:r>
            <w:r>
              <w:rPr>
                <w:rStyle w:val="s28"/>
                <w:rFonts w:hint="eastAsia"/>
                <w:kern w:val="2"/>
              </w:rPr>
              <w:t>。2011年，配天集团的第二代工业机器人问世，并开始搭载</w:t>
            </w:r>
            <w:r>
              <w:rPr>
                <w:rStyle w:val="s28"/>
                <w:rFonts w:hint="eastAsia"/>
                <w:kern w:val="2"/>
              </w:rPr>
              <w:lastRenderedPageBreak/>
              <w:t>自主化的核心零部件，</w:t>
            </w:r>
            <w:r>
              <w:rPr>
                <w:rStyle w:val="s29"/>
                <w:rFonts w:hint="eastAsia"/>
                <w:kern w:val="2"/>
              </w:rPr>
              <w:t>实现了高难度、高精度、复杂动作和高可靠性的持续重复运动功能</w:t>
            </w:r>
            <w:r>
              <w:rPr>
                <w:rStyle w:val="s28"/>
                <w:rFonts w:hint="eastAsia"/>
                <w:kern w:val="2"/>
              </w:rPr>
              <w:t>；2012年，第三代工业机器人面世，支持主流的MIII、RTEX、Modbus总线，并从2013年开始向系列化、高性能和低成本方向发展，</w:t>
            </w:r>
            <w:r>
              <w:rPr>
                <w:rStyle w:val="s29"/>
                <w:rFonts w:hint="eastAsia"/>
                <w:kern w:val="2"/>
              </w:rPr>
              <w:t>且已向客户销售，满足了客户复杂的工况和动作要求，已获得了客户的重复订单</w:t>
            </w:r>
            <w:r>
              <w:rPr>
                <w:rStyle w:val="s28"/>
                <w:rFonts w:hint="eastAsia"/>
                <w:kern w:val="2"/>
              </w:rPr>
              <w:t>。配天从进入该领域伊始就以突破制约民族工业机器人的关键瓶颈为目标</w:t>
            </w:r>
            <w:r>
              <w:rPr>
                <w:rStyle w:val="s29"/>
                <w:rFonts w:hint="eastAsia"/>
                <w:kern w:val="2"/>
              </w:rPr>
              <w:t>和己任</w:t>
            </w:r>
            <w:r>
              <w:rPr>
                <w:rStyle w:val="s28"/>
                <w:rFonts w:hint="eastAsia"/>
                <w:kern w:val="2"/>
              </w:rPr>
              <w:t>，在研发机器人整机的同时就已开始推进运动控制</w:t>
            </w:r>
            <w:r>
              <w:rPr>
                <w:rStyle w:val="s29"/>
                <w:rFonts w:hint="eastAsia"/>
                <w:kern w:val="2"/>
              </w:rPr>
              <w:t>主</w:t>
            </w:r>
            <w:r>
              <w:rPr>
                <w:rStyle w:val="s28"/>
                <w:rFonts w:hint="eastAsia"/>
                <w:kern w:val="2"/>
              </w:rPr>
              <w:t>系统、</w:t>
            </w:r>
            <w:r>
              <w:rPr>
                <w:rStyle w:val="s29"/>
                <w:rFonts w:hint="eastAsia"/>
                <w:kern w:val="2"/>
              </w:rPr>
              <w:t>摆线</w:t>
            </w:r>
            <w:r w:rsidRPr="004C6EAC">
              <w:rPr>
                <w:rStyle w:val="s28"/>
                <w:rFonts w:hint="eastAsia"/>
              </w:rPr>
              <w:t>增轮</w:t>
            </w:r>
            <w:hyperlink r:id="rId16" w:history="1">
              <w:r w:rsidRPr="004C6EAC">
                <w:rPr>
                  <w:rStyle w:val="s28"/>
                  <w:rFonts w:hint="eastAsia"/>
                  <w:kern w:val="2"/>
                </w:rPr>
                <w:t>减速机</w:t>
              </w:r>
            </w:hyperlink>
            <w:r>
              <w:rPr>
                <w:rStyle w:val="s28"/>
                <w:rFonts w:hint="eastAsia"/>
                <w:kern w:val="2"/>
              </w:rPr>
              <w:t>、</w:t>
            </w:r>
            <w:r w:rsidRPr="004C6EAC">
              <w:rPr>
                <w:rStyle w:val="s28"/>
                <w:rFonts w:hint="eastAsia"/>
              </w:rPr>
              <w:t>总线式驱动、力矩</w:t>
            </w:r>
            <w:r w:rsidR="005D4A6B">
              <w:rPr>
                <w:rStyle w:val="s28"/>
                <w:rFonts w:hint="eastAsia"/>
                <w:kern w:val="2"/>
              </w:rPr>
              <w:t>电机的自主研发，目前已经拥有相关专利逾</w:t>
            </w:r>
            <w:r>
              <w:rPr>
                <w:rStyle w:val="s28"/>
                <w:rFonts w:hint="eastAsia"/>
                <w:kern w:val="2"/>
              </w:rPr>
              <w:t>百项。其中运动控制系统已经完全自主化，可</w:t>
            </w:r>
            <w:r>
              <w:rPr>
                <w:rStyle w:val="s29"/>
                <w:rFonts w:hint="eastAsia"/>
                <w:kern w:val="2"/>
              </w:rPr>
              <w:t>有</w:t>
            </w:r>
            <w:r>
              <w:rPr>
                <w:rStyle w:val="s28"/>
                <w:rFonts w:hint="eastAsia"/>
                <w:kern w:val="2"/>
              </w:rPr>
              <w:t>超过五十种复杂控制算法的</w:t>
            </w:r>
            <w:r>
              <w:rPr>
                <w:rStyle w:val="s29"/>
                <w:rFonts w:hint="eastAsia"/>
                <w:kern w:val="2"/>
              </w:rPr>
              <w:t>应用软件</w:t>
            </w:r>
            <w:r>
              <w:rPr>
                <w:rStyle w:val="s28"/>
                <w:rFonts w:hint="eastAsia"/>
                <w:kern w:val="2"/>
              </w:rPr>
              <w:t>，达到国内领先水平；搭载自主研发驱动电机的机器人已经做好出货准备。</w:t>
            </w:r>
            <w:r>
              <w:rPr>
                <w:rStyle w:val="s29"/>
                <w:rFonts w:hint="eastAsia"/>
                <w:kern w:val="2"/>
              </w:rPr>
              <w:t>同时，已在</w:t>
            </w:r>
            <w:r w:rsidR="004C6EAC">
              <w:rPr>
                <w:rStyle w:val="s29"/>
                <w:rFonts w:hint="eastAsia"/>
                <w:kern w:val="2"/>
              </w:rPr>
              <w:t>领先的</w:t>
            </w:r>
            <w:r>
              <w:rPr>
                <w:rStyle w:val="s29"/>
                <w:rFonts w:hint="eastAsia"/>
                <w:kern w:val="2"/>
              </w:rPr>
              <w:t>智能终端生产线上试运行数月，相信明年将会有较大的突破。</w:t>
            </w:r>
          </w:p>
          <w:p w:rsidR="00350B4E" w:rsidRDefault="00350B4E" w:rsidP="00AC035F">
            <w:pPr>
              <w:pStyle w:val="s27"/>
              <w:spacing w:before="0" w:beforeAutospacing="0" w:afterLines="50" w:afterAutospacing="0"/>
              <w:ind w:firstLineChars="200" w:firstLine="480"/>
              <w:jc w:val="both"/>
              <w:rPr>
                <w:kern w:val="2"/>
              </w:rPr>
            </w:pPr>
            <w:r>
              <w:rPr>
                <w:rStyle w:val="s28"/>
                <w:rFonts w:hint="eastAsia"/>
                <w:kern w:val="2"/>
              </w:rPr>
              <w:t>配天机器人在注重本体以及核心零部件、核心算法</w:t>
            </w:r>
            <w:r w:rsidR="00127BE7">
              <w:rPr>
                <w:rStyle w:val="s28"/>
                <w:rFonts w:hint="eastAsia"/>
                <w:kern w:val="2"/>
              </w:rPr>
              <w:t>自主化</w:t>
            </w:r>
            <w:r>
              <w:rPr>
                <w:rStyle w:val="s28"/>
                <w:rFonts w:hint="eastAsia"/>
                <w:kern w:val="2"/>
              </w:rPr>
              <w:t>的同时，注意对工业机器人外围关键配套设备以及系统集成的整合。配天自主开发的机器视觉系统已经过多年小规模验证，即将在年内正式面世。2014年初，配天收购了国内著名机器人系统集成和自动化整体解决方案提供商——珠海汉迪，进一步向下游</w:t>
            </w:r>
            <w:r>
              <w:rPr>
                <w:rStyle w:val="s29"/>
                <w:rFonts w:hint="eastAsia"/>
                <w:kern w:val="2"/>
              </w:rPr>
              <w:t>应用市场</w:t>
            </w:r>
            <w:r>
              <w:rPr>
                <w:rStyle w:val="s28"/>
                <w:rFonts w:hint="eastAsia"/>
                <w:kern w:val="2"/>
              </w:rPr>
              <w:t>拓展了工业机器人产业链，有能力为各个工业领域的客户提供全面的机器人产线</w:t>
            </w:r>
            <w:r w:rsidR="005B725C">
              <w:rPr>
                <w:rStyle w:val="s29"/>
                <w:rFonts w:hint="eastAsia"/>
                <w:kern w:val="2"/>
              </w:rPr>
              <w:t>，提供在</w:t>
            </w:r>
            <w:r>
              <w:rPr>
                <w:rStyle w:val="s29"/>
                <w:rFonts w:hint="eastAsia"/>
                <w:kern w:val="2"/>
              </w:rPr>
              <w:t>高复杂、恶劣环境、人工能力</w:t>
            </w:r>
            <w:r w:rsidR="005B725C">
              <w:rPr>
                <w:rStyle w:val="s29"/>
                <w:rFonts w:hint="eastAsia"/>
                <w:kern w:val="2"/>
              </w:rPr>
              <w:t>受</w:t>
            </w:r>
            <w:r>
              <w:rPr>
                <w:rStyle w:val="s29"/>
                <w:rFonts w:hint="eastAsia"/>
                <w:kern w:val="2"/>
              </w:rPr>
              <w:t>限</w:t>
            </w:r>
            <w:r w:rsidR="005B725C">
              <w:rPr>
                <w:rStyle w:val="s29"/>
                <w:rFonts w:hint="eastAsia"/>
                <w:kern w:val="2"/>
              </w:rPr>
              <w:t>的条件下的</w:t>
            </w:r>
            <w:r>
              <w:rPr>
                <w:rStyle w:val="s29"/>
                <w:rFonts w:hint="eastAsia"/>
                <w:kern w:val="2"/>
              </w:rPr>
              <w:t>多种解决方案</w:t>
            </w:r>
            <w:r w:rsidR="00127BE7">
              <w:rPr>
                <w:rStyle w:val="s28"/>
                <w:rFonts w:hint="eastAsia"/>
                <w:kern w:val="2"/>
              </w:rPr>
              <w:t>。目前，</w:t>
            </w:r>
            <w:r>
              <w:rPr>
                <w:rStyle w:val="s28"/>
                <w:rFonts w:hint="eastAsia"/>
                <w:kern w:val="2"/>
              </w:rPr>
              <w:t>配天机器人正在致力于</w:t>
            </w:r>
            <w:r w:rsidR="00127BE7">
              <w:rPr>
                <w:rStyle w:val="s28"/>
                <w:rFonts w:hint="eastAsia"/>
                <w:kern w:val="2"/>
              </w:rPr>
              <w:t>打造</w:t>
            </w:r>
            <w:r>
              <w:rPr>
                <w:rStyle w:val="s28"/>
                <w:rFonts w:hint="eastAsia"/>
                <w:kern w:val="2"/>
              </w:rPr>
              <w:t>智能化生产制造车间及无人化工厂的整体</w:t>
            </w:r>
            <w:r w:rsidR="00127BE7">
              <w:rPr>
                <w:rStyle w:val="s28"/>
                <w:rFonts w:hint="eastAsia"/>
                <w:kern w:val="2"/>
              </w:rPr>
              <w:t>解决方案</w:t>
            </w:r>
            <w:r>
              <w:rPr>
                <w:rStyle w:val="s28"/>
                <w:rFonts w:hint="eastAsia"/>
                <w:kern w:val="2"/>
              </w:rPr>
              <w:t>。</w:t>
            </w:r>
          </w:p>
          <w:p w:rsidR="00350B4E" w:rsidRDefault="00350B4E" w:rsidP="00AC035F">
            <w:pPr>
              <w:pStyle w:val="s27"/>
              <w:spacing w:before="0" w:beforeAutospacing="0" w:afterLines="50" w:afterAutospacing="0"/>
              <w:ind w:firstLineChars="200" w:firstLine="480"/>
              <w:jc w:val="both"/>
              <w:rPr>
                <w:kern w:val="2"/>
              </w:rPr>
            </w:pPr>
            <w:r>
              <w:rPr>
                <w:rStyle w:val="s28"/>
                <w:rFonts w:hint="eastAsia"/>
                <w:kern w:val="2"/>
              </w:rPr>
              <w:t>配天机器人已在通信、电子、家电、汽车零部件领域得到广泛应用，主要用于搬运、上下料、取件、打磨、</w:t>
            </w:r>
            <w:r>
              <w:rPr>
                <w:rStyle w:val="s29"/>
                <w:rFonts w:hint="eastAsia"/>
                <w:kern w:val="2"/>
              </w:rPr>
              <w:t>分检、检测</w:t>
            </w:r>
            <w:r>
              <w:rPr>
                <w:rStyle w:val="s28"/>
                <w:rFonts w:hint="eastAsia"/>
                <w:kern w:val="2"/>
              </w:rPr>
              <w:t>等多个环节。为了满足市场越来越强烈的需求，2014年底，配天机器人的产能将扩充到2000</w:t>
            </w:r>
            <w:bookmarkStart w:id="0" w:name="_GoBack"/>
            <w:bookmarkEnd w:id="0"/>
            <w:r>
              <w:rPr>
                <w:rStyle w:val="s29"/>
                <w:rFonts w:hint="eastAsia"/>
                <w:kern w:val="2"/>
              </w:rPr>
              <w:t>台套</w:t>
            </w:r>
            <w:r>
              <w:rPr>
                <w:rStyle w:val="s28"/>
                <w:rFonts w:hint="eastAsia"/>
                <w:kern w:val="2"/>
              </w:rPr>
              <w:t>/年。</w:t>
            </w:r>
          </w:p>
        </w:tc>
      </w:tr>
      <w:tr w:rsidR="00350B4E" w:rsidTr="00350B4E">
        <w:trPr>
          <w:trHeight w:val="39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lastRenderedPageBreak/>
              <w:t>附件清单（如有）</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t>无</w:t>
            </w:r>
          </w:p>
        </w:tc>
      </w:tr>
      <w:tr w:rsidR="00350B4E" w:rsidTr="00350B4E">
        <w:trPr>
          <w:trHeight w:val="34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t>日期</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0B4E" w:rsidRDefault="00350B4E">
            <w:pPr>
              <w:pStyle w:val="s6"/>
              <w:spacing w:before="105" w:beforeAutospacing="0" w:after="105" w:afterAutospacing="0"/>
              <w:jc w:val="both"/>
              <w:rPr>
                <w:kern w:val="2"/>
              </w:rPr>
            </w:pPr>
            <w:r>
              <w:rPr>
                <w:rStyle w:val="s5"/>
                <w:rFonts w:hint="eastAsia"/>
                <w:kern w:val="2"/>
              </w:rPr>
              <w:t>2014-11-12</w:t>
            </w:r>
          </w:p>
        </w:tc>
      </w:tr>
    </w:tbl>
    <w:p w:rsidR="00D93073" w:rsidRDefault="00D93073"/>
    <w:sectPr w:rsidR="00D93073" w:rsidSect="00D930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2F8" w:rsidRDefault="00B052F8" w:rsidP="00350B4E">
      <w:r>
        <w:separator/>
      </w:r>
    </w:p>
  </w:endnote>
  <w:endnote w:type="continuationSeparator" w:id="0">
    <w:p w:rsidR="00B052F8" w:rsidRDefault="00B052F8" w:rsidP="00350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2F8" w:rsidRDefault="00B052F8" w:rsidP="00350B4E">
      <w:r>
        <w:separator/>
      </w:r>
    </w:p>
  </w:footnote>
  <w:footnote w:type="continuationSeparator" w:id="0">
    <w:p w:rsidR="00B052F8" w:rsidRDefault="00B052F8" w:rsidP="00350B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B4E"/>
    <w:rsid w:val="00000A4D"/>
    <w:rsid w:val="00000EE1"/>
    <w:rsid w:val="00001DFF"/>
    <w:rsid w:val="0000234E"/>
    <w:rsid w:val="00002C15"/>
    <w:rsid w:val="00004F90"/>
    <w:rsid w:val="00010DC2"/>
    <w:rsid w:val="00021894"/>
    <w:rsid w:val="00022E2F"/>
    <w:rsid w:val="00024090"/>
    <w:rsid w:val="000243CB"/>
    <w:rsid w:val="00024CA3"/>
    <w:rsid w:val="000327A3"/>
    <w:rsid w:val="0003442D"/>
    <w:rsid w:val="000445C9"/>
    <w:rsid w:val="000464EF"/>
    <w:rsid w:val="00050D71"/>
    <w:rsid w:val="000528E3"/>
    <w:rsid w:val="000536FC"/>
    <w:rsid w:val="00053E50"/>
    <w:rsid w:val="00057F62"/>
    <w:rsid w:val="0006641C"/>
    <w:rsid w:val="0006674E"/>
    <w:rsid w:val="00067391"/>
    <w:rsid w:val="000676FB"/>
    <w:rsid w:val="00072216"/>
    <w:rsid w:val="000746D6"/>
    <w:rsid w:val="00076014"/>
    <w:rsid w:val="000766CE"/>
    <w:rsid w:val="00082023"/>
    <w:rsid w:val="00085E1B"/>
    <w:rsid w:val="00090987"/>
    <w:rsid w:val="00092075"/>
    <w:rsid w:val="00096A7B"/>
    <w:rsid w:val="000979CF"/>
    <w:rsid w:val="000A0D4D"/>
    <w:rsid w:val="000A2402"/>
    <w:rsid w:val="000A2D8F"/>
    <w:rsid w:val="000A2EF3"/>
    <w:rsid w:val="000B493B"/>
    <w:rsid w:val="000B7AA4"/>
    <w:rsid w:val="000C044E"/>
    <w:rsid w:val="000C19EE"/>
    <w:rsid w:val="000C2ADA"/>
    <w:rsid w:val="000C723F"/>
    <w:rsid w:val="000D2357"/>
    <w:rsid w:val="000D3196"/>
    <w:rsid w:val="000D4FD6"/>
    <w:rsid w:val="000D5AF2"/>
    <w:rsid w:val="000D621E"/>
    <w:rsid w:val="000D6630"/>
    <w:rsid w:val="000D6ECE"/>
    <w:rsid w:val="000D7590"/>
    <w:rsid w:val="000D7C1A"/>
    <w:rsid w:val="000E40A8"/>
    <w:rsid w:val="000E4C55"/>
    <w:rsid w:val="000E763C"/>
    <w:rsid w:val="000F4C5C"/>
    <w:rsid w:val="000F571F"/>
    <w:rsid w:val="000F6CB8"/>
    <w:rsid w:val="0010478F"/>
    <w:rsid w:val="001049E8"/>
    <w:rsid w:val="001066AF"/>
    <w:rsid w:val="00106D54"/>
    <w:rsid w:val="0011025E"/>
    <w:rsid w:val="0011335D"/>
    <w:rsid w:val="001209E3"/>
    <w:rsid w:val="00121E62"/>
    <w:rsid w:val="0012326E"/>
    <w:rsid w:val="0012631C"/>
    <w:rsid w:val="00126711"/>
    <w:rsid w:val="00127BE7"/>
    <w:rsid w:val="001310CD"/>
    <w:rsid w:val="00134971"/>
    <w:rsid w:val="00134BAA"/>
    <w:rsid w:val="00144ACF"/>
    <w:rsid w:val="00146A0B"/>
    <w:rsid w:val="00153E9F"/>
    <w:rsid w:val="00156697"/>
    <w:rsid w:val="00156C4F"/>
    <w:rsid w:val="001616C0"/>
    <w:rsid w:val="0016672B"/>
    <w:rsid w:val="00173D6A"/>
    <w:rsid w:val="00177D9A"/>
    <w:rsid w:val="001829D3"/>
    <w:rsid w:val="001842F5"/>
    <w:rsid w:val="00185C77"/>
    <w:rsid w:val="00185F8A"/>
    <w:rsid w:val="001863C1"/>
    <w:rsid w:val="00191AED"/>
    <w:rsid w:val="001921C2"/>
    <w:rsid w:val="001977D1"/>
    <w:rsid w:val="001A0F4A"/>
    <w:rsid w:val="001A15C5"/>
    <w:rsid w:val="001A1A08"/>
    <w:rsid w:val="001B0340"/>
    <w:rsid w:val="001B071D"/>
    <w:rsid w:val="001B0C5B"/>
    <w:rsid w:val="001B3D19"/>
    <w:rsid w:val="001B420A"/>
    <w:rsid w:val="001C5348"/>
    <w:rsid w:val="001C6CD4"/>
    <w:rsid w:val="001D1DC6"/>
    <w:rsid w:val="001D253E"/>
    <w:rsid w:val="001D4535"/>
    <w:rsid w:val="001D4DF9"/>
    <w:rsid w:val="001D518D"/>
    <w:rsid w:val="001D6CAC"/>
    <w:rsid w:val="001E6443"/>
    <w:rsid w:val="001E793F"/>
    <w:rsid w:val="001E7C2D"/>
    <w:rsid w:val="001F0059"/>
    <w:rsid w:val="001F0061"/>
    <w:rsid w:val="001F38D6"/>
    <w:rsid w:val="001F438A"/>
    <w:rsid w:val="001F4C2B"/>
    <w:rsid w:val="00200260"/>
    <w:rsid w:val="002024D5"/>
    <w:rsid w:val="00210527"/>
    <w:rsid w:val="00214FCA"/>
    <w:rsid w:val="00215DAF"/>
    <w:rsid w:val="0021684B"/>
    <w:rsid w:val="00224C82"/>
    <w:rsid w:val="00224C87"/>
    <w:rsid w:val="00224D6A"/>
    <w:rsid w:val="002263A4"/>
    <w:rsid w:val="002263BA"/>
    <w:rsid w:val="00233336"/>
    <w:rsid w:val="00234045"/>
    <w:rsid w:val="002341D5"/>
    <w:rsid w:val="00234A3D"/>
    <w:rsid w:val="00240113"/>
    <w:rsid w:val="00241052"/>
    <w:rsid w:val="00242F77"/>
    <w:rsid w:val="00243748"/>
    <w:rsid w:val="002462DD"/>
    <w:rsid w:val="00247175"/>
    <w:rsid w:val="0024789E"/>
    <w:rsid w:val="00250B33"/>
    <w:rsid w:val="00250D43"/>
    <w:rsid w:val="00250F56"/>
    <w:rsid w:val="00251B1D"/>
    <w:rsid w:val="002528DA"/>
    <w:rsid w:val="002568FB"/>
    <w:rsid w:val="00257287"/>
    <w:rsid w:val="00257606"/>
    <w:rsid w:val="00257CB0"/>
    <w:rsid w:val="002619F6"/>
    <w:rsid w:val="00261BC9"/>
    <w:rsid w:val="00261C1F"/>
    <w:rsid w:val="0026484D"/>
    <w:rsid w:val="0026536F"/>
    <w:rsid w:val="002666B2"/>
    <w:rsid w:val="00267CD5"/>
    <w:rsid w:val="0027137C"/>
    <w:rsid w:val="002738C8"/>
    <w:rsid w:val="00280093"/>
    <w:rsid w:val="00280770"/>
    <w:rsid w:val="00283516"/>
    <w:rsid w:val="00284679"/>
    <w:rsid w:val="00284B86"/>
    <w:rsid w:val="002853DA"/>
    <w:rsid w:val="0029194D"/>
    <w:rsid w:val="00292E98"/>
    <w:rsid w:val="002938FF"/>
    <w:rsid w:val="002951BB"/>
    <w:rsid w:val="0029650D"/>
    <w:rsid w:val="002A2BDE"/>
    <w:rsid w:val="002A458E"/>
    <w:rsid w:val="002A53CE"/>
    <w:rsid w:val="002B48E7"/>
    <w:rsid w:val="002B520B"/>
    <w:rsid w:val="002B6AE0"/>
    <w:rsid w:val="002C068A"/>
    <w:rsid w:val="002C71FE"/>
    <w:rsid w:val="002C78E7"/>
    <w:rsid w:val="002D0518"/>
    <w:rsid w:val="002D32D9"/>
    <w:rsid w:val="002D3B07"/>
    <w:rsid w:val="002D5C78"/>
    <w:rsid w:val="002D6758"/>
    <w:rsid w:val="002D7DB8"/>
    <w:rsid w:val="002E049E"/>
    <w:rsid w:val="002F16DA"/>
    <w:rsid w:val="002F6F90"/>
    <w:rsid w:val="002F71B5"/>
    <w:rsid w:val="002F779E"/>
    <w:rsid w:val="00300909"/>
    <w:rsid w:val="003042A6"/>
    <w:rsid w:val="00304461"/>
    <w:rsid w:val="003057DD"/>
    <w:rsid w:val="00305EB8"/>
    <w:rsid w:val="0031086B"/>
    <w:rsid w:val="003121F3"/>
    <w:rsid w:val="00316DD6"/>
    <w:rsid w:val="00317943"/>
    <w:rsid w:val="00321602"/>
    <w:rsid w:val="00321672"/>
    <w:rsid w:val="00322F10"/>
    <w:rsid w:val="00327451"/>
    <w:rsid w:val="00334139"/>
    <w:rsid w:val="003412C0"/>
    <w:rsid w:val="003440DE"/>
    <w:rsid w:val="00344107"/>
    <w:rsid w:val="00344678"/>
    <w:rsid w:val="00345801"/>
    <w:rsid w:val="00346F8A"/>
    <w:rsid w:val="00350B4E"/>
    <w:rsid w:val="00351C4A"/>
    <w:rsid w:val="00352510"/>
    <w:rsid w:val="0035647F"/>
    <w:rsid w:val="003635A1"/>
    <w:rsid w:val="00363677"/>
    <w:rsid w:val="00364543"/>
    <w:rsid w:val="00364DDD"/>
    <w:rsid w:val="00366AD4"/>
    <w:rsid w:val="00367729"/>
    <w:rsid w:val="0036797D"/>
    <w:rsid w:val="00367AF2"/>
    <w:rsid w:val="003723E1"/>
    <w:rsid w:val="00373D60"/>
    <w:rsid w:val="00376207"/>
    <w:rsid w:val="003847DE"/>
    <w:rsid w:val="003848B8"/>
    <w:rsid w:val="00384F93"/>
    <w:rsid w:val="00385930"/>
    <w:rsid w:val="00390F78"/>
    <w:rsid w:val="003911A1"/>
    <w:rsid w:val="00393D2C"/>
    <w:rsid w:val="003973D7"/>
    <w:rsid w:val="003A04B9"/>
    <w:rsid w:val="003A54B7"/>
    <w:rsid w:val="003A7A18"/>
    <w:rsid w:val="003B0197"/>
    <w:rsid w:val="003B0587"/>
    <w:rsid w:val="003B3688"/>
    <w:rsid w:val="003B727D"/>
    <w:rsid w:val="003C2124"/>
    <w:rsid w:val="003C2347"/>
    <w:rsid w:val="003C3748"/>
    <w:rsid w:val="003C4258"/>
    <w:rsid w:val="003C46BB"/>
    <w:rsid w:val="003C7C32"/>
    <w:rsid w:val="003D1B9A"/>
    <w:rsid w:val="003D4065"/>
    <w:rsid w:val="003D406F"/>
    <w:rsid w:val="003D5349"/>
    <w:rsid w:val="003E38F5"/>
    <w:rsid w:val="003E45DA"/>
    <w:rsid w:val="003E667F"/>
    <w:rsid w:val="00401502"/>
    <w:rsid w:val="00403C2A"/>
    <w:rsid w:val="00403E8D"/>
    <w:rsid w:val="00405664"/>
    <w:rsid w:val="0040609E"/>
    <w:rsid w:val="00407648"/>
    <w:rsid w:val="004104C8"/>
    <w:rsid w:val="004207BD"/>
    <w:rsid w:val="00421677"/>
    <w:rsid w:val="004224AE"/>
    <w:rsid w:val="0042297C"/>
    <w:rsid w:val="00425E46"/>
    <w:rsid w:val="004301E9"/>
    <w:rsid w:val="0043043B"/>
    <w:rsid w:val="004309F2"/>
    <w:rsid w:val="00430ECB"/>
    <w:rsid w:val="00431426"/>
    <w:rsid w:val="00434109"/>
    <w:rsid w:val="00434D1D"/>
    <w:rsid w:val="00437FD1"/>
    <w:rsid w:val="0044342B"/>
    <w:rsid w:val="00445159"/>
    <w:rsid w:val="0044534C"/>
    <w:rsid w:val="0044538F"/>
    <w:rsid w:val="00445EC4"/>
    <w:rsid w:val="004468D0"/>
    <w:rsid w:val="00452E3B"/>
    <w:rsid w:val="004562B2"/>
    <w:rsid w:val="004635A6"/>
    <w:rsid w:val="004635DF"/>
    <w:rsid w:val="00463A1F"/>
    <w:rsid w:val="00464617"/>
    <w:rsid w:val="004649F5"/>
    <w:rsid w:val="00465E43"/>
    <w:rsid w:val="00466CB9"/>
    <w:rsid w:val="00474E2B"/>
    <w:rsid w:val="004811BC"/>
    <w:rsid w:val="00481308"/>
    <w:rsid w:val="004825C2"/>
    <w:rsid w:val="00482FE4"/>
    <w:rsid w:val="0048509A"/>
    <w:rsid w:val="00485A27"/>
    <w:rsid w:val="00486D11"/>
    <w:rsid w:val="004900AD"/>
    <w:rsid w:val="00490B3A"/>
    <w:rsid w:val="0049172A"/>
    <w:rsid w:val="004A2359"/>
    <w:rsid w:val="004A4CAE"/>
    <w:rsid w:val="004A6189"/>
    <w:rsid w:val="004A642B"/>
    <w:rsid w:val="004A7028"/>
    <w:rsid w:val="004B028A"/>
    <w:rsid w:val="004B27F1"/>
    <w:rsid w:val="004B59EA"/>
    <w:rsid w:val="004B5A66"/>
    <w:rsid w:val="004B66FF"/>
    <w:rsid w:val="004C6C8F"/>
    <w:rsid w:val="004C6EAC"/>
    <w:rsid w:val="004C7920"/>
    <w:rsid w:val="004C7B38"/>
    <w:rsid w:val="004D3F13"/>
    <w:rsid w:val="004E2353"/>
    <w:rsid w:val="004E2397"/>
    <w:rsid w:val="004E396C"/>
    <w:rsid w:val="004E5EDC"/>
    <w:rsid w:val="004E7F3F"/>
    <w:rsid w:val="004F0512"/>
    <w:rsid w:val="004F5003"/>
    <w:rsid w:val="004F5855"/>
    <w:rsid w:val="00500C4F"/>
    <w:rsid w:val="00506586"/>
    <w:rsid w:val="005123A6"/>
    <w:rsid w:val="005169A5"/>
    <w:rsid w:val="00520A40"/>
    <w:rsid w:val="00523D18"/>
    <w:rsid w:val="005342EA"/>
    <w:rsid w:val="005349FF"/>
    <w:rsid w:val="00535169"/>
    <w:rsid w:val="00540CEC"/>
    <w:rsid w:val="00550EF5"/>
    <w:rsid w:val="005525ED"/>
    <w:rsid w:val="0055525B"/>
    <w:rsid w:val="0055576F"/>
    <w:rsid w:val="00556080"/>
    <w:rsid w:val="00560872"/>
    <w:rsid w:val="00560897"/>
    <w:rsid w:val="00566BF7"/>
    <w:rsid w:val="00571DF7"/>
    <w:rsid w:val="0057304F"/>
    <w:rsid w:val="00575C06"/>
    <w:rsid w:val="00577855"/>
    <w:rsid w:val="00581CB9"/>
    <w:rsid w:val="00584DF0"/>
    <w:rsid w:val="00587A2A"/>
    <w:rsid w:val="00587BBC"/>
    <w:rsid w:val="00590E8C"/>
    <w:rsid w:val="00591ACA"/>
    <w:rsid w:val="00591B5B"/>
    <w:rsid w:val="00594431"/>
    <w:rsid w:val="005966FF"/>
    <w:rsid w:val="005A24D5"/>
    <w:rsid w:val="005A39C1"/>
    <w:rsid w:val="005A504C"/>
    <w:rsid w:val="005A61BD"/>
    <w:rsid w:val="005A730D"/>
    <w:rsid w:val="005B120D"/>
    <w:rsid w:val="005B16B8"/>
    <w:rsid w:val="005B1A89"/>
    <w:rsid w:val="005B3677"/>
    <w:rsid w:val="005B3B2C"/>
    <w:rsid w:val="005B3BB9"/>
    <w:rsid w:val="005B4AD5"/>
    <w:rsid w:val="005B6A1E"/>
    <w:rsid w:val="005B725C"/>
    <w:rsid w:val="005C7522"/>
    <w:rsid w:val="005C7BB0"/>
    <w:rsid w:val="005D27B5"/>
    <w:rsid w:val="005D2E4E"/>
    <w:rsid w:val="005D4513"/>
    <w:rsid w:val="005D4A6B"/>
    <w:rsid w:val="005D6E9D"/>
    <w:rsid w:val="005E01A0"/>
    <w:rsid w:val="005E3043"/>
    <w:rsid w:val="005E4B53"/>
    <w:rsid w:val="005E5B7E"/>
    <w:rsid w:val="005F0B50"/>
    <w:rsid w:val="005F1E7B"/>
    <w:rsid w:val="005F3A0E"/>
    <w:rsid w:val="005F6427"/>
    <w:rsid w:val="005F6BBF"/>
    <w:rsid w:val="006053E5"/>
    <w:rsid w:val="0060589E"/>
    <w:rsid w:val="006068B6"/>
    <w:rsid w:val="00606E7E"/>
    <w:rsid w:val="00607397"/>
    <w:rsid w:val="00614CAC"/>
    <w:rsid w:val="0061641B"/>
    <w:rsid w:val="00620046"/>
    <w:rsid w:val="00620D6F"/>
    <w:rsid w:val="00624D90"/>
    <w:rsid w:val="006255C3"/>
    <w:rsid w:val="00626C0B"/>
    <w:rsid w:val="00627D76"/>
    <w:rsid w:val="00630714"/>
    <w:rsid w:val="00647ED7"/>
    <w:rsid w:val="006522A9"/>
    <w:rsid w:val="00652F2D"/>
    <w:rsid w:val="00653717"/>
    <w:rsid w:val="00657F8C"/>
    <w:rsid w:val="00661AE5"/>
    <w:rsid w:val="00662BC3"/>
    <w:rsid w:val="00663A30"/>
    <w:rsid w:val="00665B07"/>
    <w:rsid w:val="00665B6E"/>
    <w:rsid w:val="00665D8C"/>
    <w:rsid w:val="00672CCB"/>
    <w:rsid w:val="00673EB6"/>
    <w:rsid w:val="006774C6"/>
    <w:rsid w:val="00681AB2"/>
    <w:rsid w:val="00682A97"/>
    <w:rsid w:val="00683AC0"/>
    <w:rsid w:val="00686295"/>
    <w:rsid w:val="00690969"/>
    <w:rsid w:val="006A1C59"/>
    <w:rsid w:val="006A2359"/>
    <w:rsid w:val="006A2737"/>
    <w:rsid w:val="006A7539"/>
    <w:rsid w:val="006A7D17"/>
    <w:rsid w:val="006B46A2"/>
    <w:rsid w:val="006B5144"/>
    <w:rsid w:val="006B64B9"/>
    <w:rsid w:val="006B6B1B"/>
    <w:rsid w:val="006B75E1"/>
    <w:rsid w:val="006B7837"/>
    <w:rsid w:val="006C08D7"/>
    <w:rsid w:val="006C2679"/>
    <w:rsid w:val="006D6882"/>
    <w:rsid w:val="006E1D48"/>
    <w:rsid w:val="006E30A8"/>
    <w:rsid w:val="006E3388"/>
    <w:rsid w:val="006E3871"/>
    <w:rsid w:val="006E6CCF"/>
    <w:rsid w:val="006F04AA"/>
    <w:rsid w:val="006F347C"/>
    <w:rsid w:val="00700A86"/>
    <w:rsid w:val="00702456"/>
    <w:rsid w:val="007127D2"/>
    <w:rsid w:val="0071352A"/>
    <w:rsid w:val="00715FCD"/>
    <w:rsid w:val="007165DB"/>
    <w:rsid w:val="00720699"/>
    <w:rsid w:val="0072478C"/>
    <w:rsid w:val="007256DE"/>
    <w:rsid w:val="0073111F"/>
    <w:rsid w:val="0073217D"/>
    <w:rsid w:val="00732EE7"/>
    <w:rsid w:val="00733D43"/>
    <w:rsid w:val="007352C9"/>
    <w:rsid w:val="00740DE3"/>
    <w:rsid w:val="0074372F"/>
    <w:rsid w:val="00746480"/>
    <w:rsid w:val="00751AC6"/>
    <w:rsid w:val="00751B68"/>
    <w:rsid w:val="00754AA0"/>
    <w:rsid w:val="00755F83"/>
    <w:rsid w:val="00756ED9"/>
    <w:rsid w:val="00762412"/>
    <w:rsid w:val="00771C29"/>
    <w:rsid w:val="0077200B"/>
    <w:rsid w:val="007730A2"/>
    <w:rsid w:val="007739AF"/>
    <w:rsid w:val="007761FE"/>
    <w:rsid w:val="007764D9"/>
    <w:rsid w:val="007767E6"/>
    <w:rsid w:val="007802D4"/>
    <w:rsid w:val="007843F7"/>
    <w:rsid w:val="00787788"/>
    <w:rsid w:val="00790E97"/>
    <w:rsid w:val="007931D4"/>
    <w:rsid w:val="00793927"/>
    <w:rsid w:val="00796458"/>
    <w:rsid w:val="00796A04"/>
    <w:rsid w:val="007A13CB"/>
    <w:rsid w:val="007A18CD"/>
    <w:rsid w:val="007A2199"/>
    <w:rsid w:val="007A459F"/>
    <w:rsid w:val="007B0665"/>
    <w:rsid w:val="007B602C"/>
    <w:rsid w:val="007B6439"/>
    <w:rsid w:val="007C1AD1"/>
    <w:rsid w:val="007C4351"/>
    <w:rsid w:val="007C4AF3"/>
    <w:rsid w:val="007C5C08"/>
    <w:rsid w:val="007D1EB4"/>
    <w:rsid w:val="007D6B8A"/>
    <w:rsid w:val="007D7A3C"/>
    <w:rsid w:val="007E1FD5"/>
    <w:rsid w:val="007E34DC"/>
    <w:rsid w:val="007E4128"/>
    <w:rsid w:val="007E4A89"/>
    <w:rsid w:val="007F4E6F"/>
    <w:rsid w:val="0080116A"/>
    <w:rsid w:val="008028CB"/>
    <w:rsid w:val="00802CC4"/>
    <w:rsid w:val="00803759"/>
    <w:rsid w:val="00803F4B"/>
    <w:rsid w:val="008074B7"/>
    <w:rsid w:val="008111DD"/>
    <w:rsid w:val="008116A7"/>
    <w:rsid w:val="00813406"/>
    <w:rsid w:val="008135B7"/>
    <w:rsid w:val="008145E2"/>
    <w:rsid w:val="00820585"/>
    <w:rsid w:val="00826608"/>
    <w:rsid w:val="008271DB"/>
    <w:rsid w:val="00830638"/>
    <w:rsid w:val="00831321"/>
    <w:rsid w:val="0083439B"/>
    <w:rsid w:val="00840A54"/>
    <w:rsid w:val="00842CE6"/>
    <w:rsid w:val="00844655"/>
    <w:rsid w:val="00847375"/>
    <w:rsid w:val="00854036"/>
    <w:rsid w:val="0085487F"/>
    <w:rsid w:val="008559CF"/>
    <w:rsid w:val="00857BCE"/>
    <w:rsid w:val="008634E6"/>
    <w:rsid w:val="00863C54"/>
    <w:rsid w:val="00864CEE"/>
    <w:rsid w:val="00865636"/>
    <w:rsid w:val="008706C2"/>
    <w:rsid w:val="00871044"/>
    <w:rsid w:val="008715A2"/>
    <w:rsid w:val="0087251B"/>
    <w:rsid w:val="00873CC8"/>
    <w:rsid w:val="00877165"/>
    <w:rsid w:val="00880680"/>
    <w:rsid w:val="00883A4D"/>
    <w:rsid w:val="00883FC8"/>
    <w:rsid w:val="00884144"/>
    <w:rsid w:val="00885901"/>
    <w:rsid w:val="00890C3D"/>
    <w:rsid w:val="00892696"/>
    <w:rsid w:val="008932A1"/>
    <w:rsid w:val="008934FB"/>
    <w:rsid w:val="00893AB6"/>
    <w:rsid w:val="00894BC4"/>
    <w:rsid w:val="00896B5E"/>
    <w:rsid w:val="0089769C"/>
    <w:rsid w:val="008A2F87"/>
    <w:rsid w:val="008A4CCA"/>
    <w:rsid w:val="008A5F88"/>
    <w:rsid w:val="008B171D"/>
    <w:rsid w:val="008B461B"/>
    <w:rsid w:val="008C0837"/>
    <w:rsid w:val="008C17BB"/>
    <w:rsid w:val="008C5903"/>
    <w:rsid w:val="008C6167"/>
    <w:rsid w:val="008C6FF5"/>
    <w:rsid w:val="008C7DA9"/>
    <w:rsid w:val="008D2C87"/>
    <w:rsid w:val="008D3EC0"/>
    <w:rsid w:val="008D68CE"/>
    <w:rsid w:val="008D6B23"/>
    <w:rsid w:val="008E0380"/>
    <w:rsid w:val="008E1A86"/>
    <w:rsid w:val="008E49AF"/>
    <w:rsid w:val="008E7115"/>
    <w:rsid w:val="008F19B1"/>
    <w:rsid w:val="008F2502"/>
    <w:rsid w:val="008F4DB1"/>
    <w:rsid w:val="008F6BF0"/>
    <w:rsid w:val="008F7536"/>
    <w:rsid w:val="00900031"/>
    <w:rsid w:val="00902BFF"/>
    <w:rsid w:val="00903560"/>
    <w:rsid w:val="00907547"/>
    <w:rsid w:val="009105F1"/>
    <w:rsid w:val="009125F1"/>
    <w:rsid w:val="009144BF"/>
    <w:rsid w:val="00915FC7"/>
    <w:rsid w:val="009259BD"/>
    <w:rsid w:val="009263C6"/>
    <w:rsid w:val="009265C0"/>
    <w:rsid w:val="009278E4"/>
    <w:rsid w:val="00930ADD"/>
    <w:rsid w:val="0093171B"/>
    <w:rsid w:val="0093612B"/>
    <w:rsid w:val="009372B5"/>
    <w:rsid w:val="009409D8"/>
    <w:rsid w:val="00941188"/>
    <w:rsid w:val="00942014"/>
    <w:rsid w:val="009444A7"/>
    <w:rsid w:val="009449D6"/>
    <w:rsid w:val="00945A2B"/>
    <w:rsid w:val="00945E96"/>
    <w:rsid w:val="00947DFD"/>
    <w:rsid w:val="0095144D"/>
    <w:rsid w:val="009534B1"/>
    <w:rsid w:val="00954B32"/>
    <w:rsid w:val="00954B7A"/>
    <w:rsid w:val="00954BD5"/>
    <w:rsid w:val="00963F73"/>
    <w:rsid w:val="00973E17"/>
    <w:rsid w:val="00975DF9"/>
    <w:rsid w:val="00976F74"/>
    <w:rsid w:val="00980EB8"/>
    <w:rsid w:val="0098193A"/>
    <w:rsid w:val="009819E0"/>
    <w:rsid w:val="00984162"/>
    <w:rsid w:val="009847F7"/>
    <w:rsid w:val="00986870"/>
    <w:rsid w:val="00990CC3"/>
    <w:rsid w:val="00991226"/>
    <w:rsid w:val="00992ACA"/>
    <w:rsid w:val="00992C82"/>
    <w:rsid w:val="00992DDB"/>
    <w:rsid w:val="009945B7"/>
    <w:rsid w:val="00994DAF"/>
    <w:rsid w:val="00995B0B"/>
    <w:rsid w:val="00996F32"/>
    <w:rsid w:val="009A29BC"/>
    <w:rsid w:val="009A4FB6"/>
    <w:rsid w:val="009B2958"/>
    <w:rsid w:val="009B3E19"/>
    <w:rsid w:val="009B4C8A"/>
    <w:rsid w:val="009B643E"/>
    <w:rsid w:val="009B73B3"/>
    <w:rsid w:val="009C0088"/>
    <w:rsid w:val="009C08F6"/>
    <w:rsid w:val="009C1204"/>
    <w:rsid w:val="009C24FB"/>
    <w:rsid w:val="009C26AD"/>
    <w:rsid w:val="009C2FED"/>
    <w:rsid w:val="009C4706"/>
    <w:rsid w:val="009D64D2"/>
    <w:rsid w:val="009D6BBC"/>
    <w:rsid w:val="009E5EF9"/>
    <w:rsid w:val="009E67FD"/>
    <w:rsid w:val="009E754C"/>
    <w:rsid w:val="009F46D3"/>
    <w:rsid w:val="009F7AE8"/>
    <w:rsid w:val="00A009E4"/>
    <w:rsid w:val="00A00A0D"/>
    <w:rsid w:val="00A02542"/>
    <w:rsid w:val="00A03B59"/>
    <w:rsid w:val="00A0584E"/>
    <w:rsid w:val="00A110EF"/>
    <w:rsid w:val="00A1387C"/>
    <w:rsid w:val="00A14279"/>
    <w:rsid w:val="00A162F2"/>
    <w:rsid w:val="00A16331"/>
    <w:rsid w:val="00A170DF"/>
    <w:rsid w:val="00A2189C"/>
    <w:rsid w:val="00A23627"/>
    <w:rsid w:val="00A23683"/>
    <w:rsid w:val="00A23711"/>
    <w:rsid w:val="00A24FFB"/>
    <w:rsid w:val="00A275C3"/>
    <w:rsid w:val="00A31618"/>
    <w:rsid w:val="00A31652"/>
    <w:rsid w:val="00A35D77"/>
    <w:rsid w:val="00A35E09"/>
    <w:rsid w:val="00A36DDB"/>
    <w:rsid w:val="00A417AB"/>
    <w:rsid w:val="00A418B1"/>
    <w:rsid w:val="00A44FB5"/>
    <w:rsid w:val="00A45DF6"/>
    <w:rsid w:val="00A46E79"/>
    <w:rsid w:val="00A50BC0"/>
    <w:rsid w:val="00A518E3"/>
    <w:rsid w:val="00A54601"/>
    <w:rsid w:val="00A56556"/>
    <w:rsid w:val="00A5677C"/>
    <w:rsid w:val="00A57A21"/>
    <w:rsid w:val="00A62142"/>
    <w:rsid w:val="00A70D8F"/>
    <w:rsid w:val="00A71044"/>
    <w:rsid w:val="00A77FDC"/>
    <w:rsid w:val="00A822BD"/>
    <w:rsid w:val="00A8347C"/>
    <w:rsid w:val="00A863A8"/>
    <w:rsid w:val="00A8662A"/>
    <w:rsid w:val="00A91256"/>
    <w:rsid w:val="00A944B3"/>
    <w:rsid w:val="00A94527"/>
    <w:rsid w:val="00A94F5F"/>
    <w:rsid w:val="00A9509D"/>
    <w:rsid w:val="00A95E8C"/>
    <w:rsid w:val="00A963E8"/>
    <w:rsid w:val="00AA0395"/>
    <w:rsid w:val="00AA4027"/>
    <w:rsid w:val="00AA4C04"/>
    <w:rsid w:val="00AA57DD"/>
    <w:rsid w:val="00AA7D6B"/>
    <w:rsid w:val="00AB0CA7"/>
    <w:rsid w:val="00AB1A19"/>
    <w:rsid w:val="00AB2CB6"/>
    <w:rsid w:val="00AB6285"/>
    <w:rsid w:val="00AB7503"/>
    <w:rsid w:val="00AC035F"/>
    <w:rsid w:val="00AC1C60"/>
    <w:rsid w:val="00AC3B7D"/>
    <w:rsid w:val="00AC660B"/>
    <w:rsid w:val="00AD0E7A"/>
    <w:rsid w:val="00AD27D3"/>
    <w:rsid w:val="00AD6AEC"/>
    <w:rsid w:val="00AD6D39"/>
    <w:rsid w:val="00AE24E8"/>
    <w:rsid w:val="00AE4430"/>
    <w:rsid w:val="00AE480F"/>
    <w:rsid w:val="00AE555A"/>
    <w:rsid w:val="00AE7E47"/>
    <w:rsid w:val="00AF04C0"/>
    <w:rsid w:val="00AF11B6"/>
    <w:rsid w:val="00AF1208"/>
    <w:rsid w:val="00AF2984"/>
    <w:rsid w:val="00AF395A"/>
    <w:rsid w:val="00AF4903"/>
    <w:rsid w:val="00AF498F"/>
    <w:rsid w:val="00AF59A8"/>
    <w:rsid w:val="00B0147D"/>
    <w:rsid w:val="00B052F8"/>
    <w:rsid w:val="00B05969"/>
    <w:rsid w:val="00B15377"/>
    <w:rsid w:val="00B16151"/>
    <w:rsid w:val="00B164A9"/>
    <w:rsid w:val="00B2205D"/>
    <w:rsid w:val="00B22650"/>
    <w:rsid w:val="00B24ACC"/>
    <w:rsid w:val="00B275B0"/>
    <w:rsid w:val="00B32FBB"/>
    <w:rsid w:val="00B3462A"/>
    <w:rsid w:val="00B37D15"/>
    <w:rsid w:val="00B41292"/>
    <w:rsid w:val="00B441B1"/>
    <w:rsid w:val="00B464D0"/>
    <w:rsid w:val="00B52E99"/>
    <w:rsid w:val="00B53667"/>
    <w:rsid w:val="00B55B41"/>
    <w:rsid w:val="00B60A13"/>
    <w:rsid w:val="00B614DA"/>
    <w:rsid w:val="00B653EC"/>
    <w:rsid w:val="00B65EBB"/>
    <w:rsid w:val="00B6634A"/>
    <w:rsid w:val="00B66550"/>
    <w:rsid w:val="00B66D60"/>
    <w:rsid w:val="00B671CA"/>
    <w:rsid w:val="00B6749B"/>
    <w:rsid w:val="00B71CD8"/>
    <w:rsid w:val="00B71DC7"/>
    <w:rsid w:val="00B72465"/>
    <w:rsid w:val="00B7305E"/>
    <w:rsid w:val="00B73249"/>
    <w:rsid w:val="00B74E04"/>
    <w:rsid w:val="00B778DD"/>
    <w:rsid w:val="00B77E6C"/>
    <w:rsid w:val="00B81732"/>
    <w:rsid w:val="00B82DAF"/>
    <w:rsid w:val="00B8632B"/>
    <w:rsid w:val="00B91568"/>
    <w:rsid w:val="00BA4377"/>
    <w:rsid w:val="00BA68DE"/>
    <w:rsid w:val="00BB2DB2"/>
    <w:rsid w:val="00BB4530"/>
    <w:rsid w:val="00BB4B98"/>
    <w:rsid w:val="00BB63AD"/>
    <w:rsid w:val="00BC0666"/>
    <w:rsid w:val="00BC67FA"/>
    <w:rsid w:val="00BD6390"/>
    <w:rsid w:val="00BD7F20"/>
    <w:rsid w:val="00BE3F30"/>
    <w:rsid w:val="00BE4553"/>
    <w:rsid w:val="00BE5E35"/>
    <w:rsid w:val="00BE68C4"/>
    <w:rsid w:val="00BE7F2C"/>
    <w:rsid w:val="00BF026E"/>
    <w:rsid w:val="00BF397C"/>
    <w:rsid w:val="00BF5C04"/>
    <w:rsid w:val="00C00D43"/>
    <w:rsid w:val="00C00EEA"/>
    <w:rsid w:val="00C0147F"/>
    <w:rsid w:val="00C02E88"/>
    <w:rsid w:val="00C053A3"/>
    <w:rsid w:val="00C05746"/>
    <w:rsid w:val="00C063B4"/>
    <w:rsid w:val="00C06C7E"/>
    <w:rsid w:val="00C106B2"/>
    <w:rsid w:val="00C10865"/>
    <w:rsid w:val="00C131C5"/>
    <w:rsid w:val="00C159A6"/>
    <w:rsid w:val="00C17B0E"/>
    <w:rsid w:val="00C21D3F"/>
    <w:rsid w:val="00C24D97"/>
    <w:rsid w:val="00C26938"/>
    <w:rsid w:val="00C27D1B"/>
    <w:rsid w:val="00C32425"/>
    <w:rsid w:val="00C36996"/>
    <w:rsid w:val="00C37FB6"/>
    <w:rsid w:val="00C4173C"/>
    <w:rsid w:val="00C42BA0"/>
    <w:rsid w:val="00C43B09"/>
    <w:rsid w:val="00C45093"/>
    <w:rsid w:val="00C45C37"/>
    <w:rsid w:val="00C525A3"/>
    <w:rsid w:val="00C622E0"/>
    <w:rsid w:val="00C67C8D"/>
    <w:rsid w:val="00C7220C"/>
    <w:rsid w:val="00C728F4"/>
    <w:rsid w:val="00C73110"/>
    <w:rsid w:val="00C7392E"/>
    <w:rsid w:val="00C74C32"/>
    <w:rsid w:val="00C77124"/>
    <w:rsid w:val="00C80FA7"/>
    <w:rsid w:val="00C8263C"/>
    <w:rsid w:val="00C835FE"/>
    <w:rsid w:val="00C90ABB"/>
    <w:rsid w:val="00C930C7"/>
    <w:rsid w:val="00C94588"/>
    <w:rsid w:val="00C96470"/>
    <w:rsid w:val="00CA0515"/>
    <w:rsid w:val="00CA1636"/>
    <w:rsid w:val="00CA52EE"/>
    <w:rsid w:val="00CA6AE2"/>
    <w:rsid w:val="00CB09D8"/>
    <w:rsid w:val="00CB0F35"/>
    <w:rsid w:val="00CC5919"/>
    <w:rsid w:val="00CD09D0"/>
    <w:rsid w:val="00CD1FEB"/>
    <w:rsid w:val="00CD52A1"/>
    <w:rsid w:val="00CD6C9F"/>
    <w:rsid w:val="00CD772F"/>
    <w:rsid w:val="00CD7DBD"/>
    <w:rsid w:val="00CE0E60"/>
    <w:rsid w:val="00CE17DB"/>
    <w:rsid w:val="00CE4E5F"/>
    <w:rsid w:val="00CF2C78"/>
    <w:rsid w:val="00CF4041"/>
    <w:rsid w:val="00CF57C2"/>
    <w:rsid w:val="00CF7AA6"/>
    <w:rsid w:val="00D009EB"/>
    <w:rsid w:val="00D022E5"/>
    <w:rsid w:val="00D02A95"/>
    <w:rsid w:val="00D03509"/>
    <w:rsid w:val="00D07F9B"/>
    <w:rsid w:val="00D11675"/>
    <w:rsid w:val="00D12F71"/>
    <w:rsid w:val="00D16276"/>
    <w:rsid w:val="00D2013B"/>
    <w:rsid w:val="00D25AC0"/>
    <w:rsid w:val="00D27D69"/>
    <w:rsid w:val="00D318CC"/>
    <w:rsid w:val="00D319D3"/>
    <w:rsid w:val="00D33CC7"/>
    <w:rsid w:val="00D33F24"/>
    <w:rsid w:val="00D369C3"/>
    <w:rsid w:val="00D371DC"/>
    <w:rsid w:val="00D37C07"/>
    <w:rsid w:val="00D37FD6"/>
    <w:rsid w:val="00D42599"/>
    <w:rsid w:val="00D45B0A"/>
    <w:rsid w:val="00D460AC"/>
    <w:rsid w:val="00D52239"/>
    <w:rsid w:val="00D541CC"/>
    <w:rsid w:val="00D561D3"/>
    <w:rsid w:val="00D57C20"/>
    <w:rsid w:val="00D57C5C"/>
    <w:rsid w:val="00D620FE"/>
    <w:rsid w:val="00D65D27"/>
    <w:rsid w:val="00D66505"/>
    <w:rsid w:val="00D666D2"/>
    <w:rsid w:val="00D668A6"/>
    <w:rsid w:val="00D730EF"/>
    <w:rsid w:val="00D82620"/>
    <w:rsid w:val="00D85F36"/>
    <w:rsid w:val="00D867C7"/>
    <w:rsid w:val="00D86F8B"/>
    <w:rsid w:val="00D87375"/>
    <w:rsid w:val="00D9146D"/>
    <w:rsid w:val="00D92522"/>
    <w:rsid w:val="00D93073"/>
    <w:rsid w:val="00D9316B"/>
    <w:rsid w:val="00D94F11"/>
    <w:rsid w:val="00D97581"/>
    <w:rsid w:val="00D97669"/>
    <w:rsid w:val="00DA1C44"/>
    <w:rsid w:val="00DA2334"/>
    <w:rsid w:val="00DA6D43"/>
    <w:rsid w:val="00DA6D44"/>
    <w:rsid w:val="00DB2C5B"/>
    <w:rsid w:val="00DC00D7"/>
    <w:rsid w:val="00DC1B48"/>
    <w:rsid w:val="00DC39EB"/>
    <w:rsid w:val="00DC7753"/>
    <w:rsid w:val="00DD31A0"/>
    <w:rsid w:val="00DD4689"/>
    <w:rsid w:val="00DE0A45"/>
    <w:rsid w:val="00DE382B"/>
    <w:rsid w:val="00DE4568"/>
    <w:rsid w:val="00DF67DF"/>
    <w:rsid w:val="00DF70DB"/>
    <w:rsid w:val="00E01771"/>
    <w:rsid w:val="00E06E03"/>
    <w:rsid w:val="00E13232"/>
    <w:rsid w:val="00E13D1F"/>
    <w:rsid w:val="00E1603B"/>
    <w:rsid w:val="00E16AEB"/>
    <w:rsid w:val="00E1706D"/>
    <w:rsid w:val="00E24F3D"/>
    <w:rsid w:val="00E253E2"/>
    <w:rsid w:val="00E269C3"/>
    <w:rsid w:val="00E26B9F"/>
    <w:rsid w:val="00E31D9C"/>
    <w:rsid w:val="00E31E5C"/>
    <w:rsid w:val="00E4087F"/>
    <w:rsid w:val="00E45D7F"/>
    <w:rsid w:val="00E47AFE"/>
    <w:rsid w:val="00E50FA4"/>
    <w:rsid w:val="00E52D18"/>
    <w:rsid w:val="00E61FB1"/>
    <w:rsid w:val="00E6329C"/>
    <w:rsid w:val="00E653CF"/>
    <w:rsid w:val="00E6684A"/>
    <w:rsid w:val="00E7053A"/>
    <w:rsid w:val="00E73237"/>
    <w:rsid w:val="00E75E52"/>
    <w:rsid w:val="00E762D4"/>
    <w:rsid w:val="00E7730F"/>
    <w:rsid w:val="00E8417E"/>
    <w:rsid w:val="00E91DAC"/>
    <w:rsid w:val="00E94E40"/>
    <w:rsid w:val="00E9603A"/>
    <w:rsid w:val="00EA116D"/>
    <w:rsid w:val="00EA147F"/>
    <w:rsid w:val="00EA552D"/>
    <w:rsid w:val="00EB02BF"/>
    <w:rsid w:val="00EB150C"/>
    <w:rsid w:val="00EB1851"/>
    <w:rsid w:val="00EB2705"/>
    <w:rsid w:val="00EB6E3C"/>
    <w:rsid w:val="00EB783C"/>
    <w:rsid w:val="00EC13AC"/>
    <w:rsid w:val="00EC4BE1"/>
    <w:rsid w:val="00EC5DC8"/>
    <w:rsid w:val="00EC72CE"/>
    <w:rsid w:val="00EC79D5"/>
    <w:rsid w:val="00ED0DB1"/>
    <w:rsid w:val="00ED15F1"/>
    <w:rsid w:val="00ED1A27"/>
    <w:rsid w:val="00ED6728"/>
    <w:rsid w:val="00EE07E4"/>
    <w:rsid w:val="00EE446A"/>
    <w:rsid w:val="00EE54FB"/>
    <w:rsid w:val="00EF144F"/>
    <w:rsid w:val="00EF1DEA"/>
    <w:rsid w:val="00EF4BE6"/>
    <w:rsid w:val="00EF73DA"/>
    <w:rsid w:val="00F05CC3"/>
    <w:rsid w:val="00F05E40"/>
    <w:rsid w:val="00F0623A"/>
    <w:rsid w:val="00F12628"/>
    <w:rsid w:val="00F12797"/>
    <w:rsid w:val="00F1504C"/>
    <w:rsid w:val="00F15371"/>
    <w:rsid w:val="00F203D9"/>
    <w:rsid w:val="00F20BF7"/>
    <w:rsid w:val="00F23E69"/>
    <w:rsid w:val="00F24CAF"/>
    <w:rsid w:val="00F255ED"/>
    <w:rsid w:val="00F26224"/>
    <w:rsid w:val="00F27C73"/>
    <w:rsid w:val="00F30D85"/>
    <w:rsid w:val="00F30FDB"/>
    <w:rsid w:val="00F3157A"/>
    <w:rsid w:val="00F32F12"/>
    <w:rsid w:val="00F32F5E"/>
    <w:rsid w:val="00F3304B"/>
    <w:rsid w:val="00F419A6"/>
    <w:rsid w:val="00F456D6"/>
    <w:rsid w:val="00F50849"/>
    <w:rsid w:val="00F52F37"/>
    <w:rsid w:val="00F53A2C"/>
    <w:rsid w:val="00F552A2"/>
    <w:rsid w:val="00F55550"/>
    <w:rsid w:val="00F62AAA"/>
    <w:rsid w:val="00F657EA"/>
    <w:rsid w:val="00F66B0E"/>
    <w:rsid w:val="00F717A2"/>
    <w:rsid w:val="00F72B52"/>
    <w:rsid w:val="00F73476"/>
    <w:rsid w:val="00F76E71"/>
    <w:rsid w:val="00F77351"/>
    <w:rsid w:val="00F8217D"/>
    <w:rsid w:val="00F83D9B"/>
    <w:rsid w:val="00F8747C"/>
    <w:rsid w:val="00F9177A"/>
    <w:rsid w:val="00F91BC0"/>
    <w:rsid w:val="00F922C2"/>
    <w:rsid w:val="00F92D5D"/>
    <w:rsid w:val="00F96CD7"/>
    <w:rsid w:val="00F96ED1"/>
    <w:rsid w:val="00F970EF"/>
    <w:rsid w:val="00FA118B"/>
    <w:rsid w:val="00FA2103"/>
    <w:rsid w:val="00FA2574"/>
    <w:rsid w:val="00FA2BF1"/>
    <w:rsid w:val="00FA687B"/>
    <w:rsid w:val="00FA6C10"/>
    <w:rsid w:val="00FB11FC"/>
    <w:rsid w:val="00FB20FD"/>
    <w:rsid w:val="00FB275C"/>
    <w:rsid w:val="00FB73C6"/>
    <w:rsid w:val="00FB7556"/>
    <w:rsid w:val="00FC219B"/>
    <w:rsid w:val="00FC32E3"/>
    <w:rsid w:val="00FC7F97"/>
    <w:rsid w:val="00FD2225"/>
    <w:rsid w:val="00FE1C19"/>
    <w:rsid w:val="00FE234D"/>
    <w:rsid w:val="00FF01CF"/>
    <w:rsid w:val="00FF07D0"/>
    <w:rsid w:val="00FF0F8A"/>
    <w:rsid w:val="00FF1091"/>
    <w:rsid w:val="00FF2743"/>
    <w:rsid w:val="00FF55D6"/>
    <w:rsid w:val="00FF5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4E"/>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0B4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350B4E"/>
    <w:rPr>
      <w:sz w:val="18"/>
      <w:szCs w:val="18"/>
    </w:rPr>
  </w:style>
  <w:style w:type="paragraph" w:styleId="a4">
    <w:name w:val="footer"/>
    <w:basedOn w:val="a"/>
    <w:link w:val="Char0"/>
    <w:uiPriority w:val="99"/>
    <w:semiHidden/>
    <w:unhideWhenUsed/>
    <w:rsid w:val="00350B4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350B4E"/>
    <w:rPr>
      <w:sz w:val="18"/>
      <w:szCs w:val="18"/>
    </w:rPr>
  </w:style>
  <w:style w:type="character" w:styleId="a5">
    <w:name w:val="Hyperlink"/>
    <w:basedOn w:val="a0"/>
    <w:uiPriority w:val="99"/>
    <w:semiHidden/>
    <w:unhideWhenUsed/>
    <w:rsid w:val="00350B4E"/>
    <w:rPr>
      <w:color w:val="0000FF"/>
      <w:u w:val="single"/>
    </w:rPr>
  </w:style>
  <w:style w:type="paragraph" w:customStyle="1" w:styleId="s4">
    <w:name w:val="s4"/>
    <w:basedOn w:val="a"/>
    <w:rsid w:val="00350B4E"/>
    <w:pPr>
      <w:spacing w:before="100" w:beforeAutospacing="1" w:after="100" w:afterAutospacing="1"/>
    </w:pPr>
  </w:style>
  <w:style w:type="paragraph" w:customStyle="1" w:styleId="s8">
    <w:name w:val="s8"/>
    <w:basedOn w:val="a"/>
    <w:rsid w:val="00350B4E"/>
    <w:pPr>
      <w:spacing w:before="100" w:beforeAutospacing="1" w:after="100" w:afterAutospacing="1"/>
    </w:pPr>
  </w:style>
  <w:style w:type="paragraph" w:customStyle="1" w:styleId="s10">
    <w:name w:val="s10"/>
    <w:basedOn w:val="a"/>
    <w:rsid w:val="00350B4E"/>
    <w:pPr>
      <w:spacing w:before="100" w:beforeAutospacing="1" w:after="100" w:afterAutospacing="1"/>
    </w:pPr>
  </w:style>
  <w:style w:type="paragraph" w:customStyle="1" w:styleId="s12">
    <w:name w:val="s12"/>
    <w:basedOn w:val="a"/>
    <w:rsid w:val="00350B4E"/>
    <w:pPr>
      <w:spacing w:before="100" w:beforeAutospacing="1" w:after="100" w:afterAutospacing="1"/>
    </w:pPr>
  </w:style>
  <w:style w:type="paragraph" w:customStyle="1" w:styleId="s13">
    <w:name w:val="s13"/>
    <w:basedOn w:val="a"/>
    <w:rsid w:val="00350B4E"/>
    <w:pPr>
      <w:spacing w:before="100" w:beforeAutospacing="1" w:after="100" w:afterAutospacing="1"/>
    </w:pPr>
  </w:style>
  <w:style w:type="paragraph" w:customStyle="1" w:styleId="s6">
    <w:name w:val="s6"/>
    <w:basedOn w:val="a"/>
    <w:rsid w:val="00350B4E"/>
    <w:pPr>
      <w:spacing w:before="100" w:beforeAutospacing="1" w:after="100" w:afterAutospacing="1"/>
    </w:pPr>
  </w:style>
  <w:style w:type="paragraph" w:customStyle="1" w:styleId="s18">
    <w:name w:val="s18"/>
    <w:basedOn w:val="a"/>
    <w:rsid w:val="00350B4E"/>
    <w:pPr>
      <w:spacing w:before="100" w:beforeAutospacing="1" w:after="100" w:afterAutospacing="1"/>
    </w:pPr>
  </w:style>
  <w:style w:type="paragraph" w:customStyle="1" w:styleId="s21">
    <w:name w:val="s21"/>
    <w:basedOn w:val="a"/>
    <w:rsid w:val="00350B4E"/>
    <w:pPr>
      <w:spacing w:before="100" w:beforeAutospacing="1" w:after="100" w:afterAutospacing="1"/>
    </w:pPr>
  </w:style>
  <w:style w:type="paragraph" w:customStyle="1" w:styleId="s23">
    <w:name w:val="s23"/>
    <w:basedOn w:val="a"/>
    <w:rsid w:val="00350B4E"/>
    <w:pPr>
      <w:spacing w:before="100" w:beforeAutospacing="1" w:after="100" w:afterAutospacing="1"/>
    </w:pPr>
  </w:style>
  <w:style w:type="paragraph" w:customStyle="1" w:styleId="s27">
    <w:name w:val="s27"/>
    <w:basedOn w:val="a"/>
    <w:rsid w:val="00350B4E"/>
    <w:pPr>
      <w:spacing w:before="100" w:beforeAutospacing="1" w:after="100" w:afterAutospacing="1"/>
    </w:pPr>
  </w:style>
  <w:style w:type="paragraph" w:customStyle="1" w:styleId="s31">
    <w:name w:val="s31"/>
    <w:basedOn w:val="a"/>
    <w:rsid w:val="00350B4E"/>
    <w:pPr>
      <w:spacing w:before="100" w:beforeAutospacing="1" w:after="100" w:afterAutospacing="1"/>
    </w:pPr>
  </w:style>
  <w:style w:type="paragraph" w:customStyle="1" w:styleId="s32">
    <w:name w:val="s32"/>
    <w:basedOn w:val="a"/>
    <w:rsid w:val="00350B4E"/>
    <w:pPr>
      <w:spacing w:before="100" w:beforeAutospacing="1" w:after="100" w:afterAutospacing="1"/>
    </w:pPr>
  </w:style>
  <w:style w:type="character" w:customStyle="1" w:styleId="s5">
    <w:name w:val="s5"/>
    <w:basedOn w:val="a0"/>
    <w:rsid w:val="00350B4E"/>
  </w:style>
  <w:style w:type="character" w:customStyle="1" w:styleId="bumpedfont15">
    <w:name w:val="bumpedfont15"/>
    <w:basedOn w:val="a0"/>
    <w:rsid w:val="00350B4E"/>
  </w:style>
  <w:style w:type="character" w:customStyle="1" w:styleId="s20">
    <w:name w:val="s20"/>
    <w:basedOn w:val="a0"/>
    <w:rsid w:val="00350B4E"/>
  </w:style>
  <w:style w:type="character" w:customStyle="1" w:styleId="s22">
    <w:name w:val="s22"/>
    <w:basedOn w:val="a0"/>
    <w:rsid w:val="00350B4E"/>
  </w:style>
  <w:style w:type="character" w:customStyle="1" w:styleId="s24">
    <w:name w:val="s24"/>
    <w:basedOn w:val="a0"/>
    <w:rsid w:val="00350B4E"/>
  </w:style>
  <w:style w:type="character" w:customStyle="1" w:styleId="s25">
    <w:name w:val="s25"/>
    <w:basedOn w:val="a0"/>
    <w:rsid w:val="00350B4E"/>
  </w:style>
  <w:style w:type="character" w:customStyle="1" w:styleId="s26">
    <w:name w:val="s26"/>
    <w:basedOn w:val="a0"/>
    <w:rsid w:val="00350B4E"/>
  </w:style>
  <w:style w:type="character" w:customStyle="1" w:styleId="s28">
    <w:name w:val="s28"/>
    <w:basedOn w:val="a0"/>
    <w:rsid w:val="00350B4E"/>
  </w:style>
  <w:style w:type="character" w:customStyle="1" w:styleId="s29">
    <w:name w:val="s29"/>
    <w:basedOn w:val="a0"/>
    <w:rsid w:val="00350B4E"/>
  </w:style>
  <w:style w:type="character" w:customStyle="1" w:styleId="s30">
    <w:name w:val="s30"/>
    <w:basedOn w:val="a0"/>
    <w:rsid w:val="00350B4E"/>
  </w:style>
  <w:style w:type="paragraph" w:styleId="a6">
    <w:name w:val="Balloon Text"/>
    <w:basedOn w:val="a"/>
    <w:link w:val="Char1"/>
    <w:uiPriority w:val="99"/>
    <w:semiHidden/>
    <w:unhideWhenUsed/>
    <w:rsid w:val="003057DD"/>
    <w:rPr>
      <w:sz w:val="18"/>
      <w:szCs w:val="18"/>
    </w:rPr>
  </w:style>
  <w:style w:type="character" w:customStyle="1" w:styleId="Char1">
    <w:name w:val="批注框文本 Char"/>
    <w:basedOn w:val="a0"/>
    <w:link w:val="a6"/>
    <w:uiPriority w:val="99"/>
    <w:semiHidden/>
    <w:rsid w:val="003057DD"/>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6072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 TargetMode="External"/><Relationship Id="rId13" Type="http://schemas.openxmlformats.org/officeDocument/2006/relationships/hyperlink" Target="x-apple-data-detectors://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x-apple-data-detectors://1" TargetMode="External"/><Relationship Id="rId12" Type="http://schemas.openxmlformats.org/officeDocument/2006/relationships/hyperlink" Target="x-apple-data-detectors://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obot-china.com/sell/list-65.html%20/t%20_blan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x-apple-data-detectors://1" TargetMode="External"/><Relationship Id="rId5" Type="http://schemas.openxmlformats.org/officeDocument/2006/relationships/endnotes" Target="endnotes.xml"/><Relationship Id="rId15" Type="http://schemas.openxmlformats.org/officeDocument/2006/relationships/hyperlink" Target="tel:2015-2017" TargetMode="External"/><Relationship Id="rId10" Type="http://schemas.openxmlformats.org/officeDocument/2006/relationships/hyperlink" Target="x-apple-data-detectors://1" TargetMode="External"/><Relationship Id="rId4" Type="http://schemas.openxmlformats.org/officeDocument/2006/relationships/footnotes" Target="footnotes.xml"/><Relationship Id="rId9" Type="http://schemas.openxmlformats.org/officeDocument/2006/relationships/hyperlink" Target="x-apple-data-detectors://1" TargetMode="External"/><Relationship Id="rId14" Type="http://schemas.openxmlformats.org/officeDocument/2006/relationships/hyperlink" Target="x-apple-data-detectors://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595</Words>
  <Characters>3392</Characters>
  <Application>Microsoft Office Word</Application>
  <DocSecurity>0</DocSecurity>
  <Lines>28</Lines>
  <Paragraphs>7</Paragraphs>
  <ScaleCrop>false</ScaleCrop>
  <Company>Microsoft</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linxiaomei</dc:creator>
  <cp:keywords/>
  <dc:description/>
  <cp:lastModifiedBy>qiang.liu</cp:lastModifiedBy>
  <cp:revision>72</cp:revision>
  <dcterms:created xsi:type="dcterms:W3CDTF">2014-11-13T01:40:00Z</dcterms:created>
  <dcterms:modified xsi:type="dcterms:W3CDTF">2014-11-13T07:36:00Z</dcterms:modified>
</cp:coreProperties>
</file>