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119" w:rsidRDefault="00442119" w:rsidP="00442119">
      <w:pPr>
        <w:spacing w:beforeLines="50" w:before="156" w:afterLines="50" w:after="156" w:line="460" w:lineRule="exact"/>
        <w:ind w:firstLineChars="200" w:firstLine="480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证券代码：000661                              证券简称：长春高新</w:t>
      </w:r>
    </w:p>
    <w:p w:rsidR="00442119" w:rsidRPr="00B154E5" w:rsidRDefault="00442119" w:rsidP="00442119">
      <w:pPr>
        <w:spacing w:beforeLines="50" w:before="156" w:afterLines="50" w:after="156" w:line="460" w:lineRule="exact"/>
        <w:ind w:firstLineChars="200" w:firstLine="643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B154E5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长春高新技术产业（集团）股份有限公司</w:t>
      </w:r>
    </w:p>
    <w:p w:rsidR="00442119" w:rsidRPr="00B154E5" w:rsidRDefault="00442119" w:rsidP="00442119">
      <w:pPr>
        <w:spacing w:beforeLines="50" w:before="156" w:afterLines="50" w:after="156" w:line="460" w:lineRule="exact"/>
        <w:ind w:firstLineChars="200" w:firstLine="643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B154E5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tbl>
      <w:tblPr>
        <w:tblW w:w="102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7087"/>
      </w:tblGrid>
      <w:tr w:rsidR="00442119" w:rsidRPr="00684615" w:rsidTr="00E4037B">
        <w:tc>
          <w:tcPr>
            <w:tcW w:w="3148" w:type="dxa"/>
            <w:hideMark/>
          </w:tcPr>
          <w:p w:rsidR="00442119" w:rsidRPr="00684615" w:rsidRDefault="00442119" w:rsidP="00E4037B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投资者关系活动类别</w:t>
            </w:r>
          </w:p>
        </w:tc>
        <w:tc>
          <w:tcPr>
            <w:tcW w:w="7087" w:type="dxa"/>
            <w:hideMark/>
          </w:tcPr>
          <w:p w:rsidR="00442119" w:rsidRPr="00684615" w:rsidRDefault="00442119" w:rsidP="00E4037B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长春高新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机构投资者调研</w:t>
            </w:r>
          </w:p>
        </w:tc>
      </w:tr>
      <w:tr w:rsidR="00442119" w:rsidRPr="0092182D" w:rsidTr="00E4037B">
        <w:tc>
          <w:tcPr>
            <w:tcW w:w="3148" w:type="dxa"/>
            <w:hideMark/>
          </w:tcPr>
          <w:p w:rsidR="00442119" w:rsidRPr="00684615" w:rsidRDefault="00442119" w:rsidP="00E4037B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参与单位名称及人员姓名</w:t>
            </w:r>
          </w:p>
        </w:tc>
        <w:tc>
          <w:tcPr>
            <w:tcW w:w="7087" w:type="dxa"/>
            <w:hideMark/>
          </w:tcPr>
          <w:p w:rsidR="00442119" w:rsidRPr="00985ED3" w:rsidRDefault="00442119" w:rsidP="00E4037B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中国</w:t>
            </w:r>
            <w:r>
              <w:rPr>
                <w:rFonts w:ascii="宋体"/>
                <w:bCs/>
                <w:iCs/>
                <w:color w:val="000000"/>
                <w:kern w:val="0"/>
                <w:szCs w:val="21"/>
              </w:rPr>
              <w:t>国际金融有限公司</w:t>
            </w:r>
            <w:r>
              <w:rPr>
                <w:rFonts w:ascii="宋体" w:hint="eastAsia"/>
                <w:bCs/>
                <w:iCs/>
                <w:color w:val="000000"/>
                <w:kern w:val="0"/>
                <w:szCs w:val="21"/>
              </w:rPr>
              <w:t>、</w:t>
            </w:r>
            <w:r>
              <w:rPr>
                <w:rFonts w:ascii="宋体"/>
                <w:bCs/>
                <w:iCs/>
                <w:color w:val="000000"/>
                <w:kern w:val="0"/>
                <w:szCs w:val="21"/>
              </w:rPr>
              <w:t>航天科技财务有限责任公司</w:t>
            </w:r>
          </w:p>
        </w:tc>
      </w:tr>
      <w:tr w:rsidR="00442119" w:rsidRPr="00684615" w:rsidTr="00E4037B">
        <w:tc>
          <w:tcPr>
            <w:tcW w:w="3148" w:type="dxa"/>
            <w:hideMark/>
          </w:tcPr>
          <w:p w:rsidR="00442119" w:rsidRPr="00684615" w:rsidRDefault="00442119" w:rsidP="00E4037B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7087" w:type="dxa"/>
            <w:hideMark/>
          </w:tcPr>
          <w:p w:rsidR="00442119" w:rsidRPr="00684615" w:rsidRDefault="00442119" w:rsidP="00E4037B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  <w:t>2015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年5月14日</w:t>
            </w:r>
          </w:p>
        </w:tc>
      </w:tr>
      <w:tr w:rsidR="00442119" w:rsidRPr="00684615" w:rsidTr="00E4037B">
        <w:tc>
          <w:tcPr>
            <w:tcW w:w="3148" w:type="dxa"/>
            <w:hideMark/>
          </w:tcPr>
          <w:p w:rsidR="00442119" w:rsidRPr="00684615" w:rsidRDefault="00442119" w:rsidP="00E4037B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7087" w:type="dxa"/>
            <w:hideMark/>
          </w:tcPr>
          <w:p w:rsidR="00442119" w:rsidRPr="00684615" w:rsidRDefault="00A7169F" w:rsidP="00E4037B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公司第一会议室</w:t>
            </w:r>
          </w:p>
        </w:tc>
      </w:tr>
      <w:tr w:rsidR="00442119" w:rsidRPr="00684615" w:rsidTr="00E4037B">
        <w:tc>
          <w:tcPr>
            <w:tcW w:w="3148" w:type="dxa"/>
            <w:hideMark/>
          </w:tcPr>
          <w:p w:rsidR="00442119" w:rsidRPr="00684615" w:rsidRDefault="00442119" w:rsidP="00E4037B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上市公司接待人员姓名</w:t>
            </w:r>
          </w:p>
        </w:tc>
        <w:tc>
          <w:tcPr>
            <w:tcW w:w="7087" w:type="dxa"/>
            <w:hideMark/>
          </w:tcPr>
          <w:p w:rsidR="00442119" w:rsidRPr="00684615" w:rsidRDefault="00442119" w:rsidP="00E4037B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公司董事长杨占民先生、总经理</w:t>
            </w: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周伟群</w:t>
            </w:r>
            <w:r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先生</w:t>
            </w:r>
            <w:r w:rsidR="00A7169F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、董事会</w:t>
            </w:r>
            <w:r w:rsidR="00A7169F"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  <w:t>秘书张德申先生</w:t>
            </w:r>
          </w:p>
        </w:tc>
      </w:tr>
      <w:tr w:rsidR="00442119" w:rsidRPr="00684615" w:rsidTr="00E4037B">
        <w:tc>
          <w:tcPr>
            <w:tcW w:w="3148" w:type="dxa"/>
            <w:vAlign w:val="center"/>
          </w:tcPr>
          <w:p w:rsidR="00442119" w:rsidRPr="00684615" w:rsidRDefault="00442119" w:rsidP="00E4037B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投资者关系活动主要内容介绍</w:t>
            </w:r>
          </w:p>
        </w:tc>
        <w:tc>
          <w:tcPr>
            <w:tcW w:w="7087" w:type="dxa"/>
            <w:hideMark/>
          </w:tcPr>
          <w:p w:rsidR="00442119" w:rsidRPr="0092182D" w:rsidRDefault="00442119" w:rsidP="00E4037B">
            <w:pPr>
              <w:spacing w:line="276" w:lineRule="auto"/>
              <w:ind w:firstLineChars="200" w:firstLine="420"/>
              <w:jc w:val="left"/>
              <w:rPr>
                <w:rFonts w:ascii="宋体" w:hAnsi="宋体"/>
                <w:bCs/>
                <w:iCs/>
                <w:color w:val="000000"/>
                <w:kern w:val="0"/>
                <w:szCs w:val="21"/>
              </w:rPr>
            </w:pPr>
            <w:r w:rsidRPr="0092182D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详见附件</w:t>
            </w:r>
          </w:p>
        </w:tc>
      </w:tr>
      <w:tr w:rsidR="00442119" w:rsidRPr="00684615" w:rsidTr="00E4037B">
        <w:tc>
          <w:tcPr>
            <w:tcW w:w="3148" w:type="dxa"/>
            <w:vAlign w:val="center"/>
            <w:hideMark/>
          </w:tcPr>
          <w:p w:rsidR="00442119" w:rsidRPr="00684615" w:rsidRDefault="00442119" w:rsidP="00E4037B">
            <w:pPr>
              <w:spacing w:line="276" w:lineRule="auto"/>
              <w:ind w:firstLineChars="50" w:firstLine="105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相关说明</w:t>
            </w:r>
          </w:p>
        </w:tc>
        <w:tc>
          <w:tcPr>
            <w:tcW w:w="7087" w:type="dxa"/>
            <w:hideMark/>
          </w:tcPr>
          <w:p w:rsidR="00442119" w:rsidRPr="00684615" w:rsidRDefault="00442119" w:rsidP="00E4037B">
            <w:pPr>
              <w:spacing w:line="276" w:lineRule="auto"/>
              <w:ind w:firstLineChars="200" w:firstLine="420"/>
              <w:rPr>
                <w:rFonts w:ascii="宋体"/>
                <w:bCs/>
                <w:iCs/>
                <w:color w:val="000000"/>
                <w:kern w:val="0"/>
                <w:szCs w:val="21"/>
              </w:rPr>
            </w:pPr>
            <w:r w:rsidRPr="00684615">
              <w:rPr>
                <w:rFonts w:ascii="宋体" w:hAnsi="宋体" w:hint="eastAsia"/>
                <w:bCs/>
                <w:iCs/>
                <w:color w:val="000000"/>
                <w:kern w:val="0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</w:tbl>
    <w:p w:rsidR="00442119" w:rsidRDefault="00442119" w:rsidP="00442119">
      <w:pPr>
        <w:spacing w:line="460" w:lineRule="exact"/>
        <w:ind w:firstLineChars="200" w:firstLine="420"/>
        <w:rPr>
          <w:rFonts w:ascii="宋体" w:hAnsi="宋体"/>
          <w:bCs/>
          <w:iCs/>
          <w:color w:val="000000"/>
          <w:kern w:val="0"/>
          <w:szCs w:val="21"/>
        </w:rPr>
      </w:pPr>
    </w:p>
    <w:p w:rsidR="00442119" w:rsidRPr="00875B45" w:rsidRDefault="00442119" w:rsidP="00442119">
      <w:pPr>
        <w:spacing w:line="420" w:lineRule="exact"/>
        <w:ind w:firstLineChars="200" w:firstLine="482"/>
        <w:rPr>
          <w:b/>
          <w:sz w:val="24"/>
        </w:rPr>
      </w:pPr>
      <w:r w:rsidRPr="00875B45">
        <w:rPr>
          <w:rFonts w:hint="eastAsia"/>
          <w:b/>
          <w:sz w:val="24"/>
        </w:rPr>
        <w:t>附件：投资者关系活动主要内容介绍</w:t>
      </w:r>
    </w:p>
    <w:p w:rsidR="00442119" w:rsidRDefault="00442119" w:rsidP="00442119">
      <w:pPr>
        <w:spacing w:line="360" w:lineRule="auto"/>
        <w:ind w:firstLineChars="200" w:firstLine="480"/>
        <w:rPr>
          <w:sz w:val="24"/>
        </w:rPr>
      </w:pPr>
    </w:p>
    <w:p w:rsidR="00A7169F" w:rsidRPr="00CE52AD" w:rsidRDefault="00A7169F" w:rsidP="00A7169F">
      <w:pPr>
        <w:spacing w:line="360" w:lineRule="auto"/>
        <w:ind w:firstLineChars="200" w:firstLine="482"/>
        <w:rPr>
          <w:b/>
          <w:sz w:val="24"/>
        </w:rPr>
      </w:pPr>
      <w:r w:rsidRPr="00CE52AD">
        <w:rPr>
          <w:rFonts w:hint="eastAsia"/>
          <w:b/>
          <w:sz w:val="24"/>
        </w:rPr>
        <w:t>问：</w:t>
      </w:r>
      <w:r>
        <w:rPr>
          <w:rFonts w:hint="eastAsia"/>
          <w:b/>
          <w:sz w:val="24"/>
        </w:rPr>
        <w:t>公司本次</w:t>
      </w:r>
      <w:r>
        <w:rPr>
          <w:b/>
          <w:sz w:val="24"/>
        </w:rPr>
        <w:t>再融资采用配股方式，主要是基于</w:t>
      </w:r>
      <w:r w:rsidR="004E1A10">
        <w:rPr>
          <w:rFonts w:hint="eastAsia"/>
          <w:b/>
          <w:sz w:val="24"/>
        </w:rPr>
        <w:t>哪</w:t>
      </w:r>
      <w:bookmarkStart w:id="0" w:name="_GoBack"/>
      <w:bookmarkEnd w:id="0"/>
      <w:r>
        <w:rPr>
          <w:b/>
          <w:sz w:val="24"/>
        </w:rPr>
        <w:t>些因素的考虑？</w:t>
      </w:r>
    </w:p>
    <w:p w:rsidR="00A7169F" w:rsidRDefault="00A7169F" w:rsidP="00A7169F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答</w:t>
      </w:r>
      <w:r w:rsidRPr="005D33B7">
        <w:rPr>
          <w:rFonts w:hint="eastAsia"/>
          <w:sz w:val="24"/>
        </w:rPr>
        <w:t>：</w:t>
      </w:r>
      <w:r>
        <w:rPr>
          <w:rFonts w:hint="eastAsia"/>
          <w:sz w:val="24"/>
        </w:rPr>
        <w:t>配股相对于其他</w:t>
      </w:r>
      <w:r>
        <w:rPr>
          <w:sz w:val="24"/>
        </w:rPr>
        <w:t>融资方式，在国有资产管理部门审核、审批方面，程序相对</w:t>
      </w:r>
      <w:r>
        <w:rPr>
          <w:rFonts w:hint="eastAsia"/>
          <w:sz w:val="24"/>
        </w:rPr>
        <w:t>便捷</w:t>
      </w:r>
      <w:r>
        <w:rPr>
          <w:sz w:val="24"/>
        </w:rPr>
        <w:t>一些，有助于提高工作效率，</w:t>
      </w:r>
      <w:r>
        <w:rPr>
          <w:rFonts w:hint="eastAsia"/>
          <w:sz w:val="24"/>
        </w:rPr>
        <w:t>同时</w:t>
      </w:r>
      <w:r>
        <w:rPr>
          <w:sz w:val="24"/>
        </w:rPr>
        <w:t>有利于及时解决公司相关项目的资金需求和后续发展的支持。</w:t>
      </w:r>
    </w:p>
    <w:p w:rsidR="00A7169F" w:rsidRPr="00A7169F" w:rsidRDefault="00A7169F" w:rsidP="00A7169F">
      <w:pPr>
        <w:spacing w:line="360" w:lineRule="auto"/>
        <w:ind w:firstLineChars="200" w:firstLine="480"/>
        <w:rPr>
          <w:sz w:val="24"/>
        </w:rPr>
      </w:pPr>
    </w:p>
    <w:p w:rsidR="00442119" w:rsidRPr="00D2204A" w:rsidRDefault="00442119" w:rsidP="00442119">
      <w:pPr>
        <w:spacing w:line="360" w:lineRule="auto"/>
        <w:ind w:firstLineChars="200" w:firstLine="482"/>
        <w:rPr>
          <w:b/>
          <w:sz w:val="24"/>
        </w:rPr>
      </w:pPr>
      <w:r w:rsidRPr="00D2204A">
        <w:rPr>
          <w:rFonts w:hint="eastAsia"/>
          <w:b/>
          <w:sz w:val="24"/>
        </w:rPr>
        <w:t>问：</w:t>
      </w:r>
      <w:r>
        <w:rPr>
          <w:rFonts w:hint="eastAsia"/>
          <w:b/>
          <w:sz w:val="24"/>
        </w:rPr>
        <w:t>请问公司</w:t>
      </w:r>
      <w:r>
        <w:rPr>
          <w:b/>
          <w:sz w:val="24"/>
        </w:rPr>
        <w:t>第二季度房地产收入、利润态势怎样？在</w:t>
      </w:r>
      <w:r>
        <w:rPr>
          <w:rFonts w:hint="eastAsia"/>
          <w:b/>
          <w:sz w:val="24"/>
        </w:rPr>
        <w:t>上市公司</w:t>
      </w:r>
      <w:r>
        <w:rPr>
          <w:b/>
          <w:sz w:val="24"/>
        </w:rPr>
        <w:t>业绩中环比是否会提高</w:t>
      </w:r>
      <w:r>
        <w:rPr>
          <w:rFonts w:hint="eastAsia"/>
          <w:b/>
          <w:sz w:val="24"/>
        </w:rPr>
        <w:t>？</w:t>
      </w:r>
    </w:p>
    <w:p w:rsidR="00442119" w:rsidRPr="00D2204A" w:rsidRDefault="00442119" w:rsidP="0044211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答：公司第二季度</w:t>
      </w:r>
      <w:r>
        <w:rPr>
          <w:sz w:val="24"/>
        </w:rPr>
        <w:t>房地产行业业绩在公司业绩中占比</w:t>
      </w:r>
      <w:r>
        <w:rPr>
          <w:rFonts w:hint="eastAsia"/>
          <w:sz w:val="24"/>
        </w:rPr>
        <w:t>相对于</w:t>
      </w:r>
      <w:r>
        <w:rPr>
          <w:sz w:val="24"/>
        </w:rPr>
        <w:t>一季度来说会下降，而公司医药产业主业的</w:t>
      </w:r>
      <w:proofErr w:type="gramStart"/>
      <w:r>
        <w:rPr>
          <w:sz w:val="24"/>
        </w:rPr>
        <w:t>业绩环</w:t>
      </w:r>
      <w:proofErr w:type="gramEnd"/>
      <w:r>
        <w:rPr>
          <w:sz w:val="24"/>
        </w:rPr>
        <w:t>比会上升。</w:t>
      </w:r>
    </w:p>
    <w:p w:rsidR="00442119" w:rsidRDefault="00442119" w:rsidP="00442119">
      <w:pPr>
        <w:spacing w:line="360" w:lineRule="auto"/>
        <w:ind w:firstLineChars="200" w:firstLine="482"/>
        <w:rPr>
          <w:b/>
          <w:sz w:val="24"/>
        </w:rPr>
      </w:pPr>
    </w:p>
    <w:p w:rsidR="00442119" w:rsidRDefault="00442119" w:rsidP="00442119">
      <w:pPr>
        <w:spacing w:line="360" w:lineRule="auto"/>
        <w:ind w:firstLineChars="200" w:firstLine="482"/>
        <w:rPr>
          <w:b/>
          <w:sz w:val="24"/>
        </w:rPr>
      </w:pPr>
      <w:r w:rsidRPr="00CE52AD">
        <w:rPr>
          <w:rFonts w:hint="eastAsia"/>
          <w:b/>
          <w:sz w:val="24"/>
        </w:rPr>
        <w:t>问：</w:t>
      </w:r>
      <w:r>
        <w:rPr>
          <w:rFonts w:hint="eastAsia"/>
          <w:b/>
          <w:sz w:val="24"/>
        </w:rPr>
        <w:t>百克生物流感疫苗项目</w:t>
      </w:r>
      <w:r>
        <w:rPr>
          <w:b/>
          <w:sz w:val="24"/>
        </w:rPr>
        <w:t>后续进展情况怎样？</w:t>
      </w:r>
    </w:p>
    <w:p w:rsidR="00442119" w:rsidRDefault="00442119" w:rsidP="0044211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答</w:t>
      </w:r>
      <w:r w:rsidRPr="005D33B7">
        <w:rPr>
          <w:rFonts w:hint="eastAsia"/>
          <w:sz w:val="24"/>
        </w:rPr>
        <w:t>：</w:t>
      </w:r>
      <w:r>
        <w:rPr>
          <w:rFonts w:hint="eastAsia"/>
          <w:sz w:val="24"/>
        </w:rPr>
        <w:t>目前</w:t>
      </w:r>
      <w:r>
        <w:rPr>
          <w:sz w:val="24"/>
        </w:rPr>
        <w:t>，</w:t>
      </w:r>
      <w:r>
        <w:rPr>
          <w:rFonts w:hint="eastAsia"/>
          <w:sz w:val="24"/>
        </w:rPr>
        <w:t>百克生物</w:t>
      </w:r>
      <w:r>
        <w:rPr>
          <w:sz w:val="24"/>
        </w:rPr>
        <w:t>流感疫苗临床方案正在论证中</w:t>
      </w:r>
      <w:r>
        <w:rPr>
          <w:rFonts w:hint="eastAsia"/>
          <w:sz w:val="24"/>
        </w:rPr>
        <w:t>。在</w:t>
      </w:r>
      <w:r>
        <w:rPr>
          <w:sz w:val="24"/>
        </w:rPr>
        <w:t>正常情况下</w:t>
      </w:r>
      <w:r>
        <w:rPr>
          <w:rFonts w:hint="eastAsia"/>
          <w:sz w:val="24"/>
        </w:rPr>
        <w:t>，预计该项目</w:t>
      </w:r>
      <w:r>
        <w:rPr>
          <w:sz w:val="24"/>
        </w:rPr>
        <w:t>二季度内应该获批临床。</w:t>
      </w:r>
      <w:r w:rsidRPr="005D33B7">
        <w:rPr>
          <w:rFonts w:hint="eastAsia"/>
          <w:sz w:val="24"/>
        </w:rPr>
        <w:t xml:space="preserve"> </w:t>
      </w:r>
    </w:p>
    <w:p w:rsidR="00442119" w:rsidRPr="005D33B7" w:rsidRDefault="00442119" w:rsidP="00442119">
      <w:pPr>
        <w:spacing w:line="360" w:lineRule="auto"/>
        <w:ind w:firstLineChars="200" w:firstLine="480"/>
        <w:rPr>
          <w:sz w:val="24"/>
        </w:rPr>
      </w:pPr>
    </w:p>
    <w:p w:rsidR="00442119" w:rsidRPr="00CE52AD" w:rsidRDefault="00442119" w:rsidP="00442119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问：金赛药业</w:t>
      </w:r>
      <w:r w:rsidR="00A7169F">
        <w:rPr>
          <w:b/>
          <w:sz w:val="24"/>
        </w:rPr>
        <w:t>长效生长素与</w:t>
      </w:r>
      <w:r w:rsidR="00A7169F">
        <w:rPr>
          <w:rFonts w:hint="eastAsia"/>
          <w:b/>
          <w:sz w:val="24"/>
        </w:rPr>
        <w:t>“短效”</w:t>
      </w:r>
      <w:r>
        <w:rPr>
          <w:b/>
          <w:sz w:val="24"/>
        </w:rPr>
        <w:t>产品的关系怎样定位？</w:t>
      </w:r>
    </w:p>
    <w:p w:rsidR="00442119" w:rsidRPr="005D33B7" w:rsidRDefault="00442119" w:rsidP="0044211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答：</w:t>
      </w:r>
      <w:r w:rsidR="00587F08">
        <w:rPr>
          <w:rFonts w:hint="eastAsia"/>
          <w:sz w:val="24"/>
        </w:rPr>
        <w:t>公司</w:t>
      </w:r>
      <w:r w:rsidR="00587F08">
        <w:rPr>
          <w:sz w:val="24"/>
        </w:rPr>
        <w:t>对长效生长素有既定的推广</w:t>
      </w:r>
      <w:r w:rsidR="00587F08">
        <w:rPr>
          <w:rFonts w:hint="eastAsia"/>
          <w:sz w:val="24"/>
        </w:rPr>
        <w:t>战略</w:t>
      </w:r>
      <w:r w:rsidR="00E4037B">
        <w:rPr>
          <w:rFonts w:hint="eastAsia"/>
          <w:sz w:val="24"/>
        </w:rPr>
        <w:t>，</w:t>
      </w:r>
      <w:r w:rsidR="00587F08">
        <w:rPr>
          <w:rFonts w:hint="eastAsia"/>
          <w:sz w:val="24"/>
        </w:rPr>
        <w:t>长效生长素并</w:t>
      </w:r>
      <w:r w:rsidR="00587F08">
        <w:rPr>
          <w:sz w:val="24"/>
        </w:rPr>
        <w:t>不是简单的替代</w:t>
      </w:r>
      <w:r w:rsidR="00A7169F">
        <w:rPr>
          <w:rFonts w:hint="eastAsia"/>
          <w:sz w:val="24"/>
        </w:rPr>
        <w:t>“短</w:t>
      </w:r>
      <w:r w:rsidR="00A7169F">
        <w:rPr>
          <w:rFonts w:hint="eastAsia"/>
          <w:sz w:val="24"/>
        </w:rPr>
        <w:lastRenderedPageBreak/>
        <w:t>效</w:t>
      </w:r>
      <w:r w:rsidR="00A7169F" w:rsidRPr="00A7169F">
        <w:rPr>
          <w:rFonts w:hint="eastAsia"/>
          <w:sz w:val="24"/>
        </w:rPr>
        <w:t>”</w:t>
      </w:r>
      <w:r w:rsidR="00A7169F">
        <w:rPr>
          <w:rFonts w:hint="eastAsia"/>
          <w:sz w:val="24"/>
        </w:rPr>
        <w:t>产</w:t>
      </w:r>
      <w:r w:rsidR="00587F08">
        <w:rPr>
          <w:sz w:val="24"/>
        </w:rPr>
        <w:t>品，</w:t>
      </w:r>
      <w:r w:rsidR="00587F08">
        <w:rPr>
          <w:rFonts w:hint="eastAsia"/>
          <w:sz w:val="24"/>
        </w:rPr>
        <w:t>我们</w:t>
      </w:r>
      <w:r w:rsidR="00587F08">
        <w:rPr>
          <w:sz w:val="24"/>
        </w:rPr>
        <w:t>会根据不同的</w:t>
      </w:r>
      <w:r w:rsidR="00C019B9">
        <w:rPr>
          <w:rFonts w:hint="eastAsia"/>
          <w:sz w:val="24"/>
        </w:rPr>
        <w:t>目标</w:t>
      </w:r>
      <w:r w:rsidR="00587F08">
        <w:rPr>
          <w:sz w:val="24"/>
        </w:rPr>
        <w:t>患者</w:t>
      </w:r>
      <w:r w:rsidR="00587F08">
        <w:rPr>
          <w:rFonts w:hint="eastAsia"/>
          <w:sz w:val="24"/>
        </w:rPr>
        <w:t>、</w:t>
      </w:r>
      <w:r w:rsidR="00587F08">
        <w:rPr>
          <w:sz w:val="24"/>
        </w:rPr>
        <w:t>不同的市场</w:t>
      </w:r>
      <w:r w:rsidR="00587F08">
        <w:rPr>
          <w:rFonts w:hint="eastAsia"/>
          <w:sz w:val="24"/>
        </w:rPr>
        <w:t>环境</w:t>
      </w:r>
      <w:r w:rsidR="00587F08">
        <w:rPr>
          <w:sz w:val="24"/>
        </w:rPr>
        <w:t>确定主推产品品种。</w:t>
      </w:r>
      <w:r w:rsidRPr="005D33B7">
        <w:rPr>
          <w:rFonts w:hint="eastAsia"/>
          <w:sz w:val="24"/>
        </w:rPr>
        <w:t xml:space="preserve"> </w:t>
      </w:r>
    </w:p>
    <w:p w:rsidR="00442119" w:rsidRPr="005D33B7" w:rsidRDefault="00442119" w:rsidP="00442119">
      <w:pPr>
        <w:spacing w:line="360" w:lineRule="auto"/>
        <w:ind w:firstLineChars="200" w:firstLine="480"/>
        <w:rPr>
          <w:sz w:val="24"/>
        </w:rPr>
      </w:pPr>
    </w:p>
    <w:p w:rsidR="00442119" w:rsidRPr="00CE52AD" w:rsidRDefault="00442119" w:rsidP="00442119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问：</w:t>
      </w:r>
      <w:r w:rsidR="00587F08">
        <w:rPr>
          <w:rFonts w:hint="eastAsia"/>
          <w:b/>
          <w:sz w:val="24"/>
        </w:rPr>
        <w:t>促卵泡</w:t>
      </w:r>
      <w:proofErr w:type="gramStart"/>
      <w:r w:rsidR="00587F08">
        <w:rPr>
          <w:rFonts w:hint="eastAsia"/>
          <w:b/>
          <w:sz w:val="24"/>
        </w:rPr>
        <w:t>素</w:t>
      </w:r>
      <w:r w:rsidR="00587F08">
        <w:rPr>
          <w:b/>
          <w:sz w:val="24"/>
        </w:rPr>
        <w:t>生产</w:t>
      </w:r>
      <w:proofErr w:type="gramEnd"/>
      <w:r w:rsidR="00587F08">
        <w:rPr>
          <w:b/>
          <w:sz w:val="24"/>
        </w:rPr>
        <w:t>批件进度如何？</w:t>
      </w:r>
    </w:p>
    <w:p w:rsidR="00D37A46" w:rsidRPr="00D37A46" w:rsidRDefault="00442119" w:rsidP="0044211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答</w:t>
      </w:r>
      <w:r w:rsidRPr="005D33B7">
        <w:rPr>
          <w:rFonts w:hint="eastAsia"/>
          <w:sz w:val="24"/>
        </w:rPr>
        <w:t>：</w:t>
      </w:r>
      <w:r w:rsidR="00D37A46">
        <w:rPr>
          <w:rFonts w:hint="eastAsia"/>
          <w:sz w:val="24"/>
        </w:rPr>
        <w:t>该产品已</w:t>
      </w:r>
      <w:r w:rsidR="00D37A46">
        <w:rPr>
          <w:sz w:val="24"/>
        </w:rPr>
        <w:t>报至国家食药总局药品注册中</w:t>
      </w:r>
      <w:r w:rsidR="00D37A46">
        <w:rPr>
          <w:rFonts w:hint="eastAsia"/>
          <w:sz w:val="24"/>
        </w:rPr>
        <w:t>心</w:t>
      </w:r>
      <w:r w:rsidR="00D37A46">
        <w:rPr>
          <w:sz w:val="24"/>
        </w:rPr>
        <w:t>，进入后期审</w:t>
      </w:r>
      <w:r w:rsidR="00D37A46">
        <w:rPr>
          <w:rFonts w:hint="eastAsia"/>
          <w:sz w:val="24"/>
        </w:rPr>
        <w:t>评</w:t>
      </w:r>
      <w:r w:rsidR="00D37A46">
        <w:rPr>
          <w:sz w:val="24"/>
        </w:rPr>
        <w:t>流程</w:t>
      </w:r>
      <w:r w:rsidR="00D37A46">
        <w:rPr>
          <w:rFonts w:hint="eastAsia"/>
          <w:sz w:val="24"/>
        </w:rPr>
        <w:t>，</w:t>
      </w:r>
      <w:r w:rsidR="00D37A46">
        <w:rPr>
          <w:sz w:val="24"/>
        </w:rPr>
        <w:t>预计即将进入公示阶段。</w:t>
      </w:r>
    </w:p>
    <w:p w:rsidR="00467154" w:rsidRPr="00D37A46" w:rsidRDefault="00467154" w:rsidP="00442119">
      <w:pPr>
        <w:spacing w:line="360" w:lineRule="auto"/>
        <w:ind w:firstLineChars="200" w:firstLine="480"/>
        <w:rPr>
          <w:sz w:val="24"/>
        </w:rPr>
      </w:pPr>
    </w:p>
    <w:p w:rsidR="00467154" w:rsidRPr="00467154" w:rsidRDefault="00467154" w:rsidP="00442119">
      <w:pPr>
        <w:spacing w:line="360" w:lineRule="auto"/>
        <w:ind w:firstLineChars="200" w:firstLine="482"/>
        <w:rPr>
          <w:b/>
          <w:sz w:val="24"/>
        </w:rPr>
      </w:pPr>
      <w:r w:rsidRPr="00467154">
        <w:rPr>
          <w:rFonts w:hint="eastAsia"/>
          <w:b/>
          <w:sz w:val="24"/>
        </w:rPr>
        <w:t>问</w:t>
      </w:r>
      <w:r w:rsidRPr="00467154">
        <w:rPr>
          <w:b/>
          <w:sz w:val="24"/>
        </w:rPr>
        <w:t>：狂犬疫苗目前情况如何？</w:t>
      </w:r>
    </w:p>
    <w:p w:rsidR="00467154" w:rsidRPr="00467154" w:rsidRDefault="00467154" w:rsidP="0044211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答</w:t>
      </w:r>
      <w:r>
        <w:rPr>
          <w:sz w:val="24"/>
        </w:rPr>
        <w:t>：</w:t>
      </w:r>
      <w:r>
        <w:rPr>
          <w:rFonts w:hint="eastAsia"/>
          <w:sz w:val="24"/>
        </w:rPr>
        <w:t>狂犬疫苗生产</w:t>
      </w:r>
      <w:r>
        <w:rPr>
          <w:sz w:val="24"/>
        </w:rPr>
        <w:t>相关工艺优化工作已完成，</w:t>
      </w:r>
      <w:r>
        <w:rPr>
          <w:rFonts w:hint="eastAsia"/>
          <w:sz w:val="24"/>
        </w:rPr>
        <w:t>有望近期</w:t>
      </w:r>
      <w:r>
        <w:rPr>
          <w:sz w:val="24"/>
        </w:rPr>
        <w:t>申报批签发。</w:t>
      </w:r>
    </w:p>
    <w:p w:rsidR="00A7169F" w:rsidRPr="005D33B7" w:rsidRDefault="00A7169F" w:rsidP="00442119">
      <w:pPr>
        <w:spacing w:line="360" w:lineRule="auto"/>
        <w:ind w:firstLineChars="200" w:firstLine="480"/>
        <w:rPr>
          <w:sz w:val="24"/>
        </w:rPr>
      </w:pPr>
    </w:p>
    <w:p w:rsidR="00442119" w:rsidRPr="007A4F32" w:rsidRDefault="00442119" w:rsidP="00442119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问：</w:t>
      </w:r>
      <w:r w:rsidR="00587F08">
        <w:rPr>
          <w:rFonts w:hint="eastAsia"/>
          <w:b/>
          <w:sz w:val="24"/>
        </w:rPr>
        <w:t>公司配股募集的</w:t>
      </w:r>
      <w:r w:rsidR="00587F08">
        <w:rPr>
          <w:rFonts w:hint="eastAsia"/>
          <w:b/>
          <w:sz w:val="24"/>
        </w:rPr>
        <w:t>14</w:t>
      </w:r>
      <w:r w:rsidR="00587F08">
        <w:rPr>
          <w:rFonts w:hint="eastAsia"/>
          <w:b/>
          <w:sz w:val="24"/>
        </w:rPr>
        <w:t>亿</w:t>
      </w:r>
      <w:r w:rsidR="00587F08">
        <w:rPr>
          <w:b/>
          <w:sz w:val="24"/>
        </w:rPr>
        <w:t>补充流动资金将如何安排？</w:t>
      </w:r>
    </w:p>
    <w:p w:rsidR="00587F08" w:rsidRDefault="00442119" w:rsidP="0044211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答：</w:t>
      </w:r>
      <w:r w:rsidR="00587F08">
        <w:rPr>
          <w:rFonts w:hint="eastAsia"/>
          <w:sz w:val="24"/>
        </w:rPr>
        <w:t>本次</w:t>
      </w:r>
      <w:r w:rsidR="00587F08">
        <w:rPr>
          <w:sz w:val="24"/>
        </w:rPr>
        <w:t>配股募集</w:t>
      </w:r>
      <w:r w:rsidR="00587F08">
        <w:rPr>
          <w:rFonts w:hint="eastAsia"/>
          <w:sz w:val="24"/>
        </w:rPr>
        <w:t>的补充流动</w:t>
      </w:r>
      <w:r w:rsidR="00587F08">
        <w:rPr>
          <w:sz w:val="24"/>
        </w:rPr>
        <w:t>资金</w:t>
      </w:r>
      <w:r w:rsidR="00587F08">
        <w:rPr>
          <w:rFonts w:hint="eastAsia"/>
          <w:sz w:val="24"/>
        </w:rPr>
        <w:t>将</w:t>
      </w:r>
      <w:r w:rsidR="00587F08">
        <w:rPr>
          <w:sz w:val="24"/>
        </w:rPr>
        <w:t>主要用于新产品研发</w:t>
      </w:r>
      <w:r w:rsidR="00A7169F">
        <w:rPr>
          <w:rFonts w:hint="eastAsia"/>
          <w:sz w:val="24"/>
        </w:rPr>
        <w:t>及</w:t>
      </w:r>
      <w:r w:rsidR="00A7169F">
        <w:rPr>
          <w:sz w:val="24"/>
        </w:rPr>
        <w:t>研发平台构建</w:t>
      </w:r>
      <w:r w:rsidR="00587F08">
        <w:rPr>
          <w:sz w:val="24"/>
        </w:rPr>
        <w:t>、</w:t>
      </w:r>
      <w:r w:rsidR="00A7169F">
        <w:rPr>
          <w:sz w:val="24"/>
        </w:rPr>
        <w:t>主要制药企业的</w:t>
      </w:r>
      <w:r w:rsidR="00467154">
        <w:rPr>
          <w:sz w:val="24"/>
        </w:rPr>
        <w:t>产品</w:t>
      </w:r>
      <w:r w:rsidR="00587F08">
        <w:rPr>
          <w:sz w:val="24"/>
        </w:rPr>
        <w:t>市场创新与</w:t>
      </w:r>
      <w:r w:rsidR="00587F08">
        <w:rPr>
          <w:rFonts w:hint="eastAsia"/>
          <w:sz w:val="24"/>
        </w:rPr>
        <w:t>推广</w:t>
      </w:r>
      <w:r w:rsidR="00A7169F">
        <w:rPr>
          <w:rFonts w:hint="eastAsia"/>
          <w:sz w:val="24"/>
        </w:rPr>
        <w:t>等</w:t>
      </w:r>
      <w:r w:rsidR="00587F08">
        <w:rPr>
          <w:sz w:val="24"/>
        </w:rPr>
        <w:t>经营现金流保障。</w:t>
      </w:r>
    </w:p>
    <w:p w:rsidR="00442119" w:rsidRPr="005D33B7" w:rsidRDefault="00587F08" w:rsidP="00442119">
      <w:pPr>
        <w:spacing w:line="360" w:lineRule="auto"/>
        <w:ind w:firstLineChars="200" w:firstLine="480"/>
        <w:rPr>
          <w:sz w:val="24"/>
        </w:rPr>
      </w:pPr>
      <w:r w:rsidRPr="005D33B7">
        <w:rPr>
          <w:rFonts w:hint="eastAsia"/>
          <w:sz w:val="24"/>
        </w:rPr>
        <w:t xml:space="preserve"> </w:t>
      </w:r>
    </w:p>
    <w:p w:rsidR="00442119" w:rsidRPr="005C4791" w:rsidRDefault="00442119" w:rsidP="00442119">
      <w:pPr>
        <w:spacing w:line="360" w:lineRule="auto"/>
        <w:ind w:firstLineChars="200" w:firstLine="482"/>
        <w:rPr>
          <w:b/>
          <w:sz w:val="24"/>
        </w:rPr>
      </w:pPr>
      <w:r w:rsidRPr="005C4791">
        <w:rPr>
          <w:rFonts w:hint="eastAsia"/>
          <w:b/>
          <w:sz w:val="24"/>
        </w:rPr>
        <w:t>问：</w:t>
      </w:r>
      <w:r w:rsidR="00587F08">
        <w:rPr>
          <w:rFonts w:hint="eastAsia"/>
          <w:b/>
          <w:sz w:val="24"/>
        </w:rPr>
        <w:t>关于公司管理层的</w:t>
      </w:r>
      <w:r w:rsidR="00587F08">
        <w:rPr>
          <w:b/>
          <w:sz w:val="24"/>
        </w:rPr>
        <w:t>股权激励有什么考虑？</w:t>
      </w:r>
    </w:p>
    <w:p w:rsidR="00442119" w:rsidRDefault="00442119" w:rsidP="0044211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答</w:t>
      </w:r>
      <w:r w:rsidRPr="005D33B7">
        <w:rPr>
          <w:rFonts w:hint="eastAsia"/>
          <w:sz w:val="24"/>
        </w:rPr>
        <w:t>：</w:t>
      </w:r>
      <w:r w:rsidR="00587F08">
        <w:rPr>
          <w:rFonts w:hint="eastAsia"/>
          <w:sz w:val="24"/>
        </w:rPr>
        <w:t>只能等待</w:t>
      </w:r>
      <w:r w:rsidR="00587F08">
        <w:rPr>
          <w:sz w:val="24"/>
        </w:rPr>
        <w:t>国有资产管理部门相关</w:t>
      </w:r>
      <w:r w:rsidR="00587F08">
        <w:rPr>
          <w:rFonts w:hint="eastAsia"/>
          <w:sz w:val="24"/>
        </w:rPr>
        <w:t>政策</w:t>
      </w:r>
      <w:r w:rsidR="00587F08">
        <w:rPr>
          <w:sz w:val="24"/>
        </w:rPr>
        <w:t>的出台与指导</w:t>
      </w:r>
      <w:r w:rsidR="00587F08">
        <w:rPr>
          <w:rFonts w:hint="eastAsia"/>
          <w:sz w:val="24"/>
        </w:rPr>
        <w:t>。</w:t>
      </w:r>
    </w:p>
    <w:p w:rsidR="00442119" w:rsidRPr="005D33B7" w:rsidRDefault="00442119" w:rsidP="00442119">
      <w:pPr>
        <w:spacing w:line="360" w:lineRule="auto"/>
        <w:ind w:firstLineChars="200" w:firstLine="480"/>
        <w:rPr>
          <w:sz w:val="24"/>
        </w:rPr>
      </w:pPr>
    </w:p>
    <w:p w:rsidR="00442119" w:rsidRPr="007A4F32" w:rsidRDefault="00442119" w:rsidP="00442119">
      <w:pPr>
        <w:spacing w:line="360" w:lineRule="auto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问：</w:t>
      </w:r>
      <w:r w:rsidR="00587F08">
        <w:rPr>
          <w:rFonts w:hint="eastAsia"/>
          <w:b/>
          <w:sz w:val="24"/>
        </w:rPr>
        <w:t>对公司未来</w:t>
      </w:r>
      <w:r w:rsidR="00587F08">
        <w:rPr>
          <w:b/>
          <w:sz w:val="24"/>
        </w:rPr>
        <w:t>发展有何展望？</w:t>
      </w:r>
    </w:p>
    <w:p w:rsidR="00442119" w:rsidRPr="005D33B7" w:rsidRDefault="00442119" w:rsidP="0044211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答</w:t>
      </w:r>
      <w:r w:rsidRPr="005D33B7">
        <w:rPr>
          <w:rFonts w:hint="eastAsia"/>
          <w:sz w:val="24"/>
        </w:rPr>
        <w:t>：</w:t>
      </w:r>
      <w:r w:rsidR="00587F08">
        <w:rPr>
          <w:rFonts w:hint="eastAsia"/>
          <w:sz w:val="24"/>
        </w:rPr>
        <w:t>公司</w:t>
      </w:r>
      <w:r w:rsidR="00587F08">
        <w:rPr>
          <w:sz w:val="24"/>
        </w:rPr>
        <w:t>将以</w:t>
      </w:r>
      <w:r w:rsidR="00587F08">
        <w:rPr>
          <w:rFonts w:hint="eastAsia"/>
          <w:sz w:val="24"/>
        </w:rPr>
        <w:t>全球视野</w:t>
      </w:r>
      <w:r w:rsidR="00587F08">
        <w:rPr>
          <w:sz w:val="24"/>
        </w:rPr>
        <w:t>找寻新技术、新产品，以创新驱动进步，谋求内生发展与外延扩张并举，</w:t>
      </w:r>
      <w:r w:rsidR="00A7169F">
        <w:rPr>
          <w:rFonts w:hint="eastAsia"/>
          <w:sz w:val="24"/>
        </w:rPr>
        <w:t>确保</w:t>
      </w:r>
      <w:r w:rsidR="00587F08">
        <w:rPr>
          <w:sz w:val="24"/>
        </w:rPr>
        <w:t>完成新一届董事会确定的</w:t>
      </w:r>
      <w:proofErr w:type="gramStart"/>
      <w:r w:rsidR="00587F08">
        <w:rPr>
          <w:sz w:val="24"/>
        </w:rPr>
        <w:t>近期业绩</w:t>
      </w:r>
      <w:proofErr w:type="gramEnd"/>
      <w:r w:rsidR="00587F08">
        <w:rPr>
          <w:sz w:val="24"/>
        </w:rPr>
        <w:t>增长计划</w:t>
      </w:r>
      <w:r w:rsidR="00A7169F">
        <w:rPr>
          <w:rFonts w:hint="eastAsia"/>
          <w:sz w:val="24"/>
        </w:rPr>
        <w:t>、</w:t>
      </w:r>
      <w:r w:rsidR="00587F08">
        <w:rPr>
          <w:sz w:val="24"/>
        </w:rPr>
        <w:t>达成中长期规划目标。</w:t>
      </w:r>
      <w:r w:rsidR="00E4037B">
        <w:rPr>
          <w:rFonts w:hint="eastAsia"/>
          <w:sz w:val="24"/>
        </w:rPr>
        <w:t xml:space="preserve"> </w:t>
      </w:r>
    </w:p>
    <w:sectPr w:rsidR="00442119" w:rsidRPr="005D33B7" w:rsidSect="00291EEE">
      <w:headerReference w:type="default" r:id="rId6"/>
      <w:footerReference w:type="default" r:id="rId7"/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6C" w:rsidRDefault="00F6006C" w:rsidP="00442119">
      <w:r>
        <w:separator/>
      </w:r>
    </w:p>
  </w:endnote>
  <w:endnote w:type="continuationSeparator" w:id="0">
    <w:p w:rsidR="00F6006C" w:rsidRDefault="00F6006C" w:rsidP="0044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FAF" w:rsidRDefault="00A6037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1A10" w:rsidRPr="004E1A10">
      <w:rPr>
        <w:noProof/>
        <w:lang w:val="zh-CN"/>
      </w:rPr>
      <w:t>2</w:t>
    </w:r>
    <w:r>
      <w:fldChar w:fldCharType="end"/>
    </w:r>
  </w:p>
  <w:p w:rsidR="00EC2FAF" w:rsidRDefault="00F6006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6C" w:rsidRDefault="00F6006C" w:rsidP="00442119">
      <w:r>
        <w:separator/>
      </w:r>
    </w:p>
  </w:footnote>
  <w:footnote w:type="continuationSeparator" w:id="0">
    <w:p w:rsidR="00F6006C" w:rsidRDefault="00F6006C" w:rsidP="00442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E3D" w:rsidRDefault="00F6006C" w:rsidP="000F33F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B8"/>
    <w:rsid w:val="001434B5"/>
    <w:rsid w:val="00217377"/>
    <w:rsid w:val="0029104A"/>
    <w:rsid w:val="0032033C"/>
    <w:rsid w:val="00442119"/>
    <w:rsid w:val="00467154"/>
    <w:rsid w:val="004C1B29"/>
    <w:rsid w:val="004C5F59"/>
    <w:rsid w:val="004E1A10"/>
    <w:rsid w:val="005260C3"/>
    <w:rsid w:val="00587F08"/>
    <w:rsid w:val="005F41DE"/>
    <w:rsid w:val="00616722"/>
    <w:rsid w:val="00653F70"/>
    <w:rsid w:val="006C6E91"/>
    <w:rsid w:val="006E0F00"/>
    <w:rsid w:val="007D7879"/>
    <w:rsid w:val="009A7887"/>
    <w:rsid w:val="009B0C53"/>
    <w:rsid w:val="009C4761"/>
    <w:rsid w:val="009D4E47"/>
    <w:rsid w:val="00A60378"/>
    <w:rsid w:val="00A7169F"/>
    <w:rsid w:val="00AD567B"/>
    <w:rsid w:val="00B03418"/>
    <w:rsid w:val="00B36B78"/>
    <w:rsid w:val="00B8152B"/>
    <w:rsid w:val="00BC360A"/>
    <w:rsid w:val="00BC4382"/>
    <w:rsid w:val="00C019B9"/>
    <w:rsid w:val="00C37FD4"/>
    <w:rsid w:val="00C634C4"/>
    <w:rsid w:val="00CA75BB"/>
    <w:rsid w:val="00CB340A"/>
    <w:rsid w:val="00CC6104"/>
    <w:rsid w:val="00D37A46"/>
    <w:rsid w:val="00D730B8"/>
    <w:rsid w:val="00D861CA"/>
    <w:rsid w:val="00E4037B"/>
    <w:rsid w:val="00E452D3"/>
    <w:rsid w:val="00F6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87118B-344C-4410-BD19-E262F7ED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1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42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21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21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211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019B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019B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2015-05-14T07:03:00Z</cp:lastPrinted>
  <dcterms:created xsi:type="dcterms:W3CDTF">2015-05-14T06:09:00Z</dcterms:created>
  <dcterms:modified xsi:type="dcterms:W3CDTF">2015-05-14T08:27:00Z</dcterms:modified>
</cp:coreProperties>
</file>