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E" w:rsidRPr="00157CF5" w:rsidRDefault="0045123C" w:rsidP="007D5DCA">
      <w:pPr>
        <w:spacing w:beforeLines="50" w:before="156" w:afterLines="50" w:after="156" w:line="540" w:lineRule="exact"/>
        <w:rPr>
          <w:rFonts w:ascii="宋体" w:hAnsi="宋体"/>
          <w:bCs/>
          <w:iCs/>
          <w:color w:val="000000"/>
          <w:sz w:val="24"/>
        </w:rPr>
      </w:pP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证券代码：000605      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 证券简称：渤海股份</w:t>
      </w:r>
    </w:p>
    <w:p w:rsidR="0045123C" w:rsidRDefault="0045123C" w:rsidP="007D5DCA">
      <w:pPr>
        <w:spacing w:beforeLines="50" w:before="156" w:afterLines="50" w:after="156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Default="00B8721F" w:rsidP="00C459BE">
      <w:pPr>
        <w:spacing w:line="54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45123C">
        <w:rPr>
          <w:rFonts w:ascii="宋体" w:hAnsi="宋体" w:hint="eastAsia"/>
          <w:bCs/>
          <w:iCs/>
          <w:color w:val="000000"/>
          <w:sz w:val="24"/>
        </w:rPr>
        <w:t>编号：</w:t>
      </w:r>
      <w:r w:rsidR="00C459BE">
        <w:rPr>
          <w:rFonts w:ascii="宋体" w:hAnsi="宋体" w:hint="eastAsia"/>
          <w:bCs/>
          <w:iCs/>
          <w:color w:val="000000"/>
          <w:sz w:val="24"/>
        </w:rPr>
        <w:t>2015-006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7817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Symbol" w:char="F0D6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FD6CC8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5123C" w:rsidRDefault="0045123C" w:rsidP="00A352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Pr="00FB0560" w:rsidRDefault="00FB0560" w:rsidP="00425956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城证券有限责任公司杨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心成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道投资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管理有限公司范凯、</w:t>
            </w:r>
            <w:r w:rsidRPr="008C1AF2">
              <w:rPr>
                <w:rFonts w:hint="eastAsia"/>
                <w:bCs/>
                <w:sz w:val="24"/>
              </w:rPr>
              <w:t>九泰</w:t>
            </w:r>
            <w:r w:rsidRPr="008C1AF2">
              <w:rPr>
                <w:bCs/>
                <w:sz w:val="24"/>
              </w:rPr>
              <w:t>基金管理有限公司于泽庭</w:t>
            </w:r>
            <w:r w:rsidRPr="008C1AF2"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广州</w:t>
            </w:r>
            <w:r>
              <w:rPr>
                <w:bCs/>
                <w:sz w:val="24"/>
              </w:rPr>
              <w:t>证券股份有限公司许硕、</w:t>
            </w:r>
            <w:r>
              <w:rPr>
                <w:rFonts w:hint="eastAsia"/>
                <w:bCs/>
                <w:sz w:val="24"/>
              </w:rPr>
              <w:t>安信证券</w:t>
            </w:r>
            <w:r>
              <w:rPr>
                <w:bCs/>
                <w:sz w:val="24"/>
              </w:rPr>
              <w:t>股</w:t>
            </w:r>
            <w:r>
              <w:rPr>
                <w:rFonts w:hint="eastAsia"/>
                <w:bCs/>
                <w:sz w:val="24"/>
              </w:rPr>
              <w:t>份</w:t>
            </w:r>
            <w:r>
              <w:rPr>
                <w:bCs/>
                <w:sz w:val="24"/>
              </w:rPr>
              <w:t>有限公司黄艳秋、中银基金管理有限公司蒋志刚、华安基金管理有限公司陆奔</w:t>
            </w:r>
            <w:r>
              <w:rPr>
                <w:rFonts w:hint="eastAsia"/>
                <w:bCs/>
                <w:sz w:val="24"/>
              </w:rPr>
              <w:t>、泓</w:t>
            </w:r>
            <w:r>
              <w:rPr>
                <w:bCs/>
                <w:sz w:val="24"/>
              </w:rPr>
              <w:t>德基金</w:t>
            </w:r>
            <w:r>
              <w:rPr>
                <w:rFonts w:hint="eastAsia"/>
                <w:bCs/>
                <w:sz w:val="24"/>
              </w:rPr>
              <w:t>管理有限公司</w:t>
            </w:r>
            <w:r>
              <w:rPr>
                <w:bCs/>
                <w:sz w:val="24"/>
              </w:rPr>
              <w:t>刘斐、</w:t>
            </w:r>
            <w:r>
              <w:rPr>
                <w:rFonts w:hint="eastAsia"/>
                <w:bCs/>
                <w:sz w:val="24"/>
              </w:rPr>
              <w:t>中再资产</w:t>
            </w:r>
            <w:r>
              <w:rPr>
                <w:bCs/>
                <w:sz w:val="24"/>
              </w:rPr>
              <w:t>管理股份有限公司程振江、国寿安保基金管理有限公司王</w:t>
            </w:r>
            <w:r>
              <w:rPr>
                <w:rFonts w:hint="eastAsia"/>
                <w:bCs/>
                <w:sz w:val="24"/>
              </w:rPr>
              <w:t>薇</w:t>
            </w:r>
            <w:r>
              <w:rPr>
                <w:bCs/>
                <w:sz w:val="24"/>
              </w:rPr>
              <w:t>娜、</w:t>
            </w:r>
            <w:r>
              <w:rPr>
                <w:rFonts w:hint="eastAsia"/>
                <w:bCs/>
                <w:sz w:val="24"/>
              </w:rPr>
              <w:t>中天</w:t>
            </w:r>
            <w:r>
              <w:rPr>
                <w:bCs/>
                <w:sz w:val="24"/>
              </w:rPr>
              <w:t>证券有限</w:t>
            </w:r>
            <w:r>
              <w:rPr>
                <w:rFonts w:hint="eastAsia"/>
                <w:bCs/>
                <w:sz w:val="24"/>
              </w:rPr>
              <w:t>责任</w:t>
            </w:r>
            <w:r>
              <w:rPr>
                <w:bCs/>
                <w:sz w:val="24"/>
              </w:rPr>
              <w:t>公司宋波、景顺长城基金管理有限公司张勇、</w:t>
            </w:r>
            <w:r>
              <w:rPr>
                <w:rFonts w:hint="eastAsia"/>
                <w:bCs/>
                <w:sz w:val="24"/>
              </w:rPr>
              <w:t>中邮创业</w:t>
            </w:r>
            <w:r>
              <w:rPr>
                <w:bCs/>
                <w:sz w:val="24"/>
              </w:rPr>
              <w:t>基金管理有限公司王建、</w:t>
            </w:r>
            <w:r>
              <w:rPr>
                <w:rFonts w:hint="eastAsia"/>
                <w:bCs/>
                <w:sz w:val="24"/>
              </w:rPr>
              <w:t>工银瑞信基金</w:t>
            </w:r>
            <w:r>
              <w:rPr>
                <w:bCs/>
                <w:sz w:val="24"/>
              </w:rPr>
              <w:t>管理有限公司孙楠、阳光</w:t>
            </w:r>
            <w:r>
              <w:rPr>
                <w:rFonts w:hint="eastAsia"/>
                <w:bCs/>
                <w:sz w:val="24"/>
              </w:rPr>
              <w:t>资产</w:t>
            </w:r>
            <w:r>
              <w:rPr>
                <w:bCs/>
                <w:sz w:val="24"/>
              </w:rPr>
              <w:t>管理股份有限公司张松、盛世景</w:t>
            </w:r>
            <w:r>
              <w:rPr>
                <w:rFonts w:hint="eastAsia"/>
                <w:bCs/>
                <w:sz w:val="24"/>
              </w:rPr>
              <w:t>投资</w:t>
            </w:r>
            <w:r>
              <w:rPr>
                <w:bCs/>
                <w:sz w:val="24"/>
              </w:rPr>
              <w:t>管理有限公司熊英、承泽资产</w:t>
            </w:r>
            <w:r>
              <w:rPr>
                <w:rFonts w:hint="eastAsia"/>
                <w:bCs/>
                <w:sz w:val="24"/>
              </w:rPr>
              <w:t>管理</w:t>
            </w:r>
            <w:r>
              <w:rPr>
                <w:bCs/>
                <w:sz w:val="24"/>
              </w:rPr>
              <w:t>有限公司钱振、</w:t>
            </w:r>
            <w:r w:rsidRPr="00763C17">
              <w:rPr>
                <w:rFonts w:hint="eastAsia"/>
                <w:bCs/>
                <w:kern w:val="2"/>
                <w:sz w:val="24"/>
              </w:rPr>
              <w:t>方正证券</w:t>
            </w:r>
            <w:r>
              <w:rPr>
                <w:rFonts w:hint="eastAsia"/>
                <w:bCs/>
                <w:kern w:val="2"/>
                <w:sz w:val="24"/>
              </w:rPr>
              <w:t>股份</w:t>
            </w:r>
            <w:r>
              <w:rPr>
                <w:bCs/>
                <w:kern w:val="2"/>
                <w:sz w:val="24"/>
              </w:rPr>
              <w:t>有限公司</w:t>
            </w:r>
            <w:r w:rsidRPr="00763C17">
              <w:rPr>
                <w:rFonts w:hint="eastAsia"/>
                <w:bCs/>
                <w:kern w:val="2"/>
                <w:sz w:val="24"/>
              </w:rPr>
              <w:t>徐闯</w:t>
            </w:r>
            <w:r>
              <w:rPr>
                <w:rFonts w:hint="eastAsia"/>
                <w:bCs/>
                <w:kern w:val="2"/>
                <w:sz w:val="24"/>
              </w:rPr>
              <w:t>、</w:t>
            </w:r>
            <w:r>
              <w:rPr>
                <w:bCs/>
                <w:kern w:val="2"/>
                <w:sz w:val="24"/>
              </w:rPr>
              <w:t>建信基金</w:t>
            </w:r>
            <w:r>
              <w:rPr>
                <w:rFonts w:hint="eastAsia"/>
                <w:bCs/>
                <w:kern w:val="2"/>
                <w:sz w:val="24"/>
              </w:rPr>
              <w:t>管理</w:t>
            </w:r>
            <w:r>
              <w:rPr>
                <w:bCs/>
                <w:kern w:val="2"/>
                <w:sz w:val="24"/>
              </w:rPr>
              <w:t>有限责任公司于振家、</w:t>
            </w:r>
            <w:r>
              <w:rPr>
                <w:rFonts w:hint="eastAsia"/>
                <w:bCs/>
                <w:kern w:val="2"/>
                <w:sz w:val="24"/>
              </w:rPr>
              <w:t>嘉实基金</w:t>
            </w:r>
            <w:r>
              <w:rPr>
                <w:bCs/>
                <w:kern w:val="2"/>
                <w:sz w:val="24"/>
              </w:rPr>
              <w:t>管理有限公司</w:t>
            </w:r>
            <w:r>
              <w:rPr>
                <w:rFonts w:hint="eastAsia"/>
                <w:bCs/>
                <w:kern w:val="2"/>
                <w:sz w:val="24"/>
              </w:rPr>
              <w:t>谭</w:t>
            </w:r>
            <w:r>
              <w:rPr>
                <w:bCs/>
                <w:kern w:val="2"/>
                <w:sz w:val="24"/>
              </w:rPr>
              <w:t>影</w:t>
            </w:r>
            <w:r>
              <w:rPr>
                <w:rFonts w:hint="eastAsia"/>
                <w:bCs/>
                <w:kern w:val="2"/>
                <w:sz w:val="24"/>
              </w:rPr>
              <w:t>清、东方基金</w:t>
            </w:r>
            <w:r>
              <w:rPr>
                <w:bCs/>
                <w:kern w:val="2"/>
                <w:sz w:val="24"/>
              </w:rPr>
              <w:t>管理有限责任公司李瑞、</w:t>
            </w:r>
            <w:r>
              <w:rPr>
                <w:rFonts w:hint="eastAsia"/>
                <w:bCs/>
                <w:kern w:val="2"/>
                <w:sz w:val="24"/>
              </w:rPr>
              <w:t>招商证券股份有限</w:t>
            </w:r>
            <w:r>
              <w:rPr>
                <w:bCs/>
                <w:kern w:val="2"/>
                <w:sz w:val="24"/>
              </w:rPr>
              <w:t>公司朱</w:t>
            </w:r>
            <w:r>
              <w:rPr>
                <w:rFonts w:hint="eastAsia"/>
                <w:bCs/>
                <w:kern w:val="2"/>
                <w:sz w:val="24"/>
              </w:rPr>
              <w:t>纯</w:t>
            </w:r>
            <w:r>
              <w:rPr>
                <w:bCs/>
                <w:kern w:val="2"/>
                <w:sz w:val="24"/>
              </w:rPr>
              <w:t>阳、</w:t>
            </w:r>
            <w:r>
              <w:rPr>
                <w:bCs/>
                <w:sz w:val="24"/>
              </w:rPr>
              <w:t>嘉</w:t>
            </w:r>
            <w:r>
              <w:rPr>
                <w:rFonts w:hint="eastAsia"/>
                <w:bCs/>
                <w:sz w:val="24"/>
              </w:rPr>
              <w:t>鑫</w:t>
            </w:r>
            <w:r>
              <w:rPr>
                <w:bCs/>
                <w:sz w:val="24"/>
              </w:rPr>
              <w:t>金融史恒辉</w:t>
            </w:r>
            <w:r>
              <w:rPr>
                <w:rFonts w:hint="eastAsia"/>
                <w:bCs/>
                <w:sz w:val="24"/>
              </w:rPr>
              <w:t>、国联安</w:t>
            </w:r>
            <w:r>
              <w:rPr>
                <w:bCs/>
                <w:sz w:val="24"/>
              </w:rPr>
              <w:t>基金</w:t>
            </w:r>
            <w:r>
              <w:rPr>
                <w:rFonts w:hint="eastAsia"/>
                <w:bCs/>
                <w:sz w:val="24"/>
              </w:rPr>
              <w:t>管理</w:t>
            </w:r>
            <w:r>
              <w:rPr>
                <w:bCs/>
                <w:sz w:val="24"/>
              </w:rPr>
              <w:t>有限公司舒鹏</w:t>
            </w:r>
            <w:r w:rsidR="00795520">
              <w:rPr>
                <w:rFonts w:hint="eastAsia"/>
                <w:bCs/>
                <w:sz w:val="24"/>
              </w:rPr>
              <w:t>。</w:t>
            </w:r>
            <w:bookmarkStart w:id="0" w:name="_GoBack"/>
            <w:bookmarkEnd w:id="0"/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02348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2015年7月16日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02348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45123C" w:rsidTr="008A39E9">
        <w:trPr>
          <w:trHeight w:val="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01605F" w:rsidP="00FD11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江波</w:t>
            </w:r>
          </w:p>
        </w:tc>
      </w:tr>
      <w:tr w:rsidR="0045123C" w:rsidTr="00493499">
        <w:trPr>
          <w:trHeight w:val="47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  <w:p w:rsidR="0045123C" w:rsidRPr="00C21C93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FA6B3A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 w:rsidRPr="00FA6B3A">
              <w:rPr>
                <w:rFonts w:hint="eastAsia"/>
                <w:sz w:val="24"/>
              </w:rPr>
              <w:t>1</w:t>
            </w:r>
            <w:r w:rsidRPr="00FA6B3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公司</w:t>
            </w:r>
            <w:r w:rsidRPr="00FA6B3A">
              <w:rPr>
                <w:rFonts w:hint="eastAsia"/>
                <w:sz w:val="24"/>
              </w:rPr>
              <w:t>增发项目的进展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sz w:val="24"/>
              </w:rPr>
              <w:t>是？</w:t>
            </w:r>
            <w:r>
              <w:rPr>
                <w:rFonts w:hint="eastAsia"/>
                <w:sz w:val="24"/>
              </w:rPr>
              <w:t>还</w:t>
            </w:r>
            <w:r>
              <w:rPr>
                <w:sz w:val="24"/>
              </w:rPr>
              <w:t>需要多久</w:t>
            </w:r>
            <w:r>
              <w:rPr>
                <w:rFonts w:hint="eastAsia"/>
                <w:sz w:val="24"/>
              </w:rPr>
              <w:t>能</w:t>
            </w:r>
            <w:r>
              <w:rPr>
                <w:sz w:val="24"/>
              </w:rPr>
              <w:t>完成？</w:t>
            </w:r>
          </w:p>
          <w:p w:rsidR="00777905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目前非公开发行</w:t>
            </w:r>
            <w:r>
              <w:rPr>
                <w:rFonts w:asciiTheme="minorEastAsia" w:hAnsiTheme="minorEastAsia"/>
                <w:sz w:val="24"/>
              </w:rPr>
              <w:t>工作</w:t>
            </w:r>
            <w:r>
              <w:rPr>
                <w:rFonts w:asciiTheme="minorEastAsia" w:hAnsiTheme="minorEastAsia" w:hint="eastAsia"/>
                <w:sz w:val="24"/>
              </w:rPr>
              <w:t>正处于国有资产评估备案阶段，评估备案完成后召开二</w:t>
            </w:r>
            <w:r w:rsidRPr="00A11A88">
              <w:rPr>
                <w:rFonts w:hint="eastAsia"/>
                <w:sz w:val="24"/>
              </w:rPr>
              <w:t>次董事会，履行监管机构批准、公司股东大会审议、中国证监会核准等程序。</w:t>
            </w:r>
            <w:r>
              <w:rPr>
                <w:rFonts w:hint="eastAsia"/>
                <w:sz w:val="24"/>
              </w:rPr>
              <w:t>完成时间</w:t>
            </w:r>
            <w:r w:rsidRPr="000C053E">
              <w:rPr>
                <w:rFonts w:hint="eastAsia"/>
                <w:sz w:val="24"/>
              </w:rPr>
              <w:t>视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部门</w:t>
            </w:r>
            <w:r>
              <w:rPr>
                <w:rFonts w:hint="eastAsia"/>
                <w:sz w:val="24"/>
              </w:rPr>
              <w:t>的</w:t>
            </w:r>
            <w:r w:rsidR="003B0B6B">
              <w:rPr>
                <w:rFonts w:hint="eastAsia"/>
                <w:sz w:val="24"/>
              </w:rPr>
              <w:t>时间进度</w:t>
            </w:r>
            <w:r w:rsidRPr="000C053E">
              <w:rPr>
                <w:rFonts w:hint="eastAsia"/>
                <w:sz w:val="24"/>
              </w:rPr>
              <w:t>而定</w:t>
            </w:r>
            <w:r>
              <w:rPr>
                <w:rFonts w:hint="eastAsia"/>
                <w:sz w:val="24"/>
              </w:rPr>
              <w:t>。</w:t>
            </w:r>
          </w:p>
          <w:p w:rsidR="00777905" w:rsidRPr="00FA6B3A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、请</w:t>
            </w:r>
            <w:r>
              <w:rPr>
                <w:sz w:val="24"/>
              </w:rPr>
              <w:t>介绍</w:t>
            </w:r>
            <w:r w:rsidRPr="00FA6B3A">
              <w:rPr>
                <w:rFonts w:hint="eastAsia"/>
                <w:sz w:val="24"/>
              </w:rPr>
              <w:t>嘉诚</w:t>
            </w:r>
            <w:r>
              <w:rPr>
                <w:rFonts w:hint="eastAsia"/>
                <w:sz w:val="24"/>
              </w:rPr>
              <w:t>环保</w:t>
            </w:r>
            <w:r w:rsidRPr="00FA6B3A">
              <w:rPr>
                <w:rFonts w:hint="eastAsia"/>
                <w:sz w:val="24"/>
              </w:rPr>
              <w:t>的特点</w:t>
            </w:r>
            <w:r>
              <w:rPr>
                <w:rFonts w:hint="eastAsia"/>
                <w:sz w:val="24"/>
              </w:rPr>
              <w:t>？其主要</w:t>
            </w:r>
            <w:r>
              <w:rPr>
                <w:sz w:val="24"/>
              </w:rPr>
              <w:t>是做市政污水处理还是工业</w:t>
            </w:r>
            <w:r>
              <w:rPr>
                <w:rFonts w:hint="eastAsia"/>
                <w:sz w:val="24"/>
              </w:rPr>
              <w:t>污水</w:t>
            </w:r>
            <w:r>
              <w:rPr>
                <w:sz w:val="24"/>
              </w:rPr>
              <w:t>处理？</w:t>
            </w:r>
          </w:p>
          <w:p w:rsidR="00777905" w:rsidRPr="003B0B6B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嘉诚环保</w:t>
            </w:r>
            <w:r w:rsidRPr="003B0B6B">
              <w:rPr>
                <w:rFonts w:hint="eastAsia"/>
                <w:sz w:val="24"/>
              </w:rPr>
              <w:t>资质全、</w:t>
            </w:r>
            <w:r>
              <w:rPr>
                <w:rFonts w:hint="eastAsia"/>
                <w:sz w:val="24"/>
              </w:rPr>
              <w:t>产业链长，是一个</w:t>
            </w:r>
            <w:r w:rsidRPr="003B0B6B">
              <w:rPr>
                <w:sz w:val="24"/>
              </w:rPr>
              <w:t>可提供全产业链一站式服务的污水处理及运营企业，拥有完善的投资、咨询、设计、建设、运营、设备研发、制造服务体系</w:t>
            </w:r>
            <w:r w:rsidRPr="003B0B6B">
              <w:rPr>
                <w:rFonts w:hint="eastAsia"/>
                <w:sz w:val="24"/>
              </w:rPr>
              <w:t>。</w:t>
            </w:r>
            <w:r w:rsidR="003B0B6B" w:rsidRPr="003B0B6B">
              <w:rPr>
                <w:rFonts w:hint="eastAsia"/>
                <w:sz w:val="24"/>
              </w:rPr>
              <w:t>嘉诚环保在工业废水领域耕耘多年，食品、钢铁、印染、造纸等细分领域均有涉及，在高浓度有机废水处理方面积累了丰富经验。在实践中不断推动技术创新和设备改进，引进国外先进技术的同时，也在持续开展自主研发工作，拥有环境影响评价、清洁生产、环保专项工程设计、环保工程专业承包、环保设施运营等多项国家级资质</w:t>
            </w:r>
            <w:r w:rsidR="008A559B">
              <w:rPr>
                <w:rFonts w:hint="eastAsia"/>
                <w:sz w:val="24"/>
              </w:rPr>
              <w:t>，</w:t>
            </w:r>
            <w:r w:rsidR="003B0B6B" w:rsidRPr="003B0B6B">
              <w:rPr>
                <w:rFonts w:hint="eastAsia"/>
                <w:sz w:val="24"/>
              </w:rPr>
              <w:t>目前该公司承接市政</w:t>
            </w:r>
            <w:r w:rsidR="008A559B">
              <w:rPr>
                <w:rFonts w:hint="eastAsia"/>
                <w:sz w:val="24"/>
              </w:rPr>
              <w:t>类</w:t>
            </w:r>
            <w:r w:rsidR="003B0B6B" w:rsidRPr="003B0B6B">
              <w:rPr>
                <w:rFonts w:hint="eastAsia"/>
                <w:sz w:val="24"/>
              </w:rPr>
              <w:t>污水处理类项目较多。</w:t>
            </w:r>
          </w:p>
          <w:p w:rsidR="00777905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、公司</w:t>
            </w:r>
            <w:r>
              <w:rPr>
                <w:sz w:val="24"/>
              </w:rPr>
              <w:t>收购完成后会</w:t>
            </w:r>
            <w:r>
              <w:rPr>
                <w:rFonts w:hint="eastAsia"/>
                <w:sz w:val="24"/>
              </w:rPr>
              <w:t>参与</w:t>
            </w:r>
            <w:r>
              <w:rPr>
                <w:sz w:val="24"/>
              </w:rPr>
              <w:t>嘉诚环保的管理吗？</w:t>
            </w:r>
          </w:p>
          <w:p w:rsidR="00777905" w:rsidRDefault="003B0B6B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收购完成后，上市公司主要是协助嘉诚整合资源、拓展市场，</w:t>
            </w:r>
            <w:r w:rsidR="00777905">
              <w:rPr>
                <w:rFonts w:hint="eastAsia"/>
                <w:sz w:val="24"/>
              </w:rPr>
              <w:t>具体</w:t>
            </w:r>
            <w:r>
              <w:rPr>
                <w:rFonts w:hint="eastAsia"/>
                <w:sz w:val="24"/>
              </w:rPr>
              <w:t>经营</w:t>
            </w:r>
            <w:r w:rsidR="00777905" w:rsidRPr="00FA6B3A"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主要依靠原有团队</w:t>
            </w:r>
            <w:r w:rsidR="00777905">
              <w:rPr>
                <w:rFonts w:hint="eastAsia"/>
                <w:sz w:val="24"/>
              </w:rPr>
              <w:t>。</w:t>
            </w:r>
          </w:p>
          <w:p w:rsidR="003B0B6B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、公司</w:t>
            </w:r>
            <w:r>
              <w:rPr>
                <w:sz w:val="24"/>
              </w:rPr>
              <w:t>此次收购了嘉诚环保</w:t>
            </w:r>
            <w:r w:rsidR="003B0B6B">
              <w:rPr>
                <w:rFonts w:hint="eastAsia"/>
                <w:sz w:val="24"/>
              </w:rPr>
              <w:t>后</w:t>
            </w:r>
            <w:r>
              <w:rPr>
                <w:rFonts w:hint="eastAsia"/>
                <w:sz w:val="24"/>
              </w:rPr>
              <w:t>将来</w:t>
            </w:r>
            <w:r>
              <w:rPr>
                <w:sz w:val="24"/>
              </w:rPr>
              <w:t>的污水处理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>给嘉诚</w:t>
            </w:r>
            <w:r>
              <w:rPr>
                <w:rFonts w:hint="eastAsia"/>
                <w:sz w:val="24"/>
              </w:rPr>
              <w:t>环保</w:t>
            </w:r>
            <w:r>
              <w:rPr>
                <w:sz w:val="24"/>
              </w:rPr>
              <w:t>还是自己做？</w:t>
            </w:r>
            <w:r>
              <w:rPr>
                <w:rFonts w:hint="eastAsia"/>
                <w:sz w:val="24"/>
              </w:rPr>
              <w:t>后续项目</w:t>
            </w:r>
            <w:r>
              <w:rPr>
                <w:sz w:val="24"/>
              </w:rPr>
              <w:t>由</w:t>
            </w:r>
            <w:r>
              <w:rPr>
                <w:rFonts w:hint="eastAsia"/>
                <w:sz w:val="24"/>
              </w:rPr>
              <w:t>谁</w:t>
            </w:r>
            <w:r>
              <w:rPr>
                <w:sz w:val="24"/>
              </w:rPr>
              <w:t>去</w:t>
            </w:r>
            <w:r>
              <w:rPr>
                <w:rFonts w:hint="eastAsia"/>
                <w:sz w:val="24"/>
              </w:rPr>
              <w:t>获取</w:t>
            </w:r>
            <w:r>
              <w:rPr>
                <w:sz w:val="24"/>
              </w:rPr>
              <w:t>？</w:t>
            </w:r>
          </w:p>
          <w:p w:rsidR="003B0B6B" w:rsidRDefault="003B0B6B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考虑到嘉诚环保在污水处理领域的优势，</w:t>
            </w:r>
            <w:r w:rsidR="00777905" w:rsidRPr="00FA6B3A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未来</w:t>
            </w:r>
            <w:r w:rsidR="00777905" w:rsidRPr="00FA6B3A">
              <w:rPr>
                <w:rFonts w:hint="eastAsia"/>
                <w:sz w:val="24"/>
              </w:rPr>
              <w:t>涉及污水</w:t>
            </w:r>
            <w:r w:rsidR="00777905">
              <w:rPr>
                <w:rFonts w:hint="eastAsia"/>
                <w:sz w:val="24"/>
              </w:rPr>
              <w:t>处理</w:t>
            </w:r>
            <w:r w:rsidR="00777905">
              <w:rPr>
                <w:sz w:val="24"/>
              </w:rPr>
              <w:t>的业务将来会</w:t>
            </w:r>
            <w:r w:rsidR="00777905" w:rsidRPr="00FA6B3A">
              <w:rPr>
                <w:rFonts w:hint="eastAsia"/>
                <w:sz w:val="24"/>
              </w:rPr>
              <w:t>以嘉诚</w:t>
            </w:r>
            <w:r w:rsidR="00777905">
              <w:rPr>
                <w:rFonts w:hint="eastAsia"/>
                <w:sz w:val="24"/>
              </w:rPr>
              <w:t>环保</w:t>
            </w:r>
            <w:r w:rsidR="00777905" w:rsidRPr="00FA6B3A">
              <w:rPr>
                <w:rFonts w:hint="eastAsia"/>
                <w:sz w:val="24"/>
              </w:rPr>
              <w:t>为主</w:t>
            </w:r>
            <w:r w:rsidR="00777905">
              <w:rPr>
                <w:rFonts w:hint="eastAsia"/>
                <w:sz w:val="24"/>
              </w:rPr>
              <w:t>。</w:t>
            </w:r>
          </w:p>
          <w:p w:rsidR="00777905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、嘉诚</w:t>
            </w:r>
            <w:r>
              <w:rPr>
                <w:sz w:val="24"/>
              </w:rPr>
              <w:t>环保的</w:t>
            </w:r>
            <w:r w:rsidRPr="00FA6B3A">
              <w:rPr>
                <w:rFonts w:hint="eastAsia"/>
                <w:sz w:val="24"/>
              </w:rPr>
              <w:t>业绩</w:t>
            </w:r>
            <w:r>
              <w:rPr>
                <w:rFonts w:hint="eastAsia"/>
                <w:sz w:val="24"/>
              </w:rPr>
              <w:t>预测</w:t>
            </w:r>
            <w:r w:rsidRPr="00FA6B3A">
              <w:rPr>
                <w:rFonts w:hint="eastAsia"/>
                <w:sz w:val="24"/>
              </w:rPr>
              <w:t>是多少？有</w:t>
            </w:r>
            <w:r>
              <w:rPr>
                <w:rFonts w:hint="eastAsia"/>
                <w:sz w:val="24"/>
              </w:rPr>
              <w:t>业绩</w:t>
            </w:r>
            <w:r w:rsidRPr="00FA6B3A">
              <w:rPr>
                <w:rFonts w:hint="eastAsia"/>
                <w:sz w:val="24"/>
              </w:rPr>
              <w:t>承诺吗？</w:t>
            </w:r>
            <w:r>
              <w:rPr>
                <w:rFonts w:hint="eastAsia"/>
                <w:sz w:val="24"/>
              </w:rPr>
              <w:t>今年</w:t>
            </w:r>
            <w:r w:rsidRPr="00FA6B3A">
              <w:rPr>
                <w:rFonts w:hint="eastAsia"/>
                <w:sz w:val="24"/>
              </w:rPr>
              <w:t>的预期</w:t>
            </w:r>
            <w:r>
              <w:rPr>
                <w:rFonts w:hint="eastAsia"/>
                <w:sz w:val="24"/>
              </w:rPr>
              <w:t>如何</w:t>
            </w:r>
            <w:r w:rsidRPr="00FA6B3A">
              <w:rPr>
                <w:rFonts w:hint="eastAsia"/>
                <w:sz w:val="24"/>
              </w:rPr>
              <w:t>？</w:t>
            </w:r>
          </w:p>
          <w:p w:rsidR="00777905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 w:rsidRPr="00577D43">
              <w:rPr>
                <w:rFonts w:hint="eastAsia"/>
                <w:sz w:val="24"/>
              </w:rPr>
              <w:t>根据预评估中对嘉诚环保未来业绩的预测，</w:t>
            </w:r>
            <w:r w:rsidRPr="00577D43">
              <w:rPr>
                <w:rFonts w:hint="eastAsia"/>
                <w:sz w:val="24"/>
              </w:rPr>
              <w:t>2015</w:t>
            </w:r>
            <w:r w:rsidRPr="00577D43">
              <w:rPr>
                <w:rFonts w:hint="eastAsia"/>
                <w:sz w:val="24"/>
              </w:rPr>
              <w:t>年、</w:t>
            </w:r>
            <w:r w:rsidRPr="00577D43">
              <w:rPr>
                <w:rFonts w:hint="eastAsia"/>
                <w:sz w:val="24"/>
              </w:rPr>
              <w:t>2016</w:t>
            </w:r>
            <w:r w:rsidRPr="00577D43">
              <w:rPr>
                <w:rFonts w:hint="eastAsia"/>
                <w:sz w:val="24"/>
              </w:rPr>
              <w:lastRenderedPageBreak/>
              <w:t>年、</w:t>
            </w:r>
            <w:r w:rsidRPr="00577D43">
              <w:rPr>
                <w:rFonts w:hint="eastAsia"/>
                <w:sz w:val="24"/>
              </w:rPr>
              <w:t>2017</w:t>
            </w:r>
            <w:r w:rsidRPr="00577D43">
              <w:rPr>
                <w:rFonts w:hint="eastAsia"/>
                <w:sz w:val="24"/>
              </w:rPr>
              <w:t>年嘉诚环保的预测净利润</w:t>
            </w:r>
            <w:r>
              <w:rPr>
                <w:rFonts w:ascii="time" w:hAnsi="time" w:hint="eastAsia"/>
                <w:sz w:val="24"/>
              </w:rPr>
              <w:t>为</w:t>
            </w:r>
            <w:r>
              <w:rPr>
                <w:rFonts w:ascii="time" w:hAnsi="time" w:hint="eastAsia"/>
                <w:sz w:val="24"/>
              </w:rPr>
              <w:t>1.02</w:t>
            </w:r>
            <w:r>
              <w:rPr>
                <w:rFonts w:ascii="time" w:hAnsi="time" w:hint="eastAsia"/>
                <w:sz w:val="24"/>
              </w:rPr>
              <w:t>亿元、</w:t>
            </w:r>
            <w:r>
              <w:rPr>
                <w:rFonts w:ascii="time" w:hAnsi="time" w:hint="eastAsia"/>
                <w:sz w:val="24"/>
              </w:rPr>
              <w:t>1.41</w:t>
            </w:r>
            <w:r>
              <w:rPr>
                <w:rFonts w:ascii="time" w:hAnsi="time" w:hint="eastAsia"/>
                <w:sz w:val="24"/>
              </w:rPr>
              <w:t>亿元、</w:t>
            </w:r>
            <w:r>
              <w:rPr>
                <w:rFonts w:ascii="time" w:hAnsi="time" w:hint="eastAsia"/>
                <w:sz w:val="24"/>
              </w:rPr>
              <w:t>1.80</w:t>
            </w:r>
            <w:r>
              <w:rPr>
                <w:rFonts w:ascii="time" w:hAnsi="time" w:hint="eastAsia"/>
                <w:sz w:val="24"/>
              </w:rPr>
              <w:t>亿元。有业绩</w:t>
            </w:r>
            <w:r>
              <w:rPr>
                <w:rFonts w:ascii="time" w:hAnsi="time"/>
                <w:sz w:val="24"/>
              </w:rPr>
              <w:t>承诺</w:t>
            </w:r>
            <w:r>
              <w:rPr>
                <w:rFonts w:ascii="time" w:hAnsi="time" w:hint="eastAsia"/>
                <w:sz w:val="24"/>
              </w:rPr>
              <w:t>以及业绩</w:t>
            </w:r>
            <w:r>
              <w:rPr>
                <w:rFonts w:ascii="time" w:hAnsi="time"/>
                <w:sz w:val="24"/>
              </w:rPr>
              <w:t>补偿</w:t>
            </w:r>
            <w:r>
              <w:rPr>
                <w:rFonts w:ascii="time" w:hAnsi="time" w:hint="eastAsia"/>
                <w:sz w:val="24"/>
              </w:rPr>
              <w:t>措施</w:t>
            </w:r>
            <w:r>
              <w:rPr>
                <w:rFonts w:ascii="time" w:hAnsi="time"/>
                <w:sz w:val="24"/>
              </w:rPr>
              <w:t>。</w:t>
            </w:r>
            <w:r>
              <w:rPr>
                <w:rFonts w:hint="eastAsia"/>
                <w:sz w:val="24"/>
              </w:rPr>
              <w:t>根据目前了解情况，</w:t>
            </w:r>
            <w:r w:rsidR="009D25C3">
              <w:rPr>
                <w:rFonts w:hint="eastAsia"/>
                <w:sz w:val="24"/>
              </w:rPr>
              <w:t>今年的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rFonts w:ascii="time" w:hAnsi="time"/>
                <w:sz w:val="24"/>
              </w:rPr>
              <w:t>项目进展顺利</w:t>
            </w:r>
            <w:r w:rsidRPr="00FA6B3A">
              <w:rPr>
                <w:rFonts w:hint="eastAsia"/>
                <w:sz w:val="24"/>
              </w:rPr>
              <w:t>。</w:t>
            </w:r>
          </w:p>
          <w:p w:rsidR="00777905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公司</w:t>
            </w:r>
            <w:r>
              <w:rPr>
                <w:rFonts w:hint="eastAsia"/>
                <w:sz w:val="24"/>
              </w:rPr>
              <w:t>本次收购嘉诚</w:t>
            </w:r>
            <w:r>
              <w:rPr>
                <w:sz w:val="24"/>
              </w:rPr>
              <w:t>环保</w:t>
            </w:r>
            <w:r>
              <w:rPr>
                <w:rFonts w:hint="eastAsia"/>
                <w:sz w:val="24"/>
              </w:rPr>
              <w:t>，主要是</w:t>
            </w:r>
            <w:r>
              <w:rPr>
                <w:sz w:val="24"/>
              </w:rPr>
              <w:t>谁</w:t>
            </w:r>
            <w:r>
              <w:rPr>
                <w:rFonts w:hint="eastAsia"/>
                <w:sz w:val="24"/>
              </w:rPr>
              <w:t>在推动？后期有什么并购规划吗？</w:t>
            </w:r>
          </w:p>
          <w:p w:rsidR="00777905" w:rsidRPr="004B6784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本次</w:t>
            </w:r>
            <w:r>
              <w:rPr>
                <w:sz w:val="24"/>
              </w:rPr>
              <w:t>收购</w:t>
            </w:r>
            <w:r>
              <w:rPr>
                <w:rFonts w:hint="eastAsia"/>
                <w:sz w:val="24"/>
              </w:rPr>
              <w:t>主要由公司</w:t>
            </w:r>
            <w:r w:rsidR="009D25C3">
              <w:rPr>
                <w:rFonts w:hint="eastAsia"/>
                <w:sz w:val="24"/>
              </w:rPr>
              <w:t>董事会</w:t>
            </w:r>
            <w:r>
              <w:rPr>
                <w:rFonts w:hint="eastAsia"/>
                <w:sz w:val="24"/>
              </w:rPr>
              <w:t>推动</w:t>
            </w:r>
            <w:r w:rsidR="009D25C3">
              <w:rPr>
                <w:rFonts w:hint="eastAsia"/>
                <w:sz w:val="24"/>
              </w:rPr>
              <w:t>，</w:t>
            </w:r>
            <w:r w:rsidR="00FC79A1">
              <w:rPr>
                <w:rFonts w:hint="eastAsia"/>
                <w:sz w:val="24"/>
              </w:rPr>
              <w:t>渤海股份</w:t>
            </w:r>
            <w:r>
              <w:rPr>
                <w:rFonts w:hint="eastAsia"/>
                <w:sz w:val="24"/>
              </w:rPr>
              <w:t>作为</w:t>
            </w:r>
            <w:r w:rsidRPr="002D2DE0">
              <w:rPr>
                <w:rFonts w:hint="eastAsia"/>
                <w:sz w:val="24"/>
              </w:rPr>
              <w:t>控股平台型公司</w:t>
            </w:r>
            <w:r>
              <w:rPr>
                <w:rFonts w:hint="eastAsia"/>
                <w:sz w:val="24"/>
              </w:rPr>
              <w:t>，</w:t>
            </w:r>
            <w:r w:rsidRPr="002D2DE0">
              <w:rPr>
                <w:rFonts w:hint="eastAsia"/>
                <w:sz w:val="24"/>
              </w:rPr>
              <w:t>未来将</w:t>
            </w:r>
            <w:r w:rsidR="001A2897">
              <w:rPr>
                <w:rFonts w:hint="eastAsia"/>
                <w:sz w:val="24"/>
              </w:rPr>
              <w:t>主要</w:t>
            </w:r>
            <w:r w:rsidRPr="002D2DE0">
              <w:rPr>
                <w:rFonts w:hint="eastAsia"/>
                <w:sz w:val="24"/>
              </w:rPr>
              <w:t>实施外延式拓展，不断</w:t>
            </w:r>
            <w:r w:rsidR="00FC79A1">
              <w:rPr>
                <w:rFonts w:hint="eastAsia"/>
                <w:sz w:val="24"/>
              </w:rPr>
              <w:t>增强公司实力，</w:t>
            </w:r>
            <w:r w:rsidRPr="002D2DE0">
              <w:rPr>
                <w:rFonts w:hint="eastAsia"/>
                <w:sz w:val="24"/>
              </w:rPr>
              <w:t>增厚</w:t>
            </w:r>
            <w:r>
              <w:rPr>
                <w:rFonts w:hint="eastAsia"/>
                <w:sz w:val="24"/>
              </w:rPr>
              <w:t>公司</w:t>
            </w:r>
            <w:r w:rsidR="009D25C3">
              <w:rPr>
                <w:rFonts w:hint="eastAsia"/>
                <w:sz w:val="24"/>
              </w:rPr>
              <w:t>业绩</w:t>
            </w:r>
            <w:r>
              <w:rPr>
                <w:sz w:val="24"/>
              </w:rPr>
              <w:t>。</w:t>
            </w:r>
          </w:p>
          <w:p w:rsidR="00777905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、嘉诚</w:t>
            </w:r>
            <w:r>
              <w:rPr>
                <w:sz w:val="24"/>
              </w:rPr>
              <w:t>环保</w:t>
            </w:r>
            <w:r>
              <w:rPr>
                <w:rFonts w:hint="eastAsia"/>
                <w:sz w:val="24"/>
              </w:rPr>
              <w:t>获取</w:t>
            </w:r>
            <w:r>
              <w:rPr>
                <w:sz w:val="24"/>
              </w:rPr>
              <w:t>项目的</w:t>
            </w:r>
            <w:r>
              <w:rPr>
                <w:rFonts w:hint="eastAsia"/>
                <w:sz w:val="24"/>
              </w:rPr>
              <w:t>能力如何，有什么优势？</w:t>
            </w:r>
            <w:r>
              <w:rPr>
                <w:sz w:val="24"/>
              </w:rPr>
              <w:t>去年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收入是多少？</w:t>
            </w:r>
            <w:r>
              <w:rPr>
                <w:rFonts w:hint="eastAsia"/>
                <w:sz w:val="24"/>
              </w:rPr>
              <w:t>利润率是多少？</w:t>
            </w:r>
          </w:p>
          <w:p w:rsidR="00777905" w:rsidRDefault="00777905" w:rsidP="00777905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嘉诚</w:t>
            </w:r>
            <w:r>
              <w:rPr>
                <w:sz w:val="24"/>
              </w:rPr>
              <w:t>环保</w:t>
            </w:r>
            <w:r w:rsidR="009D25C3">
              <w:rPr>
                <w:rFonts w:hint="eastAsia"/>
                <w:sz w:val="24"/>
              </w:rPr>
              <w:t>产业链长，</w:t>
            </w:r>
            <w:r>
              <w:rPr>
                <w:rFonts w:hint="eastAsia"/>
                <w:sz w:val="24"/>
              </w:rPr>
              <w:t>在</w:t>
            </w:r>
            <w:r w:rsidR="009D25C3">
              <w:rPr>
                <w:rFonts w:hint="eastAsia"/>
                <w:sz w:val="24"/>
              </w:rPr>
              <w:t>团队、</w:t>
            </w:r>
            <w:r>
              <w:rPr>
                <w:rFonts w:hint="eastAsia"/>
                <w:sz w:val="24"/>
              </w:rPr>
              <w:t>技术</w:t>
            </w:r>
            <w:r w:rsidR="009D25C3">
              <w:rPr>
                <w:rFonts w:hint="eastAsia"/>
                <w:sz w:val="24"/>
              </w:rPr>
              <w:t>、管理等方面具有</w:t>
            </w:r>
            <w:r>
              <w:rPr>
                <w:rFonts w:hint="eastAsia"/>
                <w:sz w:val="24"/>
              </w:rPr>
              <w:t>都有</w:t>
            </w:r>
            <w:r w:rsidR="009D25C3">
              <w:rPr>
                <w:rFonts w:hint="eastAsia"/>
                <w:sz w:val="24"/>
              </w:rPr>
              <w:t>较强</w:t>
            </w:r>
            <w:r>
              <w:rPr>
                <w:rFonts w:hint="eastAsia"/>
                <w:sz w:val="24"/>
              </w:rPr>
              <w:t>的优势</w:t>
            </w:r>
            <w:r w:rsidR="009D25C3">
              <w:rPr>
                <w:rFonts w:hint="eastAsia"/>
                <w:sz w:val="24"/>
              </w:rPr>
              <w:t>和获取项目能力</w:t>
            </w:r>
            <w:r>
              <w:rPr>
                <w:rFonts w:hint="eastAsia"/>
                <w:sz w:val="24"/>
              </w:rPr>
              <w:t>。去年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收入是</w:t>
            </w:r>
            <w:r>
              <w:rPr>
                <w:rFonts w:hint="eastAsia"/>
                <w:sz w:val="24"/>
              </w:rPr>
              <w:t>3.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亿，</w:t>
            </w:r>
            <w:r>
              <w:rPr>
                <w:rFonts w:hint="eastAsia"/>
                <w:sz w:val="24"/>
              </w:rPr>
              <w:t>毛利率</w:t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37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，净资产收益</w:t>
            </w:r>
            <w:r>
              <w:rPr>
                <w:sz w:val="24"/>
              </w:rPr>
              <w:t>率</w:t>
            </w:r>
            <w:r>
              <w:rPr>
                <w:rFonts w:hint="eastAsia"/>
                <w:sz w:val="24"/>
              </w:rPr>
              <w:t>22.85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。</w:t>
            </w:r>
          </w:p>
          <w:p w:rsidR="00777905" w:rsidRPr="00692964" w:rsidRDefault="00777905" w:rsidP="00777905">
            <w:pPr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嘉诚环保与公司的协同作用主要表现在哪些方面？</w:t>
            </w:r>
          </w:p>
          <w:p w:rsidR="00777905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嘉诚环保在污水处理领域具备较强的技术研发优势和竞争实力，</w:t>
            </w:r>
            <w:r w:rsidR="00FC79A1">
              <w:rPr>
                <w:rFonts w:asciiTheme="minorEastAsia" w:hAnsiTheme="minorEastAsia" w:hint="eastAsia"/>
                <w:sz w:val="24"/>
              </w:rPr>
              <w:t>上市</w:t>
            </w:r>
            <w:r>
              <w:rPr>
                <w:rFonts w:asciiTheme="minorEastAsia" w:hAnsiTheme="minorEastAsia" w:hint="eastAsia"/>
                <w:sz w:val="24"/>
              </w:rPr>
              <w:t>公司有较强的资本动作能力</w:t>
            </w:r>
            <w:r w:rsidR="00FE65F1">
              <w:rPr>
                <w:rFonts w:asciiTheme="minorEastAsia" w:hAnsiTheme="minorEastAsia" w:hint="eastAsia"/>
                <w:sz w:val="24"/>
              </w:rPr>
              <w:t>和</w:t>
            </w:r>
            <w:r w:rsidR="009D25C3">
              <w:rPr>
                <w:rFonts w:asciiTheme="minorEastAsia" w:hAnsiTheme="minorEastAsia" w:hint="eastAsia"/>
                <w:sz w:val="24"/>
              </w:rPr>
              <w:t>品牌优势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9D25C3">
              <w:rPr>
                <w:rFonts w:asciiTheme="minorEastAsia" w:hAnsiTheme="minorEastAsia" w:hint="eastAsia"/>
                <w:sz w:val="24"/>
              </w:rPr>
              <w:t>将来上市公司</w:t>
            </w:r>
            <w:r w:rsidR="00FC79A1">
              <w:rPr>
                <w:rFonts w:asciiTheme="minorEastAsia" w:hAnsiTheme="minorEastAsia" w:hint="eastAsia"/>
                <w:sz w:val="24"/>
              </w:rPr>
              <w:t>可以</w:t>
            </w:r>
            <w:r>
              <w:rPr>
                <w:rFonts w:asciiTheme="minorEastAsia" w:hAnsiTheme="minorEastAsia"/>
                <w:sz w:val="24"/>
              </w:rPr>
              <w:t>为嘉诚环保提供</w:t>
            </w:r>
            <w:r>
              <w:rPr>
                <w:rFonts w:hint="eastAsia"/>
                <w:sz w:val="24"/>
              </w:rPr>
              <w:t>一个更好的平台，</w:t>
            </w:r>
            <w:r>
              <w:rPr>
                <w:rFonts w:asciiTheme="minorEastAsia" w:hAnsiTheme="minorEastAsia" w:hint="eastAsia"/>
                <w:sz w:val="24"/>
              </w:rPr>
              <w:t>公司和嘉诚环保均位于京津冀地区，是未来我国环境治理的重点区域，环境综合治理领域的市场规模巨大。将来嘉诚环保能够与上市公司既有业务和资源产生较强的协同效应。</w:t>
            </w:r>
          </w:p>
          <w:p w:rsidR="00777905" w:rsidRPr="003872C1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3872C1">
              <w:rPr>
                <w:rFonts w:asciiTheme="minorEastAsia" w:hAnsiTheme="minorEastAsia" w:hint="eastAsia"/>
                <w:sz w:val="24"/>
              </w:rPr>
              <w:t>9、嘉诚</w:t>
            </w:r>
            <w:r w:rsidRPr="003872C1">
              <w:rPr>
                <w:rFonts w:asciiTheme="minorEastAsia" w:hAnsiTheme="minorEastAsia"/>
                <w:sz w:val="24"/>
              </w:rPr>
              <w:t>环保的业务范围除了河北省之外</w:t>
            </w:r>
            <w:r w:rsidRPr="003872C1">
              <w:rPr>
                <w:rFonts w:asciiTheme="minorEastAsia" w:hAnsiTheme="minorEastAsia" w:hint="eastAsia"/>
                <w:sz w:val="24"/>
              </w:rPr>
              <w:t>还有</w:t>
            </w:r>
            <w:r w:rsidRPr="003872C1">
              <w:rPr>
                <w:rFonts w:asciiTheme="minorEastAsia" w:hAnsiTheme="minorEastAsia"/>
                <w:sz w:val="24"/>
              </w:rPr>
              <w:t>其他地方吗？</w:t>
            </w:r>
            <w:r>
              <w:rPr>
                <w:rFonts w:hint="eastAsia"/>
                <w:sz w:val="24"/>
              </w:rPr>
              <w:t>黑臭水体治理的订单多吗？</w:t>
            </w:r>
          </w:p>
          <w:p w:rsidR="00777905" w:rsidRPr="003B0B6B" w:rsidRDefault="007D5DCA" w:rsidP="003B0B6B">
            <w:pPr>
              <w:spacing w:line="520" w:lineRule="exact"/>
              <w:ind w:firstLineChars="200" w:firstLine="480"/>
              <w:rPr>
                <w:sz w:val="24"/>
              </w:rPr>
            </w:pPr>
            <w:r w:rsidRPr="003B0B6B">
              <w:rPr>
                <w:rFonts w:hint="eastAsia"/>
                <w:sz w:val="24"/>
              </w:rPr>
              <w:t>嘉诚环保</w:t>
            </w:r>
            <w:r w:rsidR="005D7C71">
              <w:rPr>
                <w:rFonts w:hint="eastAsia"/>
                <w:sz w:val="24"/>
              </w:rPr>
              <w:t>在</w:t>
            </w:r>
            <w:r w:rsidRPr="003B0B6B">
              <w:rPr>
                <w:rFonts w:hint="eastAsia"/>
                <w:sz w:val="24"/>
              </w:rPr>
              <w:t>北京、山西、新疆等地均有业务，目前正在积极拓展省外市场，向全国布局。在河道治理领域，嘉诚环保积极开展了河道疏浚、湿地兴建、水体周边生态恢复等多方面业务，并拥有自主知识产权的核心技术，其中昌黎县贾河河道工</w:t>
            </w:r>
            <w:r w:rsidRPr="003B0B6B">
              <w:rPr>
                <w:rFonts w:hint="eastAsia"/>
                <w:sz w:val="24"/>
              </w:rPr>
              <w:lastRenderedPageBreak/>
              <w:t>程、卢龙龙凤河河道治理项目等均是其中的典型</w:t>
            </w:r>
            <w:r w:rsidR="003B0B6B" w:rsidRPr="003B0B6B">
              <w:rPr>
                <w:rFonts w:hint="eastAsia"/>
                <w:sz w:val="24"/>
              </w:rPr>
              <w:t>，未来</w:t>
            </w:r>
            <w:r w:rsidR="003B0B6B">
              <w:rPr>
                <w:rFonts w:hint="eastAsia"/>
                <w:sz w:val="24"/>
              </w:rPr>
              <w:t>将</w:t>
            </w:r>
            <w:r w:rsidR="003B0B6B" w:rsidRPr="003B0B6B">
              <w:rPr>
                <w:rFonts w:hint="eastAsia"/>
                <w:sz w:val="24"/>
              </w:rPr>
              <w:t>结合公司实际</w:t>
            </w:r>
            <w:r w:rsidR="00EA048C">
              <w:rPr>
                <w:rFonts w:hint="eastAsia"/>
                <w:sz w:val="24"/>
              </w:rPr>
              <w:t>情况</w:t>
            </w:r>
            <w:r w:rsidR="003B0B6B" w:rsidRPr="003B0B6B">
              <w:rPr>
                <w:rFonts w:hint="eastAsia"/>
                <w:sz w:val="24"/>
              </w:rPr>
              <w:t>积极拓展相关业务。</w:t>
            </w:r>
          </w:p>
          <w:p w:rsidR="00777905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10、公司做PPP都有什么考虑？</w:t>
            </w:r>
          </w:p>
          <w:p w:rsidR="00777905" w:rsidRDefault="009D25C3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开展PPP项目，目前主要</w:t>
            </w:r>
            <w:r w:rsidR="00777905">
              <w:rPr>
                <w:rFonts w:asciiTheme="minorEastAsia" w:hAnsiTheme="minorEastAsia" w:hint="eastAsia"/>
                <w:sz w:val="24"/>
              </w:rPr>
              <w:t>考虑</w:t>
            </w:r>
            <w:r>
              <w:rPr>
                <w:rFonts w:asciiTheme="minorEastAsia" w:hAnsiTheme="minorEastAsia" w:hint="eastAsia"/>
                <w:sz w:val="24"/>
              </w:rPr>
              <w:t>的是</w:t>
            </w:r>
            <w:r w:rsidR="00777905">
              <w:rPr>
                <w:rFonts w:asciiTheme="minorEastAsia" w:hAnsiTheme="minorEastAsia" w:hint="eastAsia"/>
                <w:sz w:val="24"/>
              </w:rPr>
              <w:t>政府的支付能力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 w:rsidR="00777905" w:rsidRPr="00816D69">
              <w:rPr>
                <w:rFonts w:asciiTheme="minorEastAsia" w:hAnsiTheme="minorEastAsia" w:hint="eastAsia"/>
                <w:sz w:val="24"/>
              </w:rPr>
              <w:t>项目收益率</w:t>
            </w:r>
            <w:r w:rsidR="003B0B6B">
              <w:rPr>
                <w:rFonts w:asciiTheme="minorEastAsia" w:hAnsiTheme="minorEastAsia" w:hint="eastAsia"/>
                <w:sz w:val="24"/>
              </w:rPr>
              <w:t>、运营模式、回报率等因素。</w:t>
            </w:r>
          </w:p>
          <w:p w:rsidR="00777905" w:rsidRPr="000B1FCA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16D69">
              <w:rPr>
                <w:rFonts w:asciiTheme="minorEastAsia" w:hAnsiTheme="minorEastAsia" w:hint="eastAsia"/>
                <w:sz w:val="24"/>
              </w:rPr>
              <w:t>11、</w:t>
            </w:r>
            <w:r w:rsidRPr="00816D69">
              <w:rPr>
                <w:rFonts w:asciiTheme="minorEastAsia" w:hAnsiTheme="minorEastAsia"/>
                <w:sz w:val="24"/>
              </w:rPr>
              <w:t>公司</w:t>
            </w:r>
            <w:r w:rsidRPr="00816D69">
              <w:rPr>
                <w:rFonts w:asciiTheme="minorEastAsia" w:hAnsiTheme="minorEastAsia" w:hint="eastAsia"/>
                <w:sz w:val="24"/>
              </w:rPr>
              <w:t>如何实现并购</w:t>
            </w:r>
            <w:r w:rsidRPr="00816D69">
              <w:rPr>
                <w:rFonts w:asciiTheme="minorEastAsia" w:hAnsiTheme="minorEastAsia"/>
                <w:sz w:val="24"/>
              </w:rPr>
              <w:t>转型？</w:t>
            </w:r>
            <w:r w:rsidRPr="000B1FCA">
              <w:rPr>
                <w:rFonts w:asciiTheme="minorEastAsia" w:hAnsiTheme="minorEastAsia" w:hint="eastAsia"/>
                <w:sz w:val="24"/>
              </w:rPr>
              <w:t>公司有重点区域目标吗？</w:t>
            </w:r>
          </w:p>
          <w:p w:rsidR="009D25C3" w:rsidRDefault="009D25C3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上市公司是一个控股平台，</w:t>
            </w:r>
            <w:r w:rsidR="00777905" w:rsidRPr="00816D69">
              <w:rPr>
                <w:rFonts w:asciiTheme="minorEastAsia" w:hAnsiTheme="minorEastAsia" w:hint="eastAsia"/>
                <w:sz w:val="24"/>
              </w:rPr>
              <w:t>公司</w:t>
            </w:r>
            <w:r w:rsidR="00777905" w:rsidRPr="00816D69">
              <w:rPr>
                <w:rFonts w:asciiTheme="minorEastAsia" w:hAnsiTheme="minorEastAsia"/>
                <w:sz w:val="24"/>
              </w:rPr>
              <w:t>主营业务是供水，</w:t>
            </w:r>
            <w:r w:rsidR="00777905" w:rsidRPr="00816D69">
              <w:rPr>
                <w:rFonts w:asciiTheme="minorEastAsia" w:hAnsiTheme="minorEastAsia" w:hint="eastAsia"/>
                <w:sz w:val="24"/>
              </w:rPr>
              <w:t>供水业务</w:t>
            </w:r>
            <w:r>
              <w:rPr>
                <w:rFonts w:asciiTheme="minorEastAsia" w:hAnsiTheme="minorEastAsia" w:hint="eastAsia"/>
                <w:sz w:val="24"/>
              </w:rPr>
              <w:t>相对</w:t>
            </w:r>
            <w:r w:rsidR="00777905" w:rsidRPr="00816D69">
              <w:rPr>
                <w:rFonts w:asciiTheme="minorEastAsia" w:hAnsiTheme="minorEastAsia" w:hint="eastAsia"/>
                <w:sz w:val="24"/>
              </w:rPr>
              <w:t>比较稳定，</w:t>
            </w:r>
            <w:r w:rsidR="00777905" w:rsidRPr="00816D69">
              <w:rPr>
                <w:rFonts w:asciiTheme="minorEastAsia" w:hAnsiTheme="minorEastAsia"/>
                <w:sz w:val="24"/>
              </w:rPr>
              <w:t>但是</w:t>
            </w:r>
            <w:r w:rsidR="00777905" w:rsidRPr="00816D69">
              <w:rPr>
                <w:rFonts w:asciiTheme="minorEastAsia" w:hAnsiTheme="minorEastAsia" w:hint="eastAsia"/>
                <w:sz w:val="24"/>
              </w:rPr>
              <w:t>单纯依靠供水，将来的发展</w:t>
            </w:r>
            <w:r>
              <w:rPr>
                <w:rFonts w:asciiTheme="minorEastAsia" w:hAnsiTheme="minorEastAsia" w:hint="eastAsia"/>
                <w:sz w:val="24"/>
              </w:rPr>
              <w:t>有局限。要想快速发展，公司需要丰富更多业务板块，</w:t>
            </w:r>
            <w:r w:rsidR="00777905" w:rsidRPr="00816D69">
              <w:rPr>
                <w:rFonts w:asciiTheme="minorEastAsia" w:hAnsiTheme="minorEastAsia" w:hint="eastAsia"/>
                <w:sz w:val="24"/>
              </w:rPr>
              <w:t>通过并购来实现转型，必须走出去，进行跨地域</w:t>
            </w:r>
            <w:r>
              <w:rPr>
                <w:rFonts w:asciiTheme="minorEastAsia" w:hAnsiTheme="minorEastAsia" w:hint="eastAsia"/>
                <w:sz w:val="24"/>
              </w:rPr>
              <w:t>拓展</w:t>
            </w:r>
            <w:r w:rsidR="00777905" w:rsidRPr="00816D69">
              <w:rPr>
                <w:rFonts w:asciiTheme="minorEastAsia" w:hAnsiTheme="minorEastAsia"/>
                <w:sz w:val="24"/>
              </w:rPr>
              <w:t>。</w:t>
            </w:r>
            <w:r w:rsidR="00777905" w:rsidRPr="00B37459">
              <w:rPr>
                <w:rFonts w:asciiTheme="minorEastAsia" w:hAnsiTheme="minorEastAsia" w:hint="eastAsia"/>
                <w:sz w:val="24"/>
              </w:rPr>
              <w:t>供水是公司的基础</w:t>
            </w:r>
            <w:r>
              <w:rPr>
                <w:rFonts w:asciiTheme="minorEastAsia" w:hAnsiTheme="minorEastAsia" w:hint="eastAsia"/>
                <w:sz w:val="24"/>
              </w:rPr>
              <w:t>业务</w:t>
            </w:r>
            <w:r w:rsidR="00777905" w:rsidRPr="00B37459">
              <w:rPr>
                <w:rFonts w:asciiTheme="minorEastAsia" w:hAnsiTheme="minorEastAsia" w:hint="eastAsia"/>
                <w:sz w:val="24"/>
              </w:rPr>
              <w:t>，</w:t>
            </w:r>
            <w:r w:rsidR="001A2897">
              <w:rPr>
                <w:rFonts w:asciiTheme="minorEastAsia" w:hAnsiTheme="minorEastAsia" w:hint="eastAsia"/>
                <w:sz w:val="24"/>
              </w:rPr>
              <w:t>环境和</w:t>
            </w:r>
            <w:r w:rsidR="00777905" w:rsidRPr="00B37459">
              <w:rPr>
                <w:rFonts w:asciiTheme="minorEastAsia" w:hAnsiTheme="minorEastAsia" w:hint="eastAsia"/>
                <w:sz w:val="24"/>
              </w:rPr>
              <w:t>污水</w:t>
            </w:r>
            <w:r w:rsidR="001A2897">
              <w:rPr>
                <w:rFonts w:asciiTheme="minorEastAsia" w:hAnsiTheme="minorEastAsia" w:hint="eastAsia"/>
                <w:sz w:val="24"/>
              </w:rPr>
              <w:t>处理业务</w:t>
            </w:r>
            <w:r w:rsidR="00777905" w:rsidRPr="00B37459">
              <w:rPr>
                <w:rFonts w:asciiTheme="minorEastAsia" w:hAnsiTheme="minorEastAsia" w:hint="eastAsia"/>
                <w:sz w:val="24"/>
              </w:rPr>
              <w:t>是公司的转型板块，</w:t>
            </w:r>
            <w:r>
              <w:rPr>
                <w:rFonts w:asciiTheme="minorEastAsia" w:hAnsiTheme="minorEastAsia" w:hint="eastAsia"/>
                <w:sz w:val="24"/>
              </w:rPr>
              <w:t>未来公司加快发展速度，尝试</w:t>
            </w:r>
            <w:r w:rsidR="00777905" w:rsidRPr="00B37459">
              <w:rPr>
                <w:rFonts w:asciiTheme="minorEastAsia" w:hAnsiTheme="minorEastAsia" w:hint="eastAsia"/>
                <w:sz w:val="24"/>
              </w:rPr>
              <w:t>多元化</w:t>
            </w:r>
            <w:r w:rsidR="00777905">
              <w:rPr>
                <w:rFonts w:asciiTheme="minorEastAsia" w:hAnsiTheme="minorEastAsia" w:hint="eastAsia"/>
                <w:sz w:val="24"/>
              </w:rPr>
              <w:t>发展</w:t>
            </w:r>
            <w:r>
              <w:rPr>
                <w:rFonts w:asciiTheme="minorEastAsia" w:hAnsiTheme="minorEastAsia" w:hint="eastAsia"/>
                <w:sz w:val="24"/>
              </w:rPr>
              <w:t>战略</w:t>
            </w:r>
            <w:r w:rsidR="00777905">
              <w:rPr>
                <w:rFonts w:asciiTheme="minorEastAsia" w:hAnsiTheme="minorEastAsia" w:hint="eastAsia"/>
                <w:sz w:val="24"/>
              </w:rPr>
              <w:t>。</w:t>
            </w:r>
          </w:p>
          <w:p w:rsidR="001A2897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34B09">
              <w:rPr>
                <w:rFonts w:asciiTheme="minorEastAsia" w:hAnsiTheme="minorEastAsia" w:hint="eastAsia"/>
                <w:sz w:val="24"/>
              </w:rPr>
              <w:t>12、公司自己有污水厂吗？处理</w:t>
            </w:r>
            <w:r w:rsidRPr="00A34B09">
              <w:rPr>
                <w:rFonts w:asciiTheme="minorEastAsia" w:hAnsiTheme="minorEastAsia"/>
                <w:sz w:val="24"/>
              </w:rPr>
              <w:t>能力是多少？</w:t>
            </w:r>
          </w:p>
          <w:p w:rsidR="00777905" w:rsidRPr="00A34B09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34B09">
              <w:rPr>
                <w:rFonts w:asciiTheme="minorEastAsia" w:hAnsiTheme="minorEastAsia" w:hint="eastAsia"/>
                <w:sz w:val="24"/>
              </w:rPr>
              <w:t>公司目前有3个污水处理厂，分别是汽车园污水处理厂、武清第七污水处理厂、大邱庄综合污水处理厂。都是新建投产的，目前平均日处理能力6万吨</w:t>
            </w:r>
            <w:r w:rsidRPr="00A34B09">
              <w:rPr>
                <w:rFonts w:asciiTheme="minorEastAsia" w:hAnsiTheme="minorEastAsia"/>
                <w:sz w:val="24"/>
              </w:rPr>
              <w:t>。</w:t>
            </w:r>
          </w:p>
          <w:p w:rsidR="00777905" w:rsidRPr="00A34B09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34B09">
              <w:rPr>
                <w:rFonts w:asciiTheme="minorEastAsia" w:hAnsiTheme="minorEastAsia" w:hint="eastAsia"/>
                <w:sz w:val="24"/>
              </w:rPr>
              <w:t>14、</w:t>
            </w:r>
            <w:r w:rsidRPr="00A34B09">
              <w:rPr>
                <w:rFonts w:asciiTheme="minorEastAsia" w:hAnsiTheme="minorEastAsia"/>
                <w:sz w:val="24"/>
              </w:rPr>
              <w:t>公司有</w:t>
            </w:r>
            <w:r w:rsidRPr="00A34B09">
              <w:rPr>
                <w:rFonts w:asciiTheme="minorEastAsia" w:hAnsiTheme="minorEastAsia" w:hint="eastAsia"/>
                <w:sz w:val="24"/>
              </w:rPr>
              <w:t>参股公司</w:t>
            </w:r>
            <w:r w:rsidRPr="00A34B09">
              <w:rPr>
                <w:rFonts w:asciiTheme="minorEastAsia" w:hAnsiTheme="minorEastAsia"/>
                <w:sz w:val="24"/>
              </w:rPr>
              <w:t>做</w:t>
            </w:r>
            <w:r w:rsidRPr="00A34B09">
              <w:rPr>
                <w:rFonts w:asciiTheme="minorEastAsia" w:hAnsiTheme="minorEastAsia" w:hint="eastAsia"/>
                <w:sz w:val="24"/>
              </w:rPr>
              <w:t>海水淡化</w:t>
            </w:r>
            <w:r w:rsidR="009D25C3">
              <w:rPr>
                <w:rFonts w:asciiTheme="minorEastAsia" w:hAnsiTheme="minorEastAsia" w:hint="eastAsia"/>
                <w:sz w:val="24"/>
              </w:rPr>
              <w:t>，这块业务有什么打算</w:t>
            </w:r>
            <w:r w:rsidRPr="00A34B09">
              <w:rPr>
                <w:rFonts w:asciiTheme="minorEastAsia" w:hAnsiTheme="minorEastAsia" w:hint="eastAsia"/>
                <w:sz w:val="24"/>
              </w:rPr>
              <w:t>？</w:t>
            </w:r>
          </w:p>
          <w:p w:rsidR="00777905" w:rsidRPr="00A34B09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34B09">
              <w:rPr>
                <w:rFonts w:asciiTheme="minorEastAsia" w:hAnsiTheme="minorEastAsia" w:hint="eastAsia"/>
                <w:sz w:val="24"/>
              </w:rPr>
              <w:t>淡化</w:t>
            </w:r>
            <w:r w:rsidR="008A559B">
              <w:rPr>
                <w:rFonts w:asciiTheme="minorEastAsia" w:hAnsiTheme="minorEastAsia" w:hint="eastAsia"/>
                <w:sz w:val="24"/>
              </w:rPr>
              <w:t>海</w:t>
            </w:r>
            <w:r w:rsidRPr="00A34B09">
              <w:rPr>
                <w:rFonts w:asciiTheme="minorEastAsia" w:hAnsiTheme="minorEastAsia" w:hint="eastAsia"/>
                <w:sz w:val="24"/>
              </w:rPr>
              <w:t>水</w:t>
            </w:r>
            <w:r w:rsidR="008A559B">
              <w:rPr>
                <w:rFonts w:asciiTheme="minorEastAsia" w:hAnsiTheme="minorEastAsia" w:hint="eastAsia"/>
                <w:sz w:val="24"/>
              </w:rPr>
              <w:t>的</w:t>
            </w:r>
            <w:r w:rsidR="001A2897">
              <w:rPr>
                <w:rFonts w:asciiTheme="minorEastAsia" w:hAnsiTheme="minorEastAsia" w:hint="eastAsia"/>
                <w:sz w:val="24"/>
              </w:rPr>
              <w:t>推广应用目前看</w:t>
            </w:r>
            <w:r w:rsidRPr="00A34B09">
              <w:rPr>
                <w:rFonts w:asciiTheme="minorEastAsia" w:hAnsiTheme="minorEastAsia" w:hint="eastAsia"/>
                <w:sz w:val="24"/>
              </w:rPr>
              <w:t>还有一些</w:t>
            </w:r>
            <w:r w:rsidR="001A2897">
              <w:rPr>
                <w:rFonts w:asciiTheme="minorEastAsia" w:hAnsiTheme="minorEastAsia" w:hint="eastAsia"/>
                <w:sz w:val="24"/>
              </w:rPr>
              <w:t>技术和配套政策方面问题需要解决</w:t>
            </w:r>
            <w:r w:rsidRPr="00A34B09">
              <w:rPr>
                <w:rFonts w:asciiTheme="minorEastAsia" w:hAnsiTheme="minorEastAsia" w:hint="eastAsia"/>
                <w:sz w:val="24"/>
              </w:rPr>
              <w:t>。</w:t>
            </w:r>
            <w:r w:rsidRPr="00A34B09">
              <w:rPr>
                <w:rFonts w:asciiTheme="minorEastAsia" w:hAnsiTheme="minorEastAsia"/>
                <w:sz w:val="24"/>
              </w:rPr>
              <w:t>公司</w:t>
            </w:r>
            <w:r w:rsidR="001A2897">
              <w:rPr>
                <w:rFonts w:asciiTheme="minorEastAsia" w:hAnsiTheme="minorEastAsia" w:hint="eastAsia"/>
                <w:sz w:val="24"/>
              </w:rPr>
              <w:t>会持续</w:t>
            </w:r>
            <w:r w:rsidRPr="00A34B09">
              <w:rPr>
                <w:rFonts w:asciiTheme="minorEastAsia" w:hAnsiTheme="minorEastAsia"/>
                <w:sz w:val="24"/>
              </w:rPr>
              <w:t>关注，将来如果有合适的机会</w:t>
            </w:r>
            <w:r w:rsidRPr="00A34B09">
              <w:rPr>
                <w:rFonts w:asciiTheme="minorEastAsia" w:hAnsiTheme="minorEastAsia" w:hint="eastAsia"/>
                <w:sz w:val="24"/>
              </w:rPr>
              <w:t>，</w:t>
            </w:r>
            <w:r w:rsidRPr="00A34B09">
              <w:rPr>
                <w:rFonts w:asciiTheme="minorEastAsia" w:hAnsiTheme="minorEastAsia"/>
                <w:sz w:val="24"/>
              </w:rPr>
              <w:t>会考虑</w:t>
            </w:r>
            <w:r w:rsidRPr="00A34B09">
              <w:rPr>
                <w:rFonts w:asciiTheme="minorEastAsia" w:hAnsiTheme="minorEastAsia" w:hint="eastAsia"/>
                <w:sz w:val="24"/>
              </w:rPr>
              <w:t>参与</w:t>
            </w:r>
            <w:r w:rsidRPr="00A34B09">
              <w:rPr>
                <w:rFonts w:asciiTheme="minorEastAsia" w:hAnsiTheme="minorEastAsia"/>
                <w:sz w:val="24"/>
              </w:rPr>
              <w:t xml:space="preserve">技术研发。 </w:t>
            </w:r>
          </w:p>
          <w:p w:rsidR="00777905" w:rsidRPr="00A34B09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34B09">
              <w:rPr>
                <w:rFonts w:asciiTheme="minorEastAsia" w:hAnsiTheme="minorEastAsia" w:hint="eastAsia"/>
                <w:sz w:val="24"/>
              </w:rPr>
              <w:t>1</w:t>
            </w:r>
            <w:r w:rsidRPr="00A34B09">
              <w:rPr>
                <w:rFonts w:asciiTheme="minorEastAsia" w:hAnsiTheme="minorEastAsia"/>
                <w:sz w:val="24"/>
              </w:rPr>
              <w:t>5</w:t>
            </w:r>
            <w:r w:rsidRPr="00A34B09">
              <w:rPr>
                <w:rFonts w:asciiTheme="minorEastAsia" w:hAnsiTheme="minorEastAsia" w:hint="eastAsia"/>
                <w:sz w:val="24"/>
              </w:rPr>
              <w:t>、</w:t>
            </w:r>
            <w:r w:rsidRPr="00A34B09">
              <w:rPr>
                <w:rFonts w:asciiTheme="minorEastAsia" w:hAnsiTheme="minorEastAsia"/>
                <w:sz w:val="24"/>
              </w:rPr>
              <w:t>实际控制人水务局对公司有</w:t>
            </w:r>
            <w:r w:rsidRPr="00A34B09">
              <w:rPr>
                <w:rFonts w:asciiTheme="minorEastAsia" w:hAnsiTheme="minorEastAsia" w:hint="eastAsia"/>
                <w:sz w:val="24"/>
              </w:rPr>
              <w:t>并购或</w:t>
            </w:r>
            <w:r w:rsidRPr="00A34B09">
              <w:rPr>
                <w:rFonts w:asciiTheme="minorEastAsia" w:hAnsiTheme="minorEastAsia"/>
                <w:sz w:val="24"/>
              </w:rPr>
              <w:t>市值方面的考核吗？</w:t>
            </w:r>
          </w:p>
          <w:p w:rsidR="0045123C" w:rsidRPr="00777905" w:rsidRDefault="00777905" w:rsidP="00777905">
            <w:pPr>
              <w:adjustRightInd w:val="0"/>
              <w:spacing w:line="52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34B09">
              <w:rPr>
                <w:rFonts w:asciiTheme="minorEastAsia" w:hAnsiTheme="minorEastAsia" w:hint="eastAsia"/>
                <w:sz w:val="24"/>
              </w:rPr>
              <w:t>目前</w:t>
            </w:r>
            <w:r w:rsidRPr="00A34B09">
              <w:rPr>
                <w:rFonts w:asciiTheme="minorEastAsia" w:hAnsiTheme="minorEastAsia"/>
                <w:sz w:val="24"/>
              </w:rPr>
              <w:t>没有</w:t>
            </w:r>
            <w:r w:rsidRPr="00A34B09">
              <w:rPr>
                <w:rFonts w:asciiTheme="minorEastAsia" w:hAnsiTheme="minorEastAsia" w:hint="eastAsia"/>
                <w:sz w:val="24"/>
              </w:rPr>
              <w:t>相关</w:t>
            </w:r>
            <w:r w:rsidRPr="00A34B09">
              <w:rPr>
                <w:rFonts w:asciiTheme="minorEastAsia" w:hAnsiTheme="minorEastAsia"/>
                <w:sz w:val="24"/>
              </w:rPr>
              <w:t>方面的考核。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454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F310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2015年7月16日</w:t>
            </w:r>
          </w:p>
        </w:tc>
      </w:tr>
    </w:tbl>
    <w:p w:rsidR="002A655F" w:rsidRDefault="002A655F" w:rsidP="001F077F"/>
    <w:sectPr w:rsidR="002A655F" w:rsidSect="00670ED8"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6B" w:rsidRDefault="0034506B" w:rsidP="00A40AB3">
      <w:r>
        <w:separator/>
      </w:r>
    </w:p>
  </w:endnote>
  <w:endnote w:type="continuationSeparator" w:id="0">
    <w:p w:rsidR="0034506B" w:rsidRDefault="0034506B" w:rsidP="00A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6B" w:rsidRDefault="0034506B" w:rsidP="00A40AB3">
      <w:r>
        <w:separator/>
      </w:r>
    </w:p>
  </w:footnote>
  <w:footnote w:type="continuationSeparator" w:id="0">
    <w:p w:rsidR="0034506B" w:rsidRDefault="0034506B" w:rsidP="00A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23C"/>
    <w:rsid w:val="0001605F"/>
    <w:rsid w:val="00023483"/>
    <w:rsid w:val="00037EFE"/>
    <w:rsid w:val="00056A36"/>
    <w:rsid w:val="00094B11"/>
    <w:rsid w:val="000F4F6C"/>
    <w:rsid w:val="0015145C"/>
    <w:rsid w:val="00152FA6"/>
    <w:rsid w:val="00157CF5"/>
    <w:rsid w:val="001714C3"/>
    <w:rsid w:val="00196ABD"/>
    <w:rsid w:val="001A2897"/>
    <w:rsid w:val="001C19FC"/>
    <w:rsid w:val="001D72DC"/>
    <w:rsid w:val="001F077F"/>
    <w:rsid w:val="0020556B"/>
    <w:rsid w:val="002323D1"/>
    <w:rsid w:val="00296AC7"/>
    <w:rsid w:val="002A655F"/>
    <w:rsid w:val="00300C6E"/>
    <w:rsid w:val="0034506B"/>
    <w:rsid w:val="00381452"/>
    <w:rsid w:val="003B0B6B"/>
    <w:rsid w:val="003B53B8"/>
    <w:rsid w:val="00423DC2"/>
    <w:rsid w:val="00425956"/>
    <w:rsid w:val="0045123C"/>
    <w:rsid w:val="00493499"/>
    <w:rsid w:val="004A1AB0"/>
    <w:rsid w:val="00561AF4"/>
    <w:rsid w:val="005740AA"/>
    <w:rsid w:val="005D7C71"/>
    <w:rsid w:val="005F060E"/>
    <w:rsid w:val="00630275"/>
    <w:rsid w:val="006656F7"/>
    <w:rsid w:val="00670ED8"/>
    <w:rsid w:val="006721D7"/>
    <w:rsid w:val="006917E1"/>
    <w:rsid w:val="0069261E"/>
    <w:rsid w:val="006B5A64"/>
    <w:rsid w:val="006D61E2"/>
    <w:rsid w:val="0074140E"/>
    <w:rsid w:val="00754FE1"/>
    <w:rsid w:val="00777905"/>
    <w:rsid w:val="00781723"/>
    <w:rsid w:val="00795520"/>
    <w:rsid w:val="007B64FC"/>
    <w:rsid w:val="007B7594"/>
    <w:rsid w:val="007D4E00"/>
    <w:rsid w:val="007D5DCA"/>
    <w:rsid w:val="00844504"/>
    <w:rsid w:val="00844FEA"/>
    <w:rsid w:val="008454B4"/>
    <w:rsid w:val="00854CE3"/>
    <w:rsid w:val="00856873"/>
    <w:rsid w:val="00857627"/>
    <w:rsid w:val="008804ED"/>
    <w:rsid w:val="008A39E9"/>
    <w:rsid w:val="008A559B"/>
    <w:rsid w:val="008E297F"/>
    <w:rsid w:val="008F0AB2"/>
    <w:rsid w:val="00921178"/>
    <w:rsid w:val="00924858"/>
    <w:rsid w:val="00932EFF"/>
    <w:rsid w:val="00936DD7"/>
    <w:rsid w:val="00950D56"/>
    <w:rsid w:val="009B23DC"/>
    <w:rsid w:val="009D24A6"/>
    <w:rsid w:val="009D25C3"/>
    <w:rsid w:val="00A27F2C"/>
    <w:rsid w:val="00A35269"/>
    <w:rsid w:val="00A40AB3"/>
    <w:rsid w:val="00AC2F40"/>
    <w:rsid w:val="00AD282F"/>
    <w:rsid w:val="00AE1665"/>
    <w:rsid w:val="00AE7625"/>
    <w:rsid w:val="00B173C3"/>
    <w:rsid w:val="00B464CE"/>
    <w:rsid w:val="00B52513"/>
    <w:rsid w:val="00B8721F"/>
    <w:rsid w:val="00B96FEB"/>
    <w:rsid w:val="00BB11F9"/>
    <w:rsid w:val="00BE44AF"/>
    <w:rsid w:val="00C21C93"/>
    <w:rsid w:val="00C35341"/>
    <w:rsid w:val="00C43956"/>
    <w:rsid w:val="00C459BE"/>
    <w:rsid w:val="00C54B83"/>
    <w:rsid w:val="00D06E48"/>
    <w:rsid w:val="00D254C1"/>
    <w:rsid w:val="00D6263F"/>
    <w:rsid w:val="00D9225A"/>
    <w:rsid w:val="00E45D21"/>
    <w:rsid w:val="00E63957"/>
    <w:rsid w:val="00EA048C"/>
    <w:rsid w:val="00EA2A05"/>
    <w:rsid w:val="00EA41D3"/>
    <w:rsid w:val="00ED6769"/>
    <w:rsid w:val="00F31030"/>
    <w:rsid w:val="00F43E56"/>
    <w:rsid w:val="00F5151F"/>
    <w:rsid w:val="00F9278C"/>
    <w:rsid w:val="00FB0560"/>
    <w:rsid w:val="00FC79A1"/>
    <w:rsid w:val="00FD11A0"/>
    <w:rsid w:val="00FD6CC8"/>
    <w:rsid w:val="00FE36EB"/>
    <w:rsid w:val="00FE65F1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E771DD-FA98-473E-AE50-CD68538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4AC5-E947-4239-B81A-9FD5FE38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Anonymous</cp:lastModifiedBy>
  <cp:revision>45</cp:revision>
  <dcterms:created xsi:type="dcterms:W3CDTF">2014-12-12T01:02:00Z</dcterms:created>
  <dcterms:modified xsi:type="dcterms:W3CDTF">2015-07-17T06:51:00Z</dcterms:modified>
</cp:coreProperties>
</file>