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DF" w:rsidRDefault="00A462DF" w:rsidP="00F94EF2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证券代码：002375                        证券简称：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亚厦股份</w:t>
      </w:r>
      <w:proofErr w:type="gramEnd"/>
    </w:p>
    <w:p w:rsidR="00A462DF" w:rsidRDefault="00A462DF" w:rsidP="00F94EF2">
      <w:pPr>
        <w:tabs>
          <w:tab w:val="left" w:pos="3360"/>
        </w:tabs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浙江亚厦装饰股份有限公司投资者关系活动记录表</w:t>
      </w:r>
    </w:p>
    <w:p w:rsidR="00A462DF" w:rsidRDefault="00A462DF" w:rsidP="00A462DF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hAnsi="宋体" w:hint="eastAsia"/>
          <w:bCs/>
          <w:iCs/>
          <w:sz w:val="24"/>
        </w:rPr>
        <w:t xml:space="preserve">   编号：2015-03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9"/>
        <w:gridCol w:w="6581"/>
      </w:tblGrid>
      <w:tr w:rsidR="00A462DF" w:rsidTr="0031303C">
        <w:trPr>
          <w:trHeight w:val="1558"/>
        </w:trPr>
        <w:tc>
          <w:tcPr>
            <w:tcW w:w="1899" w:type="dxa"/>
          </w:tcPr>
          <w:p w:rsidR="00A462DF" w:rsidRDefault="00A462DF" w:rsidP="003130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A462DF" w:rsidRDefault="00A462DF" w:rsidP="0031303C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581" w:type="dxa"/>
          </w:tcPr>
          <w:p w:rsidR="00A462DF" w:rsidRDefault="00A462DF" w:rsidP="0031303C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√特定对象调研        □分析师会议</w:t>
            </w:r>
          </w:p>
          <w:p w:rsidR="00A462DF" w:rsidRDefault="00A462DF" w:rsidP="0031303C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            □业绩说明会</w:t>
            </w:r>
          </w:p>
          <w:p w:rsidR="00A462DF" w:rsidRDefault="00A462DF" w:rsidP="0031303C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 w:rsidR="00A462DF" w:rsidRDefault="00A462DF" w:rsidP="0031303C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:rsidR="00A462DF" w:rsidRDefault="00A462DF" w:rsidP="0031303C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 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A462DF" w:rsidTr="0031303C">
        <w:trPr>
          <w:trHeight w:val="1558"/>
        </w:trPr>
        <w:tc>
          <w:tcPr>
            <w:tcW w:w="1899" w:type="dxa"/>
          </w:tcPr>
          <w:p w:rsidR="00A462DF" w:rsidRDefault="00A462DF" w:rsidP="003130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3130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581" w:type="dxa"/>
          </w:tcPr>
          <w:tbl>
            <w:tblPr>
              <w:tblW w:w="3580" w:type="dxa"/>
              <w:tblLayout w:type="fixed"/>
              <w:tblLook w:val="04A0"/>
            </w:tblPr>
            <w:tblGrid>
              <w:gridCol w:w="1820"/>
              <w:gridCol w:w="1760"/>
            </w:tblGrid>
            <w:tr w:rsidR="00A462DF" w:rsidTr="0031303C">
              <w:trPr>
                <w:trHeight w:val="28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62DF" w:rsidRDefault="00A462DF" w:rsidP="0031303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申万宏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源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62DF" w:rsidRDefault="00A462DF" w:rsidP="0031303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陆玲玲、李杨</w:t>
                  </w:r>
                </w:p>
              </w:tc>
            </w:tr>
            <w:tr w:rsidR="00A462DF" w:rsidTr="0031303C">
              <w:trPr>
                <w:trHeight w:val="28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62DF" w:rsidRDefault="00A462DF" w:rsidP="0031303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红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骅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投资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62DF" w:rsidRDefault="00A462DF" w:rsidP="0031303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陈杰</w:t>
                  </w:r>
                </w:p>
              </w:tc>
            </w:tr>
            <w:tr w:rsidR="00A462DF" w:rsidTr="0031303C">
              <w:trPr>
                <w:trHeight w:val="28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62DF" w:rsidRDefault="00A462DF" w:rsidP="0031303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安信证券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62DF" w:rsidRDefault="00A462DF" w:rsidP="0031303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宋易潞</w:t>
                  </w:r>
                </w:p>
              </w:tc>
            </w:tr>
          </w:tbl>
          <w:p w:rsidR="00A462DF" w:rsidRDefault="00A462DF" w:rsidP="00A462DF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星石投资      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喻宗亮</w:t>
            </w:r>
            <w:proofErr w:type="gramEnd"/>
          </w:p>
          <w:p w:rsidR="00A462DF" w:rsidRDefault="00A462DF" w:rsidP="00A462DF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国联安        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顾益辉</w:t>
            </w:r>
            <w:proofErr w:type="gramEnd"/>
          </w:p>
          <w:p w:rsidR="00A462DF" w:rsidRDefault="00A462DF" w:rsidP="00A462DF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景泰利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丰       刘驰</w:t>
            </w:r>
          </w:p>
          <w:p w:rsidR="00A462DF" w:rsidRPr="00A462DF" w:rsidRDefault="00A462DF" w:rsidP="00A462DF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信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达澳银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      刘维华</w:t>
            </w:r>
          </w:p>
        </w:tc>
      </w:tr>
      <w:tr w:rsidR="00A462DF" w:rsidTr="00A462DF">
        <w:trPr>
          <w:trHeight w:val="365"/>
        </w:trPr>
        <w:tc>
          <w:tcPr>
            <w:tcW w:w="1899" w:type="dxa"/>
          </w:tcPr>
          <w:p w:rsidR="00A462DF" w:rsidRDefault="00A462DF" w:rsidP="003130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581" w:type="dxa"/>
          </w:tcPr>
          <w:p w:rsidR="00A462DF" w:rsidRDefault="00A462DF" w:rsidP="0031303C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2015年7月</w:t>
            </w:r>
            <w:r w:rsidR="009615BB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  上午</w:t>
            </w:r>
            <w:r w:rsidR="008D4DF3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8D4DF3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A462DF" w:rsidTr="00A462DF">
        <w:trPr>
          <w:trHeight w:val="365"/>
        </w:trPr>
        <w:tc>
          <w:tcPr>
            <w:tcW w:w="1899" w:type="dxa"/>
          </w:tcPr>
          <w:p w:rsidR="00A462DF" w:rsidRDefault="00A462DF" w:rsidP="003130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581" w:type="dxa"/>
          </w:tcPr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杭州望江国际2幢12楼“蘑菇+”总部会议室</w:t>
            </w:r>
          </w:p>
        </w:tc>
      </w:tr>
      <w:tr w:rsidR="00A462DF" w:rsidTr="00A462DF">
        <w:trPr>
          <w:trHeight w:val="365"/>
        </w:trPr>
        <w:tc>
          <w:tcPr>
            <w:tcW w:w="1899" w:type="dxa"/>
          </w:tcPr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</w:t>
            </w:r>
          </w:p>
          <w:p w:rsidR="00A462DF" w:rsidRP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581" w:type="dxa"/>
          </w:tcPr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蘑菇+ 总经理 王军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亚厦股份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副总裁兼投资者关系总监 戴轶钧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会议记录人     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徐丹露</w:t>
            </w:r>
            <w:proofErr w:type="gramEnd"/>
          </w:p>
        </w:tc>
      </w:tr>
      <w:tr w:rsidR="00A462DF" w:rsidTr="00A462DF">
        <w:trPr>
          <w:trHeight w:val="365"/>
        </w:trPr>
        <w:tc>
          <w:tcPr>
            <w:tcW w:w="1899" w:type="dxa"/>
          </w:tcPr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A462DF" w:rsidRDefault="00A462DF" w:rsidP="00A462D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</w:tc>
        <w:tc>
          <w:tcPr>
            <w:tcW w:w="6581" w:type="dxa"/>
          </w:tcPr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1、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“蘑菇+”最近的进展如何？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答：5月12日招商大会结束后，两个月时间内，公司以超强的执行力度，共完成了七大项工作。1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加盟商审核认证完成；2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上虞建立了培训基地和样板房研发中心：使蘑菇大叔的安装效率非常高，我们采用了“反向驱动”模式，通过不断改进，使公司的产品非常完美。现在现场人工费用占比20%~25%，未来目标是5%~10%。仅此一项，可以提高10~15%的毛利率；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供应商认证工作接近尾声，主要分为两种认证：标准品和OEM定制化产品；4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第一个运营配载仓储中心在上虞基地开工，带实景培训基地，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一主一辅两个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仓储中心，相当于中央厨房；5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大力建设人才队伍，“不拘一格降人才”，各个条线总监一级人才基本到位；6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“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蘑菇+“全国唯一的旗舰店，杭州总部采用自营旗舰店的模式，专门成立了旗舰店管理部，计划做成像苹果专卖店一样的，强调产品体验感，从外观到室内都有独特文化，初步定10月底落地；7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跟大型地产企业谈产品的战略合作，和</w:t>
            </w:r>
            <w:r w:rsidR="00F94EF2">
              <w:rPr>
                <w:rFonts w:ascii="宋体" w:hAnsi="宋体" w:hint="eastAsia"/>
                <w:bCs/>
                <w:iCs/>
                <w:color w:val="000000"/>
                <w:sz w:val="24"/>
              </w:rPr>
              <w:t>某大型地产公司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已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签定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战略合作协议，另外和一些国内知名的大型地产商也在洽谈中。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2、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目前加盟商审核工作进展如何？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答：从5月12号招商加盟大会结束后，公司对报名的317家加盟商进行了严格的审核和筛选。首批70家加盟商评审通过，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将在7月开始逐步落地实施。“蘑菇+”将为首批加盟商开设共计350个城市区点，并提供最大的支持。未来6个月“蘑菇+”还会采用各省路演的方式，进行后续的加盟商筛选，计划各省落地15家左右，30个省450家，将再覆盖1800个城市区点，最终共覆盖2000~2200个区点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3、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加盟商的市场布局梯度？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答：从长三角地区开始，逐步向珠三角、西南、京津冀、华中、西北、东北延伸。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4、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未来线上会继续推进吗？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答：“蘑菇+”对线上的推广还会继续加强。线上这块主要起到解决宣传和引流的作用，但不能解决订单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跟成交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方面。比如汽车很标准化了，但是购车习惯还是在线下，4S店，因为是大宗商品，需要体验过程，真实的洽谈过程。家装也会是这样，线上会让消费者更多了解公司的产品。将来不排除会跟第三方流量方做战略合作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5、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信息系统做到什么程度？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答：TFTB内部培训到第十期了。接下来蘑菇商学院，运营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商这里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也会开办，导出。做了60%，涉及到专业模块开发、物流的，部分采用第三方的方式，基本系统已经建得差不多了。过渡期是未来十八个月，在过渡期，用并轨的方式来做。对系统测试是个帮助的过程。可以发现需求，很多设想落地以后会碰到哪些问题，整个系统非常复杂和庞大，需要市场认证，这个是渐进的，让各参与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方适应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这个过程。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6、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培养的蘑菇大叔会不会被挖走？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答：举个例子，某家大型地产公司有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个供应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商公司，他的人是别人挖不走的。专业化程度非常高，其员工只会做一种活，工种细分，但收入也高，去其他地方不合适，收入也没那么好。蘑菇大叔类似。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7、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供应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链方面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主材能不能做到完全市场的配置？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答：如果采用完全市场的配置，会有一定问题。比如木制品，从订单来源来说，一个工程有20、30个甲方，单个业主的量不是很大，这样的问题在于，客户类型很多，客户下面木制品产品类型又很多，这样给它管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控带来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很多难度，它管理能力、管理体系做得又不是很完善，订单下给它做，按时交付几乎不可能。所以最后希望非标产品在一个产业园生产，只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排公司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的单，这个经验是汽车行业给我们的启发。它所有生产品质严格按公司认证好的品质来。因为集中，所以不要很多人员就能监管到位了。非标品包括木制品、石材、金属制品、玻璃制品。标准产品会好得多。第一步是可以用别人的经销体系，第二步是自己集成打包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8、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万安智能在智能家居这方面会和“蘑菇+”有业务结合吗？</w:t>
            </w:r>
          </w:p>
          <w:p w:rsid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答：所有智能家居的功能放在菜单里可选。未来智能这块可能作用会越来越大。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9、</w:t>
            </w: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未来会考虑二手房市场嘛？</w:t>
            </w:r>
          </w:p>
          <w:p w:rsidR="00A462DF" w:rsidRPr="00A462DF" w:rsidRDefault="00A462DF" w:rsidP="00A462DF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答：很长一段时间内，标准化为主，</w:t>
            </w:r>
            <w:proofErr w:type="gramStart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以后散单也接</w:t>
            </w:r>
            <w:proofErr w:type="gramEnd"/>
            <w:r w:rsidRPr="00A462DF">
              <w:rPr>
                <w:rFonts w:ascii="宋体" w:hAnsi="宋体" w:hint="eastAsia"/>
                <w:bCs/>
                <w:iCs/>
                <w:color w:val="000000"/>
                <w:sz w:val="24"/>
              </w:rPr>
              <w:t>。单品或标准品做成熟了，再放开系统，迅速进入二手房市场。</w:t>
            </w:r>
          </w:p>
        </w:tc>
      </w:tr>
      <w:tr w:rsidR="00A462DF" w:rsidTr="00A462DF">
        <w:trPr>
          <w:trHeight w:val="365"/>
        </w:trPr>
        <w:tc>
          <w:tcPr>
            <w:tcW w:w="1899" w:type="dxa"/>
          </w:tcPr>
          <w:p w:rsidR="00A462DF" w:rsidRDefault="00A462DF" w:rsidP="0031303C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581" w:type="dxa"/>
          </w:tcPr>
          <w:p w:rsidR="00A462DF" w:rsidRDefault="00A462DF" w:rsidP="0031303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A462DF" w:rsidTr="00A462DF">
        <w:trPr>
          <w:trHeight w:val="365"/>
        </w:trPr>
        <w:tc>
          <w:tcPr>
            <w:tcW w:w="1899" w:type="dxa"/>
          </w:tcPr>
          <w:p w:rsidR="00A462DF" w:rsidRDefault="00A462DF" w:rsidP="0031303C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581" w:type="dxa"/>
          </w:tcPr>
          <w:p w:rsidR="00A462DF" w:rsidRDefault="00A462DF" w:rsidP="0031303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2015年7月</w:t>
            </w:r>
            <w:r w:rsidR="001D23C5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9A37A7" w:rsidRPr="00A462DF" w:rsidRDefault="009A37A7"/>
    <w:sectPr w:rsidR="009A37A7" w:rsidRPr="00A462DF" w:rsidSect="001B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9D2" w:rsidRDefault="005639D2" w:rsidP="009615BB">
      <w:r>
        <w:separator/>
      </w:r>
    </w:p>
  </w:endnote>
  <w:endnote w:type="continuationSeparator" w:id="0">
    <w:p w:rsidR="005639D2" w:rsidRDefault="005639D2" w:rsidP="0096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9D2" w:rsidRDefault="005639D2" w:rsidP="009615BB">
      <w:r>
        <w:separator/>
      </w:r>
    </w:p>
  </w:footnote>
  <w:footnote w:type="continuationSeparator" w:id="0">
    <w:p w:rsidR="005639D2" w:rsidRDefault="005639D2" w:rsidP="00961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2DF"/>
    <w:rsid w:val="001B1395"/>
    <w:rsid w:val="001D23C5"/>
    <w:rsid w:val="005639D2"/>
    <w:rsid w:val="008D4DF3"/>
    <w:rsid w:val="009615BB"/>
    <w:rsid w:val="009A37A7"/>
    <w:rsid w:val="00A462DF"/>
    <w:rsid w:val="00EA1A79"/>
    <w:rsid w:val="00F9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5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5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5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5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12313131</dc:creator>
  <cp:lastModifiedBy>user</cp:lastModifiedBy>
  <cp:revision>5</cp:revision>
  <dcterms:created xsi:type="dcterms:W3CDTF">2015-07-17T04:41:00Z</dcterms:created>
  <dcterms:modified xsi:type="dcterms:W3CDTF">2015-07-20T01:46:00Z</dcterms:modified>
</cp:coreProperties>
</file>