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72" w:rsidRPr="00C34A72" w:rsidRDefault="00C34A72" w:rsidP="003337BB">
      <w:pPr>
        <w:spacing w:beforeLines="50" w:afterLines="50" w:line="400" w:lineRule="exact"/>
        <w:rPr>
          <w:rFonts w:ascii="宋体" w:hAnsi="宋体"/>
          <w:b/>
          <w:bCs/>
          <w:iCs/>
          <w:color w:val="000000"/>
          <w:sz w:val="24"/>
        </w:rPr>
      </w:pPr>
      <w:r w:rsidRPr="00C34A72">
        <w:rPr>
          <w:rFonts w:ascii="宋体" w:hAnsi="宋体" w:hint="eastAsia"/>
          <w:b/>
          <w:bCs/>
          <w:iCs/>
          <w:color w:val="000000"/>
          <w:sz w:val="24"/>
        </w:rPr>
        <w:t>证券代码：   002020                            证券简称：京新药业</w:t>
      </w:r>
    </w:p>
    <w:p w:rsidR="00C34A72" w:rsidRDefault="00C34A72" w:rsidP="00C34A72">
      <w:pPr>
        <w:pStyle w:val="1"/>
        <w:jc w:val="center"/>
      </w:pPr>
      <w:r>
        <w:rPr>
          <w:rFonts w:hint="eastAsia"/>
        </w:rPr>
        <w:t>浙江京新药业</w:t>
      </w:r>
      <w:r w:rsidRPr="00A94694">
        <w:rPr>
          <w:rFonts w:hint="eastAsia"/>
        </w:rPr>
        <w:t>股份有限公司</w:t>
      </w:r>
    </w:p>
    <w:p w:rsidR="00C34A72" w:rsidRPr="00A94694" w:rsidRDefault="00C34A72" w:rsidP="00C34A72">
      <w:pPr>
        <w:pStyle w:val="1"/>
        <w:jc w:val="center"/>
      </w:pPr>
      <w:r w:rsidRPr="0053527F">
        <w:rPr>
          <w:rFonts w:hint="eastAsia"/>
        </w:rPr>
        <w:t>投资者关系</w:t>
      </w:r>
      <w:r w:rsidRPr="00A94694">
        <w:rPr>
          <w:rFonts w:hint="eastAsia"/>
        </w:rPr>
        <w:t>活动记录表</w:t>
      </w:r>
    </w:p>
    <w:p w:rsidR="00C34A72" w:rsidRPr="00A94694" w:rsidRDefault="00C34A72" w:rsidP="00767DEF">
      <w:pPr>
        <w:spacing w:line="320" w:lineRule="exact"/>
        <w:rPr>
          <w:rFonts w:ascii="宋体" w:hAnsi="宋体"/>
          <w:bCs/>
          <w:iCs/>
          <w:color w:val="000000"/>
          <w:sz w:val="24"/>
        </w:rPr>
      </w:pPr>
      <w:r w:rsidRPr="00A94694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编号：</w:t>
      </w:r>
      <w:r w:rsidR="00097C83">
        <w:rPr>
          <w:rFonts w:ascii="宋体" w:hAnsi="宋体" w:hint="eastAsia"/>
          <w:bCs/>
          <w:iCs/>
          <w:color w:val="000000"/>
          <w:sz w:val="24"/>
        </w:rPr>
        <w:t>2015007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614"/>
      </w:tblGrid>
      <w:tr w:rsidR="00C34A72" w:rsidRPr="005347F2">
        <w:tc>
          <w:tcPr>
            <w:tcW w:w="1908" w:type="dxa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614" w:type="dxa"/>
          </w:tcPr>
          <w:p w:rsidR="002A1B2B" w:rsidRPr="005347F2" w:rsidRDefault="002A1B2B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■</w:t>
            </w:r>
            <w:r w:rsidRPr="005347F2">
              <w:rPr>
                <w:rFonts w:ascii="宋体" w:hAnsi="宋体" w:hint="eastAsia"/>
                <w:sz w:val="24"/>
              </w:rPr>
              <w:t xml:space="preserve">特定对象调研        </w:t>
            </w: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 w:hint="eastAsia"/>
                <w:sz w:val="24"/>
              </w:rPr>
              <w:t>分析师会议</w:t>
            </w:r>
          </w:p>
          <w:p w:rsidR="002A1B2B" w:rsidRPr="005347F2" w:rsidRDefault="002A1B2B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 w:hint="eastAsia"/>
                <w:sz w:val="24"/>
              </w:rPr>
              <w:t xml:space="preserve">媒体采访            </w:t>
            </w: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 w:hint="eastAsia"/>
                <w:sz w:val="24"/>
              </w:rPr>
              <w:t>业绩说明会</w:t>
            </w:r>
          </w:p>
          <w:p w:rsidR="002A1B2B" w:rsidRPr="005347F2" w:rsidRDefault="002A1B2B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 w:hint="eastAsia"/>
                <w:sz w:val="24"/>
              </w:rPr>
              <w:t xml:space="preserve">新闻发布会          </w:t>
            </w: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 w:hint="eastAsia"/>
                <w:sz w:val="24"/>
              </w:rPr>
              <w:t>路演活动</w:t>
            </w:r>
          </w:p>
          <w:p w:rsidR="002A1B2B" w:rsidRPr="005347F2" w:rsidRDefault="002A1B2B" w:rsidP="00867339">
            <w:pPr>
              <w:tabs>
                <w:tab w:val="left" w:pos="2685"/>
                <w:tab w:val="center" w:pos="3199"/>
              </w:tabs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 w:hint="eastAsia"/>
                <w:sz w:val="24"/>
              </w:rPr>
              <w:t>现场参观</w:t>
            </w:r>
            <w:r w:rsidRPr="005347F2"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  <w:r w:rsidRPr="005347F2">
              <w:rPr>
                <w:rFonts w:ascii="宋体" w:hAnsi="宋体" w:hint="eastAsia"/>
                <w:sz w:val="24"/>
              </w:rPr>
              <w:t>一对一沟通</w:t>
            </w:r>
          </w:p>
          <w:p w:rsidR="00C34A72" w:rsidRPr="005347F2" w:rsidRDefault="002A1B2B" w:rsidP="00867339">
            <w:pPr>
              <w:tabs>
                <w:tab w:val="center" w:pos="3199"/>
              </w:tabs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5347F2">
              <w:rPr>
                <w:rFonts w:ascii="宋体" w:hAnsi="宋体" w:hint="eastAsia"/>
                <w:sz w:val="24"/>
              </w:rPr>
              <w:t>其他 （</w:t>
            </w:r>
            <w:proofErr w:type="gramStart"/>
            <w:r w:rsidRPr="007E70CD">
              <w:rPr>
                <w:rFonts w:ascii="宋体" w:hAnsi="宋体" w:hint="eastAsia"/>
                <w:sz w:val="24"/>
                <w:u w:val="single"/>
              </w:rPr>
              <w:t>请文字</w:t>
            </w:r>
            <w:proofErr w:type="gramEnd"/>
            <w:r w:rsidRPr="007E70CD">
              <w:rPr>
                <w:rFonts w:ascii="宋体" w:hAnsi="宋体" w:hint="eastAsia"/>
                <w:sz w:val="24"/>
                <w:u w:val="single"/>
              </w:rPr>
              <w:t>说明其他活动内容</w:t>
            </w:r>
            <w:r w:rsidRPr="005347F2">
              <w:rPr>
                <w:rFonts w:ascii="宋体" w:hAnsi="宋体" w:hint="eastAsia"/>
                <w:sz w:val="24"/>
                <w:u w:val="single"/>
              </w:rPr>
              <w:t>）</w:t>
            </w:r>
          </w:p>
        </w:tc>
      </w:tr>
      <w:tr w:rsidR="00C34A72" w:rsidRPr="005347F2">
        <w:tc>
          <w:tcPr>
            <w:tcW w:w="1908" w:type="dxa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</w:tcPr>
          <w:p w:rsidR="00C80C88" w:rsidRPr="00C80C88" w:rsidRDefault="00ED1CE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国信证券：王明亮、徐衍鹏   宏道投资：杨洁  融通基金：曹姗姗</w:t>
            </w:r>
          </w:p>
        </w:tc>
      </w:tr>
      <w:tr w:rsidR="00C34A72" w:rsidRPr="005347F2" w:rsidTr="0076537F">
        <w:trPr>
          <w:trHeight w:val="439"/>
        </w:trPr>
        <w:tc>
          <w:tcPr>
            <w:tcW w:w="1908" w:type="dxa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</w:tcPr>
          <w:p w:rsidR="00C34A72" w:rsidRPr="005347F2" w:rsidRDefault="00DA63B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201</w:t>
            </w:r>
            <w:r w:rsidR="00D85252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ED1CE2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ED1CE2">
              <w:rPr>
                <w:rFonts w:ascii="宋体" w:hAnsi="宋体" w:hint="eastAsia"/>
                <w:bCs/>
                <w:iCs/>
                <w:color w:val="000000"/>
                <w:sz w:val="24"/>
              </w:rPr>
              <w:t>8</w:t>
            </w: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C34A72" w:rsidRPr="005347F2">
        <w:tc>
          <w:tcPr>
            <w:tcW w:w="1908" w:type="dxa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</w:tcPr>
          <w:p w:rsidR="00C34A72" w:rsidRPr="005347F2" w:rsidRDefault="002D34AF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浙江京新药股份有限公司</w:t>
            </w:r>
            <w:r w:rsidR="00E0356A">
              <w:rPr>
                <w:rFonts w:ascii="宋体" w:hAnsi="宋体" w:hint="eastAsia"/>
                <w:sz w:val="24"/>
              </w:rPr>
              <w:t>综合</w:t>
            </w:r>
            <w:r w:rsidR="00F0626F">
              <w:rPr>
                <w:rFonts w:ascii="宋体" w:hAnsi="宋体" w:hint="eastAsia"/>
                <w:sz w:val="24"/>
              </w:rPr>
              <w:t>楼</w:t>
            </w:r>
            <w:r w:rsidR="00E0356A">
              <w:rPr>
                <w:rFonts w:ascii="宋体" w:hAnsi="宋体" w:hint="eastAsia"/>
                <w:sz w:val="24"/>
              </w:rPr>
              <w:t>三</w:t>
            </w:r>
            <w:r w:rsidR="00F0626F">
              <w:rPr>
                <w:rFonts w:ascii="宋体" w:hAnsi="宋体" w:hint="eastAsia"/>
                <w:sz w:val="24"/>
              </w:rPr>
              <w:t>楼</w:t>
            </w:r>
            <w:r w:rsidR="00ED1CE2">
              <w:rPr>
                <w:rFonts w:ascii="宋体" w:hAnsi="宋体" w:hint="eastAsia"/>
                <w:sz w:val="24"/>
              </w:rPr>
              <w:t>徐小明办公室</w:t>
            </w:r>
          </w:p>
        </w:tc>
      </w:tr>
      <w:tr w:rsidR="00C34A72" w:rsidRPr="005347F2">
        <w:tc>
          <w:tcPr>
            <w:tcW w:w="1908" w:type="dxa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</w:t>
            </w:r>
          </w:p>
        </w:tc>
        <w:tc>
          <w:tcPr>
            <w:tcW w:w="6614" w:type="dxa"/>
          </w:tcPr>
          <w:p w:rsidR="00C34A72" w:rsidRPr="005347F2" w:rsidRDefault="002D34AF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sz w:val="24"/>
              </w:rPr>
              <w:t>董事会秘书徐小明先生</w:t>
            </w:r>
          </w:p>
        </w:tc>
      </w:tr>
      <w:tr w:rsidR="00C34A72" w:rsidRPr="005347F2">
        <w:tc>
          <w:tcPr>
            <w:tcW w:w="1908" w:type="dxa"/>
            <w:vAlign w:val="center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14" w:type="dxa"/>
          </w:tcPr>
          <w:p w:rsidR="00F0626F" w:rsidRDefault="00A55E76" w:rsidP="00867339">
            <w:pPr>
              <w:widowControl/>
              <w:spacing w:line="4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F0626F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徐小明</w:t>
            </w:r>
            <w:r w:rsidR="001B3C77">
              <w:rPr>
                <w:rFonts w:ascii="宋体" w:hAnsi="宋体" w:cs="宋体" w:hint="eastAsia"/>
                <w:b/>
                <w:kern w:val="0"/>
                <w:sz w:val="24"/>
              </w:rPr>
              <w:t>回答</w:t>
            </w:r>
            <w:r w:rsidR="00F0626F">
              <w:rPr>
                <w:rFonts w:ascii="宋体" w:hAnsi="宋体" w:cs="宋体" w:hint="eastAsia"/>
                <w:b/>
                <w:kern w:val="0"/>
                <w:sz w:val="24"/>
              </w:rPr>
              <w:t>机构投资者提问</w:t>
            </w:r>
            <w:r w:rsidR="001B3C77">
              <w:rPr>
                <w:rFonts w:ascii="宋体" w:hAnsi="宋体" w:cs="宋体" w:hint="eastAsia"/>
                <w:b/>
                <w:kern w:val="0"/>
                <w:sz w:val="24"/>
              </w:rPr>
              <w:t>、</w:t>
            </w:r>
            <w:r w:rsidR="00D919CF">
              <w:rPr>
                <w:rFonts w:ascii="宋体" w:hAnsi="宋体" w:cs="宋体" w:hint="eastAsia"/>
                <w:b/>
                <w:kern w:val="0"/>
                <w:sz w:val="24"/>
              </w:rPr>
              <w:t>现场</w:t>
            </w:r>
            <w:r w:rsidR="001B3C77">
              <w:rPr>
                <w:rFonts w:ascii="宋体" w:hAnsi="宋体" w:cs="宋体" w:hint="eastAsia"/>
                <w:b/>
                <w:kern w:val="0"/>
                <w:sz w:val="24"/>
              </w:rPr>
              <w:t>交流沟通</w:t>
            </w:r>
            <w:r w:rsidR="00F0626F">
              <w:rPr>
                <w:rFonts w:ascii="宋体" w:hAnsi="宋体" w:cs="宋体" w:hint="eastAsia"/>
                <w:b/>
                <w:kern w:val="0"/>
                <w:sz w:val="24"/>
              </w:rPr>
              <w:t>。</w:t>
            </w:r>
          </w:p>
          <w:p w:rsidR="005B5BC3" w:rsidRPr="00C40D63" w:rsidRDefault="00C56624" w:rsidP="00867339">
            <w:pPr>
              <w:widowControl/>
              <w:spacing w:line="4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</w:t>
            </w:r>
            <w:r w:rsidR="00864295" w:rsidRPr="00C40D63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5B5BC3" w:rsidRPr="00C40D63">
              <w:rPr>
                <w:rFonts w:ascii="宋体" w:hAnsi="宋体" w:cs="宋体" w:hint="eastAsia"/>
                <w:b/>
                <w:kern w:val="0"/>
                <w:sz w:val="24"/>
              </w:rPr>
              <w:t>瑞舒法他</w:t>
            </w:r>
            <w:proofErr w:type="gramStart"/>
            <w:r w:rsidR="005B5BC3" w:rsidRPr="00C40D63">
              <w:rPr>
                <w:rFonts w:ascii="宋体" w:hAnsi="宋体" w:cs="宋体" w:hint="eastAsia"/>
                <w:b/>
                <w:kern w:val="0"/>
                <w:sz w:val="24"/>
              </w:rPr>
              <w:t>汀</w:t>
            </w:r>
            <w:proofErr w:type="gramEnd"/>
            <w:r w:rsidR="005B5BC3" w:rsidRPr="00C40D63">
              <w:rPr>
                <w:rFonts w:ascii="宋体" w:hAnsi="宋体" w:cs="宋体" w:hint="eastAsia"/>
                <w:b/>
                <w:kern w:val="0"/>
                <w:sz w:val="24"/>
              </w:rPr>
              <w:t>的销售情况及将来市场竞争力</w:t>
            </w:r>
          </w:p>
          <w:p w:rsidR="00DA1AAA" w:rsidRDefault="00515C5B" w:rsidP="00867339">
            <w:pPr>
              <w:widowControl/>
              <w:spacing w:line="42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C6299B">
              <w:rPr>
                <w:rFonts w:ascii="宋体" w:hAnsi="宋体" w:cs="宋体" w:hint="eastAsia"/>
                <w:kern w:val="0"/>
                <w:sz w:val="24"/>
              </w:rPr>
              <w:t>瑞舒伐他汀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继续保持快速增长，市场格局良好。</w:t>
            </w:r>
            <w:r w:rsidR="005B5BC3">
              <w:rPr>
                <w:rFonts w:ascii="宋体" w:hAnsi="宋体" w:cs="宋体" w:hint="eastAsia"/>
                <w:kern w:val="0"/>
                <w:sz w:val="24"/>
              </w:rPr>
              <w:t>上半年</w:t>
            </w:r>
            <w:r w:rsidR="00314A14">
              <w:rPr>
                <w:rFonts w:ascii="宋体" w:hAnsi="宋体" w:cs="宋体" w:hint="eastAsia"/>
                <w:kern w:val="0"/>
                <w:sz w:val="24"/>
              </w:rPr>
              <w:t>销售有较大增长，预计全年销售会比去年增长较大</w:t>
            </w:r>
            <w:r w:rsidR="005B5BC3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14A14" w:rsidRPr="00314A14" w:rsidRDefault="00314A14" w:rsidP="00867339">
            <w:pPr>
              <w:widowControl/>
              <w:spacing w:line="42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AAA" w:rsidRPr="00864295" w:rsidRDefault="00C56624" w:rsidP="00867339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</w:t>
            </w:r>
            <w:r w:rsidR="00864295" w:rsidRPr="00314A14"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  <w:r w:rsidR="00864295" w:rsidRPr="00C40D63">
              <w:rPr>
                <w:rFonts w:ascii="宋体" w:hAnsi="宋体" w:cs="宋体" w:hint="eastAsia"/>
                <w:b/>
                <w:kern w:val="0"/>
                <w:sz w:val="24"/>
              </w:rPr>
              <w:t>制造瑞舒法他</w:t>
            </w:r>
            <w:proofErr w:type="gramStart"/>
            <w:r w:rsidR="00864295" w:rsidRPr="00C40D63">
              <w:rPr>
                <w:rFonts w:ascii="宋体" w:hAnsi="宋体" w:cs="宋体" w:hint="eastAsia"/>
                <w:b/>
                <w:kern w:val="0"/>
                <w:sz w:val="24"/>
              </w:rPr>
              <w:t>汀</w:t>
            </w:r>
            <w:proofErr w:type="gramEnd"/>
            <w:r w:rsidR="00864295" w:rsidRPr="00C40D63">
              <w:rPr>
                <w:rFonts w:ascii="宋体" w:hAnsi="宋体" w:cs="宋体" w:hint="eastAsia"/>
                <w:b/>
                <w:kern w:val="0"/>
                <w:sz w:val="24"/>
              </w:rPr>
              <w:t>原料的技术竞争力</w:t>
            </w:r>
          </w:p>
          <w:p w:rsidR="00B10D39" w:rsidRDefault="00C56624" w:rsidP="00867339">
            <w:pPr>
              <w:widowControl/>
              <w:spacing w:line="420" w:lineRule="exact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56624">
              <w:rPr>
                <w:rFonts w:ascii="宋体" w:hAnsi="宋体" w:cs="宋体" w:hint="eastAsia"/>
                <w:kern w:val="0"/>
                <w:sz w:val="24"/>
              </w:rPr>
              <w:t>公司</w:t>
            </w:r>
            <w:proofErr w:type="gramStart"/>
            <w:r w:rsidRPr="00C56624">
              <w:rPr>
                <w:rFonts w:ascii="宋体" w:hAnsi="宋体" w:cs="宋体" w:hint="eastAsia"/>
                <w:kern w:val="0"/>
                <w:sz w:val="24"/>
              </w:rPr>
              <w:t>瑞舒伐他汀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中间体的酶法制备方法</w:t>
            </w:r>
            <w:r w:rsidR="003337BB">
              <w:rPr>
                <w:rFonts w:ascii="宋体" w:hAnsi="宋体" w:cs="宋体" w:hint="eastAsia"/>
                <w:kern w:val="0"/>
                <w:sz w:val="24"/>
              </w:rPr>
              <w:t>已</w:t>
            </w:r>
            <w:r>
              <w:rPr>
                <w:rFonts w:ascii="宋体" w:hAnsi="宋体" w:cs="宋体" w:hint="eastAsia"/>
                <w:kern w:val="0"/>
                <w:sz w:val="24"/>
              </w:rPr>
              <w:t>取得发明专利，</w:t>
            </w:r>
            <w:r w:rsidR="00864295">
              <w:rPr>
                <w:rFonts w:ascii="宋体" w:hAnsi="宋体" w:cs="宋体" w:hint="eastAsia"/>
                <w:kern w:val="0"/>
                <w:sz w:val="24"/>
              </w:rPr>
              <w:t>此工艺</w:t>
            </w:r>
            <w:r w:rsidR="00DA1AAA">
              <w:rPr>
                <w:rFonts w:ascii="宋体" w:hAnsi="宋体" w:cs="宋体" w:hint="eastAsia"/>
                <w:kern w:val="0"/>
                <w:sz w:val="24"/>
              </w:rPr>
              <w:t>比合成</w:t>
            </w:r>
            <w:r w:rsidR="00864295">
              <w:rPr>
                <w:rFonts w:ascii="宋体" w:hAnsi="宋体" w:cs="宋体" w:hint="eastAsia"/>
                <w:kern w:val="0"/>
                <w:sz w:val="24"/>
              </w:rPr>
              <w:t>工艺更为</w:t>
            </w:r>
            <w:r w:rsidR="00DA1AAA">
              <w:rPr>
                <w:rFonts w:ascii="宋体" w:hAnsi="宋体" w:cs="宋体" w:hint="eastAsia"/>
                <w:kern w:val="0"/>
                <w:sz w:val="24"/>
              </w:rPr>
              <w:t>环保</w:t>
            </w:r>
            <w:r w:rsidR="00864295">
              <w:rPr>
                <w:rFonts w:ascii="宋体" w:hAnsi="宋体" w:cs="宋体" w:hint="eastAsia"/>
                <w:kern w:val="0"/>
                <w:sz w:val="24"/>
              </w:rPr>
              <w:t>，成本也</w:t>
            </w:r>
            <w:r w:rsidR="00C40D63">
              <w:rPr>
                <w:rFonts w:ascii="宋体" w:hAnsi="宋体" w:cs="宋体" w:hint="eastAsia"/>
                <w:kern w:val="0"/>
                <w:sz w:val="24"/>
              </w:rPr>
              <w:t>将</w:t>
            </w:r>
            <w:r w:rsidR="00314A14">
              <w:rPr>
                <w:rFonts w:ascii="宋体" w:hAnsi="宋体" w:cs="宋体" w:hint="eastAsia"/>
                <w:kern w:val="0"/>
                <w:sz w:val="24"/>
              </w:rPr>
              <w:t>大大降低</w:t>
            </w:r>
            <w:r w:rsidR="00864295">
              <w:rPr>
                <w:rFonts w:ascii="宋体" w:hAnsi="宋体" w:cs="宋体" w:hint="eastAsia"/>
                <w:kern w:val="0"/>
                <w:sz w:val="24"/>
              </w:rPr>
              <w:t>，从而提升</w:t>
            </w:r>
            <w:r w:rsidR="00A075DA">
              <w:rPr>
                <w:rFonts w:ascii="宋体" w:hAnsi="宋体" w:cs="宋体" w:hint="eastAsia"/>
                <w:kern w:val="0"/>
                <w:sz w:val="24"/>
              </w:rPr>
              <w:t>竞争力</w:t>
            </w:r>
            <w:r w:rsidR="00864295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314A14" w:rsidRDefault="00314A14" w:rsidP="00867339">
            <w:pPr>
              <w:widowControl/>
              <w:spacing w:line="420" w:lineRule="exact"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A1AAA" w:rsidRPr="00B10D39" w:rsidRDefault="00C56624" w:rsidP="00867339">
            <w:pPr>
              <w:widowControl/>
              <w:spacing w:line="420" w:lineRule="exact"/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3</w:t>
            </w:r>
            <w:r w:rsidR="00B10D39" w:rsidRPr="00B10D39">
              <w:rPr>
                <w:rFonts w:ascii="宋体" w:hAnsi="宋体" w:cs="宋体" w:hint="eastAsia"/>
                <w:b/>
                <w:kern w:val="0"/>
                <w:sz w:val="24"/>
              </w:rPr>
              <w:t>）上半年的原料毛利率上涨，主要原因有哪些？</w:t>
            </w:r>
            <w:r w:rsidR="00B10D39" w:rsidRPr="00B10D39">
              <w:rPr>
                <w:b/>
                <w:sz w:val="24"/>
              </w:rPr>
              <w:t xml:space="preserve"> </w:t>
            </w:r>
          </w:p>
          <w:p w:rsidR="00B10D39" w:rsidRDefault="00495E5B" w:rsidP="00867339">
            <w:pPr>
              <w:widowControl/>
              <w:spacing w:line="42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 w:rsidR="00DA1AAA">
              <w:rPr>
                <w:rFonts w:hint="eastAsia"/>
                <w:sz w:val="24"/>
              </w:rPr>
              <w:t>几年</w:t>
            </w:r>
            <w:r w:rsidR="00B10D39">
              <w:rPr>
                <w:rFonts w:hint="eastAsia"/>
                <w:sz w:val="24"/>
              </w:rPr>
              <w:t>，</w:t>
            </w:r>
            <w:r w:rsidR="00DA1AAA">
              <w:rPr>
                <w:rFonts w:hint="eastAsia"/>
                <w:sz w:val="24"/>
              </w:rPr>
              <w:t>原料药</w:t>
            </w:r>
            <w:r w:rsidR="00B10D39">
              <w:rPr>
                <w:rFonts w:hint="eastAsia"/>
                <w:sz w:val="24"/>
              </w:rPr>
              <w:t>的市场</w:t>
            </w:r>
            <w:r w:rsidR="00DA1AAA">
              <w:rPr>
                <w:rFonts w:hint="eastAsia"/>
                <w:sz w:val="24"/>
              </w:rPr>
              <w:t>价格</w:t>
            </w:r>
            <w:r w:rsidR="00C56624">
              <w:rPr>
                <w:rFonts w:hint="eastAsia"/>
                <w:sz w:val="24"/>
              </w:rPr>
              <w:t>企稳</w:t>
            </w:r>
            <w:r w:rsidR="00A075DA">
              <w:rPr>
                <w:rFonts w:hint="eastAsia"/>
                <w:sz w:val="24"/>
              </w:rPr>
              <w:t>并</w:t>
            </w:r>
            <w:r w:rsidR="00C56624">
              <w:rPr>
                <w:rFonts w:hint="eastAsia"/>
                <w:sz w:val="24"/>
              </w:rPr>
              <w:t>略有上升</w:t>
            </w:r>
            <w:r w:rsidR="00B10D39">
              <w:rPr>
                <w:rFonts w:hint="eastAsia"/>
                <w:sz w:val="24"/>
              </w:rPr>
              <w:t>，</w:t>
            </w:r>
            <w:r w:rsidR="00C56624">
              <w:rPr>
                <w:rFonts w:hint="eastAsia"/>
                <w:sz w:val="24"/>
              </w:rPr>
              <w:t>公司不断加强原料药的技术改进和提高，</w:t>
            </w:r>
            <w:r w:rsidR="00B10D39">
              <w:rPr>
                <w:rFonts w:hint="eastAsia"/>
                <w:sz w:val="24"/>
              </w:rPr>
              <w:t>生产</w:t>
            </w:r>
            <w:r w:rsidR="00DA1AAA">
              <w:rPr>
                <w:rFonts w:hint="eastAsia"/>
                <w:sz w:val="24"/>
              </w:rPr>
              <w:t>工艺</w:t>
            </w:r>
            <w:r w:rsidR="00B10D39">
              <w:rPr>
                <w:rFonts w:hint="eastAsia"/>
                <w:sz w:val="24"/>
              </w:rPr>
              <w:t>每年都有</w:t>
            </w:r>
            <w:r w:rsidR="00C56624">
              <w:rPr>
                <w:rFonts w:hint="eastAsia"/>
                <w:sz w:val="24"/>
              </w:rPr>
              <w:t>改进</w:t>
            </w:r>
            <w:r w:rsidR="00B10D39">
              <w:rPr>
                <w:rFonts w:hint="eastAsia"/>
                <w:sz w:val="24"/>
              </w:rPr>
              <w:t>，从而</w:t>
            </w:r>
            <w:r w:rsidR="00DA1AAA">
              <w:rPr>
                <w:rFonts w:hint="eastAsia"/>
                <w:sz w:val="24"/>
              </w:rPr>
              <w:t>成</w:t>
            </w:r>
            <w:r w:rsidR="00DA1AAA">
              <w:rPr>
                <w:rFonts w:hint="eastAsia"/>
                <w:sz w:val="24"/>
              </w:rPr>
              <w:lastRenderedPageBreak/>
              <w:t>本下降</w:t>
            </w:r>
            <w:r w:rsidR="00B10D39">
              <w:rPr>
                <w:rFonts w:hint="eastAsia"/>
                <w:sz w:val="24"/>
              </w:rPr>
              <w:t>，</w:t>
            </w:r>
            <w:r w:rsidR="00DA1AAA">
              <w:rPr>
                <w:rFonts w:hint="eastAsia"/>
                <w:sz w:val="24"/>
              </w:rPr>
              <w:t>毛利率上升</w:t>
            </w:r>
            <w:r w:rsidR="00B10D39">
              <w:rPr>
                <w:rFonts w:hint="eastAsia"/>
                <w:sz w:val="24"/>
              </w:rPr>
              <w:t>。</w:t>
            </w:r>
          </w:p>
          <w:p w:rsidR="00314A14" w:rsidRPr="00B10D39" w:rsidRDefault="00314A14" w:rsidP="00867339">
            <w:pPr>
              <w:widowControl/>
              <w:spacing w:line="420" w:lineRule="exact"/>
              <w:ind w:firstLineChars="200" w:firstLine="480"/>
              <w:jc w:val="left"/>
              <w:rPr>
                <w:sz w:val="24"/>
              </w:rPr>
            </w:pPr>
          </w:p>
          <w:p w:rsidR="00495E5B" w:rsidRPr="00E7014D" w:rsidRDefault="00C56624" w:rsidP="00867339">
            <w:pPr>
              <w:widowControl/>
              <w:spacing w:line="42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B10D39" w:rsidRPr="00E7014D">
              <w:rPr>
                <w:rFonts w:hint="eastAsia"/>
                <w:b/>
                <w:sz w:val="24"/>
              </w:rPr>
              <w:t>）</w:t>
            </w:r>
            <w:r w:rsidR="00495E5B" w:rsidRPr="00E7014D">
              <w:rPr>
                <w:rFonts w:hint="eastAsia"/>
                <w:b/>
                <w:sz w:val="24"/>
              </w:rPr>
              <w:t>地衣</w:t>
            </w:r>
            <w:r w:rsidR="00B10D39" w:rsidRPr="00E7014D">
              <w:rPr>
                <w:rFonts w:hint="eastAsia"/>
                <w:b/>
                <w:sz w:val="24"/>
              </w:rPr>
              <w:t>芽孢杆菌</w:t>
            </w:r>
            <w:r w:rsidR="00E7014D" w:rsidRPr="00E7014D">
              <w:rPr>
                <w:rFonts w:hint="eastAsia"/>
                <w:b/>
                <w:sz w:val="24"/>
              </w:rPr>
              <w:t>的目前销售情况和未来发展前景</w:t>
            </w:r>
          </w:p>
          <w:p w:rsidR="0031321F" w:rsidRDefault="00495E5B" w:rsidP="00867339">
            <w:pPr>
              <w:widowControl/>
              <w:spacing w:line="42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  <w:r w:rsidR="00E7014D">
              <w:rPr>
                <w:rFonts w:hint="eastAsia"/>
                <w:sz w:val="24"/>
              </w:rPr>
              <w:t>，地衣芽孢杆菌已经在</w:t>
            </w:r>
            <w:r w:rsidR="0031321F">
              <w:rPr>
                <w:rFonts w:hint="eastAsia"/>
                <w:sz w:val="24"/>
              </w:rPr>
              <w:t>浙江</w:t>
            </w:r>
            <w:r w:rsidR="00E7014D">
              <w:rPr>
                <w:rFonts w:hint="eastAsia"/>
                <w:sz w:val="24"/>
              </w:rPr>
              <w:t>、</w:t>
            </w:r>
            <w:r w:rsidR="0031321F">
              <w:rPr>
                <w:rFonts w:hint="eastAsia"/>
                <w:sz w:val="24"/>
              </w:rPr>
              <w:t>山东</w:t>
            </w:r>
            <w:r w:rsidR="00E7014D">
              <w:rPr>
                <w:rFonts w:hint="eastAsia"/>
                <w:sz w:val="24"/>
              </w:rPr>
              <w:t>、</w:t>
            </w:r>
            <w:r w:rsidR="0031321F">
              <w:rPr>
                <w:rFonts w:hint="eastAsia"/>
                <w:sz w:val="24"/>
              </w:rPr>
              <w:t>广东等</w:t>
            </w:r>
            <w:r w:rsidR="003337BB">
              <w:rPr>
                <w:rFonts w:hint="eastAsia"/>
                <w:sz w:val="24"/>
              </w:rPr>
              <w:t>5</w:t>
            </w:r>
            <w:r w:rsidR="0031321F">
              <w:rPr>
                <w:rFonts w:hint="eastAsia"/>
                <w:sz w:val="24"/>
              </w:rPr>
              <w:t>省</w:t>
            </w:r>
            <w:r w:rsidR="00E7014D">
              <w:rPr>
                <w:rFonts w:hint="eastAsia"/>
                <w:sz w:val="24"/>
              </w:rPr>
              <w:t>销售</w:t>
            </w:r>
            <w:r w:rsidR="00314A14">
              <w:rPr>
                <w:rFonts w:hint="eastAsia"/>
                <w:sz w:val="24"/>
              </w:rPr>
              <w:t>。</w:t>
            </w:r>
            <w:r w:rsidR="00E7014D">
              <w:rPr>
                <w:rFonts w:hint="eastAsia"/>
                <w:sz w:val="24"/>
              </w:rPr>
              <w:t>地衣芽孢杆菌</w:t>
            </w:r>
            <w:r w:rsidR="0031321F">
              <w:rPr>
                <w:rFonts w:hint="eastAsia"/>
                <w:sz w:val="24"/>
              </w:rPr>
              <w:t>是</w:t>
            </w:r>
            <w:r w:rsidR="00C56624">
              <w:rPr>
                <w:rFonts w:hint="eastAsia"/>
                <w:sz w:val="24"/>
              </w:rPr>
              <w:t>全国基药，</w:t>
            </w:r>
            <w:r w:rsidR="00A075DA">
              <w:rPr>
                <w:rFonts w:hint="eastAsia"/>
                <w:sz w:val="24"/>
              </w:rPr>
              <w:t>市场容量大，我们公司的</w:t>
            </w:r>
            <w:r w:rsidR="00C56624">
              <w:rPr>
                <w:rFonts w:hint="eastAsia"/>
                <w:sz w:val="24"/>
              </w:rPr>
              <w:t>剂型目前只有</w:t>
            </w:r>
            <w:r w:rsidR="0031321F">
              <w:rPr>
                <w:rFonts w:hint="eastAsia"/>
                <w:sz w:val="24"/>
              </w:rPr>
              <w:t>成人</w:t>
            </w:r>
            <w:r w:rsidR="00C56624">
              <w:rPr>
                <w:rFonts w:hint="eastAsia"/>
                <w:sz w:val="24"/>
              </w:rPr>
              <w:t>剂型</w:t>
            </w:r>
            <w:r w:rsidR="00E7014D">
              <w:rPr>
                <w:rFonts w:hint="eastAsia"/>
                <w:sz w:val="24"/>
              </w:rPr>
              <w:t>，</w:t>
            </w:r>
            <w:r w:rsidR="0031321F">
              <w:rPr>
                <w:rFonts w:hint="eastAsia"/>
                <w:sz w:val="24"/>
              </w:rPr>
              <w:t xml:space="preserve"> </w:t>
            </w:r>
            <w:r w:rsidR="00C56624">
              <w:rPr>
                <w:rFonts w:hint="eastAsia"/>
                <w:sz w:val="24"/>
              </w:rPr>
              <w:t>针对儿童用药</w:t>
            </w:r>
            <w:r w:rsidR="00A075DA">
              <w:rPr>
                <w:rFonts w:hint="eastAsia"/>
                <w:sz w:val="24"/>
              </w:rPr>
              <w:t>的剂型</w:t>
            </w:r>
            <w:r w:rsidR="003337BB">
              <w:rPr>
                <w:rFonts w:hint="eastAsia"/>
                <w:sz w:val="24"/>
              </w:rPr>
              <w:t>已</w:t>
            </w:r>
            <w:r w:rsidR="00C56624">
              <w:rPr>
                <w:rFonts w:hint="eastAsia"/>
                <w:sz w:val="24"/>
              </w:rPr>
              <w:t>进行开发</w:t>
            </w:r>
            <w:r w:rsidR="00E7014D">
              <w:rPr>
                <w:rFonts w:hint="eastAsia"/>
                <w:sz w:val="24"/>
              </w:rPr>
              <w:t>。</w:t>
            </w:r>
          </w:p>
          <w:p w:rsidR="00314A14" w:rsidRDefault="00314A14" w:rsidP="00867339">
            <w:pPr>
              <w:widowControl/>
              <w:spacing w:line="420" w:lineRule="exact"/>
              <w:ind w:firstLineChars="200" w:firstLine="480"/>
              <w:jc w:val="left"/>
              <w:rPr>
                <w:sz w:val="24"/>
              </w:rPr>
            </w:pPr>
          </w:p>
          <w:p w:rsidR="0031321F" w:rsidRPr="00823817" w:rsidRDefault="00C56624" w:rsidP="00867339">
            <w:pPr>
              <w:widowControl/>
              <w:spacing w:line="42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E7014D" w:rsidRPr="00823817">
              <w:rPr>
                <w:rFonts w:hint="eastAsia"/>
                <w:b/>
                <w:sz w:val="24"/>
              </w:rPr>
              <w:t>）康复新液的目前销售情况和未来发展前景</w:t>
            </w:r>
          </w:p>
          <w:p w:rsidR="00823817" w:rsidRDefault="003337BB" w:rsidP="00867339">
            <w:pPr>
              <w:widowControl/>
              <w:spacing w:line="42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康复新液已在多省</w:t>
            </w:r>
            <w:r w:rsidR="00823817"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>为</w:t>
            </w:r>
            <w:r w:rsidR="00823817">
              <w:rPr>
                <w:rFonts w:hint="eastAsia"/>
                <w:sz w:val="24"/>
              </w:rPr>
              <w:t>地方基药，销售同比</w:t>
            </w:r>
            <w:r w:rsidR="0031321F">
              <w:rPr>
                <w:rFonts w:hint="eastAsia"/>
                <w:sz w:val="24"/>
              </w:rPr>
              <w:t>增长</w:t>
            </w:r>
            <w:r w:rsidR="00314A14">
              <w:rPr>
                <w:rFonts w:hint="eastAsia"/>
                <w:sz w:val="24"/>
              </w:rPr>
              <w:t>较快。</w:t>
            </w:r>
            <w:r w:rsidR="00823817">
              <w:rPr>
                <w:rFonts w:hint="eastAsia"/>
                <w:sz w:val="24"/>
              </w:rPr>
              <w:t>目前主要推广在</w:t>
            </w:r>
            <w:r w:rsidR="0031321F">
              <w:rPr>
                <w:rFonts w:hint="eastAsia"/>
                <w:sz w:val="24"/>
              </w:rPr>
              <w:t>伤口涂抹</w:t>
            </w:r>
            <w:r w:rsidR="00823817">
              <w:rPr>
                <w:rFonts w:hint="eastAsia"/>
                <w:sz w:val="24"/>
              </w:rPr>
              <w:t>和</w:t>
            </w:r>
            <w:r w:rsidR="0031321F">
              <w:rPr>
                <w:rFonts w:hint="eastAsia"/>
                <w:sz w:val="24"/>
              </w:rPr>
              <w:t>口腔</w:t>
            </w:r>
            <w:r w:rsidR="00823817">
              <w:rPr>
                <w:rFonts w:hint="eastAsia"/>
                <w:sz w:val="24"/>
              </w:rPr>
              <w:t>牙科等科室，</w:t>
            </w:r>
            <w:r w:rsidR="0031321F">
              <w:rPr>
                <w:rFonts w:hint="eastAsia"/>
                <w:sz w:val="24"/>
              </w:rPr>
              <w:t>将来会推到肿瘤科</w:t>
            </w:r>
            <w:r w:rsidR="00823817">
              <w:rPr>
                <w:rFonts w:hint="eastAsia"/>
                <w:sz w:val="24"/>
              </w:rPr>
              <w:t>、</w:t>
            </w:r>
            <w:r w:rsidR="0031321F">
              <w:rPr>
                <w:rFonts w:hint="eastAsia"/>
                <w:sz w:val="24"/>
              </w:rPr>
              <w:t>妇科</w:t>
            </w:r>
            <w:r w:rsidR="00823817">
              <w:rPr>
                <w:rFonts w:hint="eastAsia"/>
                <w:sz w:val="24"/>
              </w:rPr>
              <w:t>等更广泛的科室。</w:t>
            </w:r>
          </w:p>
          <w:p w:rsidR="00314A14" w:rsidRDefault="00314A14" w:rsidP="00867339">
            <w:pPr>
              <w:widowControl/>
              <w:spacing w:line="420" w:lineRule="exact"/>
              <w:ind w:firstLineChars="200" w:firstLine="480"/>
              <w:jc w:val="left"/>
              <w:rPr>
                <w:sz w:val="24"/>
              </w:rPr>
            </w:pPr>
          </w:p>
          <w:p w:rsidR="00823817" w:rsidRPr="00823817" w:rsidRDefault="00C56624" w:rsidP="00867339">
            <w:pPr>
              <w:widowControl/>
              <w:spacing w:line="42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823817" w:rsidRPr="00823817">
              <w:rPr>
                <w:rFonts w:hint="eastAsia"/>
                <w:b/>
                <w:sz w:val="24"/>
              </w:rPr>
              <w:t>）公司其他产品的未来发展如何？</w:t>
            </w:r>
          </w:p>
          <w:p w:rsidR="00EF2C55" w:rsidRDefault="00EF2C55" w:rsidP="00867339">
            <w:pPr>
              <w:widowControl/>
              <w:spacing w:line="42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6299B">
              <w:rPr>
                <w:rFonts w:ascii="宋体" w:hAnsi="宋体" w:cs="宋体" w:hint="eastAsia"/>
                <w:kern w:val="0"/>
                <w:sz w:val="24"/>
              </w:rPr>
              <w:t>神经类药物也是公司未来发展的重要制剂产品线，抗抑郁制剂盐酸</w:t>
            </w:r>
            <w:proofErr w:type="gramStart"/>
            <w:r w:rsidRPr="00C6299B">
              <w:rPr>
                <w:rFonts w:ascii="宋体" w:hAnsi="宋体" w:cs="宋体" w:hint="eastAsia"/>
                <w:kern w:val="0"/>
                <w:sz w:val="24"/>
              </w:rPr>
              <w:t>舍曲林</w:t>
            </w:r>
            <w:proofErr w:type="gramEnd"/>
            <w:r w:rsidRPr="00C6299B">
              <w:rPr>
                <w:rFonts w:ascii="宋体" w:hAnsi="宋体" w:cs="宋体" w:hint="eastAsia"/>
                <w:kern w:val="0"/>
                <w:sz w:val="24"/>
              </w:rPr>
              <w:t>，已成为</w:t>
            </w:r>
            <w:proofErr w:type="gramStart"/>
            <w:r w:rsidRPr="00C6299B">
              <w:rPr>
                <w:rFonts w:ascii="宋体" w:hAnsi="宋体" w:cs="宋体" w:hint="eastAsia"/>
                <w:kern w:val="0"/>
                <w:sz w:val="24"/>
              </w:rPr>
              <w:t>国产第一</w:t>
            </w:r>
            <w:proofErr w:type="gramEnd"/>
            <w:r w:rsidRPr="00C6299B">
              <w:rPr>
                <w:rFonts w:ascii="宋体" w:hAnsi="宋体" w:cs="宋体" w:hint="eastAsia"/>
                <w:kern w:val="0"/>
                <w:sz w:val="24"/>
              </w:rPr>
              <w:t>品牌</w:t>
            </w:r>
            <w:r>
              <w:rPr>
                <w:rFonts w:ascii="宋体" w:hAnsi="宋体" w:cs="宋体" w:hint="eastAsia"/>
                <w:kern w:val="0"/>
                <w:sz w:val="24"/>
              </w:rPr>
              <w:t>，具备</w:t>
            </w:r>
            <w:r>
              <w:rPr>
                <w:rFonts w:hint="eastAsia"/>
                <w:sz w:val="24"/>
              </w:rPr>
              <w:t>欧盟认证，能够原料制剂一体化生产</w:t>
            </w:r>
            <w:r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Pr="00C6299B">
              <w:rPr>
                <w:rFonts w:ascii="宋体" w:hAnsi="宋体" w:cs="宋体" w:hint="eastAsia"/>
                <w:kern w:val="0"/>
                <w:sz w:val="24"/>
              </w:rPr>
              <w:t>新上市的</w:t>
            </w:r>
            <w:r>
              <w:rPr>
                <w:rFonts w:ascii="宋体" w:hAnsi="宋体" w:cs="宋体" w:hint="eastAsia"/>
                <w:kern w:val="0"/>
                <w:sz w:val="24"/>
              </w:rPr>
              <w:t>治疗癫痫的产品左乙拉西坦，是国内首批获得厂家之一，市场前景巨大；</w:t>
            </w:r>
            <w:r w:rsidRPr="00C6299B">
              <w:rPr>
                <w:rFonts w:ascii="宋体" w:hAnsi="宋体" w:cs="宋体" w:hint="eastAsia"/>
                <w:kern w:val="0"/>
                <w:sz w:val="24"/>
              </w:rPr>
              <w:t>还有</w:t>
            </w:r>
            <w:r w:rsidR="00325CE0">
              <w:rPr>
                <w:rFonts w:ascii="宋体" w:hAnsi="宋体" w:cs="宋体" w:hint="eastAsia"/>
                <w:kern w:val="0"/>
                <w:sz w:val="24"/>
              </w:rPr>
              <w:t>待审的有</w:t>
            </w:r>
            <w:r w:rsidR="00325CE0" w:rsidRPr="00C6299B">
              <w:rPr>
                <w:rFonts w:ascii="宋体" w:hAnsi="宋体" w:cs="宋体" w:hint="eastAsia"/>
                <w:kern w:val="0"/>
                <w:sz w:val="24"/>
              </w:rPr>
              <w:t>卡巴拉汀</w:t>
            </w:r>
            <w:r w:rsidR="00325CE0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325CE0" w:rsidRPr="00C6299B">
              <w:rPr>
                <w:rFonts w:ascii="宋体" w:hAnsi="宋体" w:cs="宋体" w:hint="eastAsia"/>
                <w:kern w:val="0"/>
                <w:sz w:val="24"/>
              </w:rPr>
              <w:t>治疗中重度老年痴呆用药</w:t>
            </w:r>
            <w:r w:rsidR="00325CE0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867339">
              <w:rPr>
                <w:rFonts w:ascii="宋体" w:hAnsi="宋体" w:cs="宋体" w:hint="eastAsia"/>
                <w:kern w:val="0"/>
                <w:sz w:val="24"/>
              </w:rPr>
              <w:t>已申报的</w:t>
            </w:r>
            <w:r w:rsidR="00867339" w:rsidRPr="00867339">
              <w:rPr>
                <w:rFonts w:ascii="宋体" w:hAnsi="宋体" w:cs="宋体" w:hint="eastAsia"/>
                <w:kern w:val="0"/>
                <w:sz w:val="24"/>
              </w:rPr>
              <w:t>盐酸美金刚</w:t>
            </w:r>
            <w:r w:rsidR="00867339">
              <w:rPr>
                <w:rFonts w:ascii="宋体" w:hAnsi="宋体" w:cs="宋体" w:hint="eastAsia"/>
                <w:kern w:val="0"/>
                <w:sz w:val="24"/>
              </w:rPr>
              <w:t>缓释胶囊，</w:t>
            </w:r>
            <w:r w:rsidR="00867339" w:rsidRPr="00C6299B">
              <w:rPr>
                <w:rFonts w:ascii="宋体" w:hAnsi="宋体" w:cs="宋体" w:hint="eastAsia"/>
                <w:kern w:val="0"/>
                <w:sz w:val="24"/>
              </w:rPr>
              <w:t>治疗中</w:t>
            </w:r>
            <w:r w:rsidR="00867339">
              <w:rPr>
                <w:rFonts w:ascii="宋体" w:hAnsi="宋体" w:cs="宋体" w:hint="eastAsia"/>
                <w:kern w:val="0"/>
                <w:sz w:val="24"/>
              </w:rPr>
              <w:t>轻</w:t>
            </w:r>
            <w:r w:rsidR="00867339" w:rsidRPr="00C6299B">
              <w:rPr>
                <w:rFonts w:ascii="宋体" w:hAnsi="宋体" w:cs="宋体" w:hint="eastAsia"/>
                <w:kern w:val="0"/>
                <w:sz w:val="24"/>
              </w:rPr>
              <w:t>度老年痴呆用药</w:t>
            </w:r>
            <w:r w:rsidR="00867339">
              <w:rPr>
                <w:rFonts w:ascii="宋体" w:hAnsi="宋体" w:cs="宋体" w:hint="eastAsia"/>
                <w:kern w:val="0"/>
                <w:sz w:val="24"/>
              </w:rPr>
              <w:t>，缓释剂型用药更精准，疗效更确切；</w:t>
            </w:r>
            <w:r w:rsidRPr="00C6299B">
              <w:rPr>
                <w:rFonts w:ascii="宋体" w:hAnsi="宋体" w:cs="宋体" w:hint="eastAsia"/>
                <w:kern w:val="0"/>
                <w:sz w:val="24"/>
              </w:rPr>
              <w:t>随着老年化时代的来临，这类精神神经类药物发展空间将更大。</w:t>
            </w:r>
          </w:p>
          <w:p w:rsidR="00314A14" w:rsidRDefault="00314A14" w:rsidP="00867339">
            <w:pPr>
              <w:widowControl/>
              <w:spacing w:line="42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F2C55" w:rsidRDefault="00C56624" w:rsidP="00867339">
            <w:pPr>
              <w:widowControl/>
              <w:spacing w:line="42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</w:t>
            </w:r>
            <w:r w:rsidR="00EF2C55" w:rsidRPr="00EF2C55">
              <w:rPr>
                <w:rFonts w:ascii="宋体" w:hAnsi="宋体" w:cs="宋体" w:hint="eastAsia"/>
                <w:b/>
                <w:kern w:val="0"/>
                <w:sz w:val="24"/>
              </w:rPr>
              <w:t>）公司未来并购方向如何？</w:t>
            </w:r>
          </w:p>
          <w:p w:rsidR="00603E7B" w:rsidRPr="002D20AD" w:rsidRDefault="002D20AD" w:rsidP="00867339">
            <w:pPr>
              <w:widowControl/>
              <w:spacing w:line="420" w:lineRule="exact"/>
              <w:ind w:firstLineChars="200" w:firstLine="480"/>
              <w:jc w:val="left"/>
              <w:rPr>
                <w:b/>
                <w:sz w:val="24"/>
              </w:rPr>
            </w:pPr>
            <w:r w:rsidRPr="001B3C77">
              <w:rPr>
                <w:rFonts w:ascii="宋体" w:hAnsi="宋体" w:cs="宋体" w:hint="eastAsia"/>
                <w:kern w:val="0"/>
                <w:sz w:val="24"/>
              </w:rPr>
              <w:t>公司并购工作围绕公司战略实施，</w:t>
            </w:r>
            <w:r>
              <w:rPr>
                <w:rFonts w:ascii="宋体" w:hAnsi="宋体" w:cs="宋体" w:hint="eastAsia"/>
                <w:kern w:val="0"/>
                <w:sz w:val="24"/>
              </w:rPr>
              <w:t>与巨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联姻，巨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在医疗器械细分领域具有一定行业地位和竞争力，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借组公司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资本和营销网络平台，可实现快速突破和发展；公司利用巨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烽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平台，快速进入医疗器械领域，实现</w:t>
            </w:r>
            <w:r w:rsidRPr="00A05FBB">
              <w:rPr>
                <w:sz w:val="24"/>
              </w:rPr>
              <w:t>在医药及医疗器械领域内的综合发展。</w:t>
            </w:r>
            <w:r>
              <w:rPr>
                <w:rFonts w:hint="eastAsia"/>
                <w:sz w:val="24"/>
              </w:rPr>
              <w:t>为实现公司的持续快速发展，并购重组将是公司长期战略工作之一。</w:t>
            </w:r>
          </w:p>
        </w:tc>
      </w:tr>
      <w:tr w:rsidR="00C34A72" w:rsidRPr="005347F2">
        <w:tc>
          <w:tcPr>
            <w:tcW w:w="1908" w:type="dxa"/>
            <w:vAlign w:val="center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</w:t>
            </w:r>
          </w:p>
        </w:tc>
        <w:tc>
          <w:tcPr>
            <w:tcW w:w="6614" w:type="dxa"/>
          </w:tcPr>
          <w:p w:rsidR="00C34A72" w:rsidRPr="005347F2" w:rsidRDefault="00C34A7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C34A72" w:rsidRPr="005347F2">
        <w:tc>
          <w:tcPr>
            <w:tcW w:w="1908" w:type="dxa"/>
            <w:vAlign w:val="center"/>
          </w:tcPr>
          <w:p w:rsidR="00C34A72" w:rsidRPr="005347F2" w:rsidRDefault="006B38D6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上报</w:t>
            </w:r>
            <w:r w:rsidR="00C34A72" w:rsidRPr="005347F2"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</w:tcPr>
          <w:p w:rsidR="00C34A72" w:rsidRPr="005347F2" w:rsidRDefault="00DA63B2" w:rsidP="00867339">
            <w:pPr>
              <w:spacing w:line="42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5347F2">
              <w:rPr>
                <w:rFonts w:ascii="宋体" w:hAnsi="宋体"/>
                <w:bCs/>
                <w:iCs/>
                <w:color w:val="000000"/>
                <w:sz w:val="24"/>
              </w:rPr>
              <w:t>201</w:t>
            </w:r>
            <w:r w:rsidR="00553205">
              <w:rPr>
                <w:rFonts w:ascii="宋体" w:hAnsi="宋体" w:hint="eastAsia"/>
                <w:bCs/>
                <w:iCs/>
                <w:color w:val="000000"/>
                <w:sz w:val="24"/>
              </w:rPr>
              <w:t>5</w:t>
            </w:r>
            <w:r w:rsidRPr="005347F2">
              <w:rPr>
                <w:rFonts w:ascii="宋体" w:hAnsi="宋体"/>
                <w:bCs/>
                <w:iCs/>
                <w:color w:val="000000"/>
                <w:sz w:val="24"/>
              </w:rPr>
              <w:t>年</w:t>
            </w:r>
            <w:r w:rsidR="00ED1CE2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5347F2">
              <w:rPr>
                <w:rFonts w:ascii="宋体" w:hAnsi="宋体"/>
                <w:bCs/>
                <w:iCs/>
                <w:color w:val="000000"/>
                <w:sz w:val="24"/>
              </w:rPr>
              <w:t>月</w:t>
            </w:r>
            <w:r w:rsidR="00823817">
              <w:rPr>
                <w:rFonts w:ascii="宋体" w:hAnsi="宋体" w:hint="eastAsia"/>
                <w:bCs/>
                <w:iCs/>
                <w:color w:val="000000"/>
                <w:sz w:val="24"/>
              </w:rPr>
              <w:t>9</w:t>
            </w:r>
            <w:r w:rsidRPr="005347F2">
              <w:rPr>
                <w:rFonts w:ascii="宋体" w:hAnsi="宋体"/>
                <w:bCs/>
                <w:iCs/>
                <w:color w:val="000000"/>
                <w:sz w:val="24"/>
              </w:rPr>
              <w:t>日</w:t>
            </w:r>
            <w:r w:rsidR="00ED1CE2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 w:rsidRPr="005347F2">
              <w:rPr>
                <w:rFonts w:ascii="宋体" w:hAnsi="宋体"/>
                <w:bCs/>
                <w:iCs/>
                <w:color w:val="000000"/>
                <w:sz w:val="24"/>
              </w:rPr>
              <w:t>星期</w:t>
            </w:r>
            <w:r w:rsidR="00823817">
              <w:rPr>
                <w:rFonts w:ascii="宋体" w:hAnsi="宋体" w:hint="eastAsia"/>
                <w:bCs/>
                <w:iCs/>
                <w:color w:val="000000"/>
                <w:sz w:val="24"/>
              </w:rPr>
              <w:t>三</w:t>
            </w:r>
          </w:p>
        </w:tc>
      </w:tr>
    </w:tbl>
    <w:p w:rsidR="00C34A72" w:rsidRDefault="00C34A72" w:rsidP="00C56624">
      <w:pPr>
        <w:spacing w:line="320" w:lineRule="exact"/>
      </w:pPr>
    </w:p>
    <w:sectPr w:rsidR="00C34A72" w:rsidSect="007D0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A59" w:rsidRDefault="00D60A59" w:rsidP="00D95C30">
      <w:r>
        <w:separator/>
      </w:r>
    </w:p>
  </w:endnote>
  <w:endnote w:type="continuationSeparator" w:id="0">
    <w:p w:rsidR="00D60A59" w:rsidRDefault="00D60A59" w:rsidP="00D95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A59" w:rsidRDefault="00D60A59" w:rsidP="00D95C30">
      <w:r>
        <w:separator/>
      </w:r>
    </w:p>
  </w:footnote>
  <w:footnote w:type="continuationSeparator" w:id="0">
    <w:p w:rsidR="00D60A59" w:rsidRDefault="00D60A59" w:rsidP="00D95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5F7"/>
    <w:multiLevelType w:val="hybridMultilevel"/>
    <w:tmpl w:val="94B8DF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591264"/>
    <w:multiLevelType w:val="hybridMultilevel"/>
    <w:tmpl w:val="82FC758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60837"/>
    <w:multiLevelType w:val="hybridMultilevel"/>
    <w:tmpl w:val="2572D334"/>
    <w:lvl w:ilvl="0" w:tplc="0B0C2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A72"/>
    <w:rsid w:val="00016C9E"/>
    <w:rsid w:val="00036D33"/>
    <w:rsid w:val="00040196"/>
    <w:rsid w:val="00046EFC"/>
    <w:rsid w:val="0005431F"/>
    <w:rsid w:val="000675EE"/>
    <w:rsid w:val="00067D31"/>
    <w:rsid w:val="00071382"/>
    <w:rsid w:val="0009568A"/>
    <w:rsid w:val="00097C83"/>
    <w:rsid w:val="000C5807"/>
    <w:rsid w:val="001022FA"/>
    <w:rsid w:val="00107C96"/>
    <w:rsid w:val="001230BC"/>
    <w:rsid w:val="00136C40"/>
    <w:rsid w:val="00154B96"/>
    <w:rsid w:val="0016121C"/>
    <w:rsid w:val="00165727"/>
    <w:rsid w:val="00171742"/>
    <w:rsid w:val="001746CF"/>
    <w:rsid w:val="00183D01"/>
    <w:rsid w:val="001A2FEF"/>
    <w:rsid w:val="001A36E9"/>
    <w:rsid w:val="001B3C77"/>
    <w:rsid w:val="001B7234"/>
    <w:rsid w:val="00201AC1"/>
    <w:rsid w:val="0020750B"/>
    <w:rsid w:val="00231D4F"/>
    <w:rsid w:val="00255E80"/>
    <w:rsid w:val="00266B8A"/>
    <w:rsid w:val="002717B3"/>
    <w:rsid w:val="002750B8"/>
    <w:rsid w:val="00276157"/>
    <w:rsid w:val="0029173E"/>
    <w:rsid w:val="002A1B2B"/>
    <w:rsid w:val="002C32A1"/>
    <w:rsid w:val="002C5C1C"/>
    <w:rsid w:val="002D0E8D"/>
    <w:rsid w:val="002D20AD"/>
    <w:rsid w:val="002D34AF"/>
    <w:rsid w:val="002D56B9"/>
    <w:rsid w:val="0031321F"/>
    <w:rsid w:val="00314A14"/>
    <w:rsid w:val="003163E6"/>
    <w:rsid w:val="00325CE0"/>
    <w:rsid w:val="0033291B"/>
    <w:rsid w:val="003337BB"/>
    <w:rsid w:val="00361C31"/>
    <w:rsid w:val="003732C6"/>
    <w:rsid w:val="00383DAF"/>
    <w:rsid w:val="00385BBB"/>
    <w:rsid w:val="00394EA0"/>
    <w:rsid w:val="003A740F"/>
    <w:rsid w:val="003C0AD1"/>
    <w:rsid w:val="003C2DFC"/>
    <w:rsid w:val="003C49A7"/>
    <w:rsid w:val="003D7EAA"/>
    <w:rsid w:val="003E62C2"/>
    <w:rsid w:val="0042711A"/>
    <w:rsid w:val="00430F93"/>
    <w:rsid w:val="00432973"/>
    <w:rsid w:val="004404FF"/>
    <w:rsid w:val="00473695"/>
    <w:rsid w:val="004806EA"/>
    <w:rsid w:val="00483426"/>
    <w:rsid w:val="00485E5E"/>
    <w:rsid w:val="00486797"/>
    <w:rsid w:val="00495E5B"/>
    <w:rsid w:val="004F54B3"/>
    <w:rsid w:val="0051023F"/>
    <w:rsid w:val="00515C5B"/>
    <w:rsid w:val="005347F2"/>
    <w:rsid w:val="00553205"/>
    <w:rsid w:val="00567B30"/>
    <w:rsid w:val="00590575"/>
    <w:rsid w:val="00595B05"/>
    <w:rsid w:val="005B5BC3"/>
    <w:rsid w:val="005C3F71"/>
    <w:rsid w:val="005C5180"/>
    <w:rsid w:val="005E7065"/>
    <w:rsid w:val="005F44B6"/>
    <w:rsid w:val="005F5F17"/>
    <w:rsid w:val="006034F3"/>
    <w:rsid w:val="00603E7B"/>
    <w:rsid w:val="00616C8B"/>
    <w:rsid w:val="00620712"/>
    <w:rsid w:val="006460CC"/>
    <w:rsid w:val="006516C4"/>
    <w:rsid w:val="00665ADD"/>
    <w:rsid w:val="00686E12"/>
    <w:rsid w:val="00695106"/>
    <w:rsid w:val="006B38D6"/>
    <w:rsid w:val="006B5A22"/>
    <w:rsid w:val="006C52DC"/>
    <w:rsid w:val="0071196E"/>
    <w:rsid w:val="00723FDB"/>
    <w:rsid w:val="007400A5"/>
    <w:rsid w:val="00740174"/>
    <w:rsid w:val="0076537F"/>
    <w:rsid w:val="00767DEF"/>
    <w:rsid w:val="007A6F24"/>
    <w:rsid w:val="007C50E3"/>
    <w:rsid w:val="007D090B"/>
    <w:rsid w:val="007E0E01"/>
    <w:rsid w:val="007E25F5"/>
    <w:rsid w:val="007E4025"/>
    <w:rsid w:val="007E70CD"/>
    <w:rsid w:val="007F6B61"/>
    <w:rsid w:val="0080287D"/>
    <w:rsid w:val="00802FC9"/>
    <w:rsid w:val="00823817"/>
    <w:rsid w:val="00825133"/>
    <w:rsid w:val="0083067C"/>
    <w:rsid w:val="00840DFD"/>
    <w:rsid w:val="00860C94"/>
    <w:rsid w:val="00864295"/>
    <w:rsid w:val="00867339"/>
    <w:rsid w:val="008711F5"/>
    <w:rsid w:val="008964D1"/>
    <w:rsid w:val="008F3E7F"/>
    <w:rsid w:val="00910B4E"/>
    <w:rsid w:val="0091301E"/>
    <w:rsid w:val="00913A1E"/>
    <w:rsid w:val="0091463D"/>
    <w:rsid w:val="00917AE3"/>
    <w:rsid w:val="00927605"/>
    <w:rsid w:val="00930DC8"/>
    <w:rsid w:val="00933B04"/>
    <w:rsid w:val="009522E0"/>
    <w:rsid w:val="0095233B"/>
    <w:rsid w:val="0097152E"/>
    <w:rsid w:val="0098425A"/>
    <w:rsid w:val="009865B8"/>
    <w:rsid w:val="00993B88"/>
    <w:rsid w:val="009A4D34"/>
    <w:rsid w:val="009B2A73"/>
    <w:rsid w:val="009B5B6B"/>
    <w:rsid w:val="009B702F"/>
    <w:rsid w:val="009C143C"/>
    <w:rsid w:val="00A075DA"/>
    <w:rsid w:val="00A52704"/>
    <w:rsid w:val="00A55E76"/>
    <w:rsid w:val="00A623A7"/>
    <w:rsid w:val="00A70356"/>
    <w:rsid w:val="00AD3637"/>
    <w:rsid w:val="00AF1FE6"/>
    <w:rsid w:val="00B01715"/>
    <w:rsid w:val="00B10D39"/>
    <w:rsid w:val="00B26D90"/>
    <w:rsid w:val="00B5100C"/>
    <w:rsid w:val="00B51718"/>
    <w:rsid w:val="00B73B04"/>
    <w:rsid w:val="00B86B0C"/>
    <w:rsid w:val="00B94E31"/>
    <w:rsid w:val="00BD217A"/>
    <w:rsid w:val="00C00936"/>
    <w:rsid w:val="00C038EA"/>
    <w:rsid w:val="00C03F3E"/>
    <w:rsid w:val="00C34A72"/>
    <w:rsid w:val="00C3531E"/>
    <w:rsid w:val="00C40D63"/>
    <w:rsid w:val="00C56624"/>
    <w:rsid w:val="00C6299B"/>
    <w:rsid w:val="00C67828"/>
    <w:rsid w:val="00C71074"/>
    <w:rsid w:val="00C73BD6"/>
    <w:rsid w:val="00C77025"/>
    <w:rsid w:val="00C8088F"/>
    <w:rsid w:val="00C80C88"/>
    <w:rsid w:val="00C8344C"/>
    <w:rsid w:val="00C91811"/>
    <w:rsid w:val="00CD20AA"/>
    <w:rsid w:val="00CF5606"/>
    <w:rsid w:val="00D10440"/>
    <w:rsid w:val="00D13E3F"/>
    <w:rsid w:val="00D23A6B"/>
    <w:rsid w:val="00D244FD"/>
    <w:rsid w:val="00D56294"/>
    <w:rsid w:val="00D60A59"/>
    <w:rsid w:val="00D73B32"/>
    <w:rsid w:val="00D81AD4"/>
    <w:rsid w:val="00D85252"/>
    <w:rsid w:val="00D919CF"/>
    <w:rsid w:val="00D95C30"/>
    <w:rsid w:val="00DA0B97"/>
    <w:rsid w:val="00DA1AAA"/>
    <w:rsid w:val="00DA63B2"/>
    <w:rsid w:val="00DB5837"/>
    <w:rsid w:val="00DD35C7"/>
    <w:rsid w:val="00DE48E8"/>
    <w:rsid w:val="00DF33BC"/>
    <w:rsid w:val="00DF466E"/>
    <w:rsid w:val="00E0356A"/>
    <w:rsid w:val="00E34B8C"/>
    <w:rsid w:val="00E41ECC"/>
    <w:rsid w:val="00E55FE4"/>
    <w:rsid w:val="00E7014D"/>
    <w:rsid w:val="00E76337"/>
    <w:rsid w:val="00EA5C06"/>
    <w:rsid w:val="00EA7FA3"/>
    <w:rsid w:val="00ED1CE2"/>
    <w:rsid w:val="00ED2ABE"/>
    <w:rsid w:val="00ED5EB0"/>
    <w:rsid w:val="00EE2B4C"/>
    <w:rsid w:val="00EF2C55"/>
    <w:rsid w:val="00EF69B2"/>
    <w:rsid w:val="00F0626F"/>
    <w:rsid w:val="00F2116D"/>
    <w:rsid w:val="00F23D3D"/>
    <w:rsid w:val="00F25BB9"/>
    <w:rsid w:val="00F26269"/>
    <w:rsid w:val="00F32D89"/>
    <w:rsid w:val="00F345D2"/>
    <w:rsid w:val="00F62575"/>
    <w:rsid w:val="00F6409A"/>
    <w:rsid w:val="00F7078E"/>
    <w:rsid w:val="00F9762C"/>
    <w:rsid w:val="00FB0C02"/>
    <w:rsid w:val="00FC7672"/>
    <w:rsid w:val="00FD1339"/>
    <w:rsid w:val="00FD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A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34A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A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95C30"/>
    <w:rPr>
      <w:kern w:val="2"/>
      <w:sz w:val="18"/>
      <w:szCs w:val="18"/>
    </w:rPr>
  </w:style>
  <w:style w:type="paragraph" w:styleId="a5">
    <w:name w:val="footer"/>
    <w:basedOn w:val="a"/>
    <w:link w:val="Char0"/>
    <w:rsid w:val="00D9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95C30"/>
    <w:rPr>
      <w:kern w:val="2"/>
      <w:sz w:val="18"/>
      <w:szCs w:val="18"/>
    </w:rPr>
  </w:style>
  <w:style w:type="paragraph" w:styleId="a6">
    <w:name w:val="Normal (Web)"/>
    <w:aliases w:val="普通(Web) Char Char Char,普通 (Web),普通(Web) Char Char Char + 仿宋_GB2312,(符号) Arial Narrow,两端对齐,段前: 自... ...,段前: 自... ... Char Char,段前: 自... ... Char Char Char Char Char,段前: 自... ... Char Char Char Char,普通 (Web)1,普通(Web)"/>
    <w:basedOn w:val="a"/>
    <w:link w:val="Char1"/>
    <w:uiPriority w:val="99"/>
    <w:unhideWhenUsed/>
    <w:qFormat/>
    <w:rsid w:val="00DF33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link w:val="Char2"/>
    <w:rsid w:val="005E7065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7"/>
    <w:rsid w:val="005E7065"/>
    <w:rPr>
      <w:rFonts w:ascii="宋体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0626F"/>
    <w:pPr>
      <w:ind w:firstLineChars="200" w:firstLine="420"/>
    </w:pPr>
  </w:style>
  <w:style w:type="character" w:customStyle="1" w:styleId="Char1">
    <w:name w:val="普通(网站) Char"/>
    <w:aliases w:val="普通(Web) Char Char Char Char,普通 (Web) Char,普通(Web) Char Char Char + 仿宋_GB2312 Char,(符号) Arial Narrow Char,两端对齐 Char,段前: 自... ... Char,段前: 自... ... Char Char Char,段前: 自... ... Char Char Char Char Char Char,普通 (Web)1 Char,普通(Web) Char"/>
    <w:link w:val="a6"/>
    <w:uiPriority w:val="99"/>
    <w:rsid w:val="001B3C77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AF532D-9E27-48C8-9019-F9823F9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   002020                            证券简称：京新药业</dc:title>
  <dc:creator>微软用户</dc:creator>
  <cp:lastModifiedBy>微软用户</cp:lastModifiedBy>
  <cp:revision>43</cp:revision>
  <dcterms:created xsi:type="dcterms:W3CDTF">2015-02-02T01:06:00Z</dcterms:created>
  <dcterms:modified xsi:type="dcterms:W3CDTF">2015-09-09T02:10:00Z</dcterms:modified>
</cp:coreProperties>
</file>