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6E2F8A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6E2F8A">
        <w:rPr>
          <w:rFonts w:ascii="宋体" w:hAnsi="宋体" w:hint="eastAsia"/>
          <w:bCs/>
          <w:iCs/>
          <w:color w:val="000000"/>
          <w:sz w:val="24"/>
        </w:rPr>
        <w:t>2015008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867339">
            <w:pPr>
              <w:tabs>
                <w:tab w:val="left" w:pos="2685"/>
                <w:tab w:val="center" w:pos="3199"/>
              </w:tabs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867339">
            <w:pPr>
              <w:tabs>
                <w:tab w:val="center" w:pos="3199"/>
              </w:tabs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C80C88" w:rsidRPr="00C80C88" w:rsidRDefault="006E2F8A" w:rsidP="006E2F8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中国国际金融股份有限公司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范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海涛、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文尽远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、李梦遥、陈明、兰兰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6E2F8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6E2F8A">
              <w:rPr>
                <w:rFonts w:ascii="宋体" w:hAnsi="宋体" w:hint="eastAsia"/>
                <w:bCs/>
                <w:iCs/>
                <w:color w:val="000000"/>
                <w:sz w:val="24"/>
              </w:rPr>
              <w:t>17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6E2F8A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6E2F8A">
              <w:rPr>
                <w:rFonts w:ascii="宋体" w:hAnsi="宋体" w:hint="eastAsia"/>
                <w:bCs/>
                <w:iCs/>
                <w:color w:val="000000"/>
                <w:sz w:val="24"/>
              </w:rPr>
              <w:t>行政楼</w:t>
            </w:r>
            <w:r w:rsidR="006E2F8A">
              <w:rPr>
                <w:rFonts w:ascii="宋体" w:hAnsi="宋体" w:hint="eastAsia"/>
                <w:sz w:val="24"/>
              </w:rPr>
              <w:t>一楼会议室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F0626F" w:rsidRDefault="00A55E76" w:rsidP="00867339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徐小明</w:t>
            </w:r>
            <w:r w:rsidR="006E2F8A">
              <w:rPr>
                <w:rFonts w:ascii="宋体" w:hAnsi="宋体" w:cs="宋体" w:hint="eastAsia"/>
                <w:b/>
                <w:kern w:val="0"/>
                <w:sz w:val="24"/>
              </w:rPr>
              <w:t>介绍公司基本情况、主要产品、拟收购标的巨</w:t>
            </w:r>
            <w:proofErr w:type="gramStart"/>
            <w:r w:rsidR="006E2F8A">
              <w:rPr>
                <w:rFonts w:ascii="宋体" w:hAnsi="宋体" w:cs="宋体" w:hint="eastAsia"/>
                <w:b/>
                <w:kern w:val="0"/>
                <w:sz w:val="24"/>
              </w:rPr>
              <w:t>烽</w:t>
            </w:r>
            <w:proofErr w:type="gramEnd"/>
            <w:r w:rsidR="006E2F8A">
              <w:rPr>
                <w:rFonts w:ascii="宋体" w:hAnsi="宋体" w:cs="宋体" w:hint="eastAsia"/>
                <w:b/>
                <w:kern w:val="0"/>
                <w:sz w:val="24"/>
              </w:rPr>
              <w:t>公司情况等</w:t>
            </w:r>
            <w:r w:rsidR="00F0626F">
              <w:rPr>
                <w:rFonts w:ascii="宋体" w:hAnsi="宋体" w:cs="宋体" w:hint="eastAsia"/>
                <w:b/>
                <w:kern w:val="0"/>
                <w:sz w:val="24"/>
              </w:rPr>
              <w:t>。</w:t>
            </w:r>
          </w:p>
          <w:p w:rsidR="006E2F8A" w:rsidRDefault="006E2F8A" w:rsidP="00867339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2、机构投资者提问、交流、沟通。</w:t>
            </w:r>
          </w:p>
          <w:p w:rsidR="00A07235" w:rsidRPr="006E2F8A" w:rsidRDefault="00A07235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1）公司主导产品有哪些、竞争力如何？</w:t>
            </w:r>
          </w:p>
          <w:p w:rsidR="00DA1AAA" w:rsidRDefault="00515C5B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 w:rsidRPr="00C6299B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 w:rsidR="00A07235">
              <w:rPr>
                <w:rFonts w:ascii="宋体" w:hAnsi="宋体" w:cs="宋体" w:hint="eastAsia"/>
                <w:kern w:val="0"/>
                <w:sz w:val="24"/>
              </w:rPr>
              <w:t>14年销售超2亿元，今年</w:t>
            </w:r>
            <w:r>
              <w:rPr>
                <w:rFonts w:ascii="宋体" w:hAnsi="宋体" w:cs="宋体" w:hint="eastAsia"/>
                <w:kern w:val="0"/>
                <w:sz w:val="24"/>
              </w:rPr>
              <w:t>继续保持快速增长，市场格局良好</w:t>
            </w:r>
            <w:r w:rsidR="006D7FEE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A07235">
              <w:rPr>
                <w:rFonts w:ascii="宋体" w:hAnsi="宋体" w:cs="宋体" w:hint="eastAsia"/>
                <w:kern w:val="0"/>
                <w:sz w:val="24"/>
              </w:rPr>
              <w:t>公司</w:t>
            </w:r>
            <w:proofErr w:type="gramStart"/>
            <w:r w:rsidR="00A07235">
              <w:rPr>
                <w:rFonts w:ascii="宋体" w:hAnsi="宋体" w:cs="宋体" w:hint="eastAsia"/>
                <w:kern w:val="0"/>
                <w:sz w:val="24"/>
              </w:rPr>
              <w:t>瑞舒伐</w:t>
            </w:r>
            <w:proofErr w:type="gramEnd"/>
            <w:r w:rsidR="00A07235">
              <w:rPr>
                <w:rFonts w:ascii="宋体" w:hAnsi="宋体" w:cs="宋体" w:hint="eastAsia"/>
                <w:kern w:val="0"/>
                <w:sz w:val="24"/>
              </w:rPr>
              <w:t>原料、制剂一体化生产，制剂生产线通过德国（欧盟）认证</w:t>
            </w:r>
            <w:r w:rsidR="006D7FEE">
              <w:rPr>
                <w:rFonts w:ascii="宋体" w:hAnsi="宋体" w:cs="宋体" w:hint="eastAsia"/>
                <w:kern w:val="0"/>
                <w:sz w:val="24"/>
              </w:rPr>
              <w:t>，具有</w:t>
            </w:r>
            <w:r w:rsidR="0091019B">
              <w:rPr>
                <w:rFonts w:ascii="宋体" w:hAnsi="宋体" w:cs="宋体" w:hint="eastAsia"/>
                <w:kern w:val="0"/>
                <w:sz w:val="24"/>
              </w:rPr>
              <w:t>较强</w:t>
            </w:r>
            <w:r w:rsidR="006D7FEE">
              <w:rPr>
                <w:rFonts w:ascii="宋体" w:hAnsi="宋体" w:cs="宋体" w:hint="eastAsia"/>
                <w:kern w:val="0"/>
                <w:sz w:val="24"/>
              </w:rPr>
              <w:t>市场竞争力</w:t>
            </w:r>
            <w:r w:rsidR="00A07235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6D7FEE" w:rsidRDefault="006D7FEE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康复新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液今年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增长也较快，公司产品规格齐全，30ml独家规格，招标上有优势，并已进入多省地方基药，市场竞争较稳定，</w:t>
            </w:r>
            <w:r w:rsidR="0091019B">
              <w:rPr>
                <w:rFonts w:ascii="宋体" w:hAnsi="宋体" w:cs="宋体" w:hint="eastAsia"/>
                <w:kern w:val="0"/>
                <w:sz w:val="24"/>
              </w:rPr>
              <w:t>有望</w:t>
            </w:r>
            <w:r>
              <w:rPr>
                <w:rFonts w:ascii="宋体" w:hAnsi="宋体" w:cs="宋体" w:hint="eastAsia"/>
                <w:kern w:val="0"/>
                <w:sz w:val="24"/>
              </w:rPr>
              <w:t>继续保持较快增长趋势。</w:t>
            </w:r>
          </w:p>
          <w:p w:rsidR="006D7FEE" w:rsidRDefault="006D7FEE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地衣芽孢杆菌是唯一进入国家基药的活菌制剂，竞争对手只有一家，市场稳定，自12年底上市以来，销售保持了倍增式增长。</w:t>
            </w:r>
          </w:p>
          <w:p w:rsidR="006D7FEE" w:rsidRDefault="006D7FEE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其他产品如辛伐他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、盐酸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等都有较快增长，新产品左乙拉西坦、匹伐他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等推广顺利，未来几年</w:t>
            </w:r>
            <w:r w:rsidR="0091019B">
              <w:rPr>
                <w:rFonts w:ascii="宋体" w:hAnsi="宋体" w:cs="宋体" w:hint="eastAsia"/>
                <w:kern w:val="0"/>
                <w:sz w:val="24"/>
              </w:rPr>
              <w:t>均</w:t>
            </w:r>
            <w:r>
              <w:rPr>
                <w:rFonts w:ascii="宋体" w:hAnsi="宋体" w:cs="宋体" w:hint="eastAsia"/>
                <w:kern w:val="0"/>
                <w:sz w:val="24"/>
              </w:rPr>
              <w:t>有望培育成过亿产品。</w:t>
            </w:r>
          </w:p>
          <w:p w:rsidR="00314A14" w:rsidRPr="006D7FEE" w:rsidRDefault="006D7FEE" w:rsidP="00A07235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6D7FEE">
              <w:rPr>
                <w:rFonts w:ascii="宋体" w:hAnsi="宋体" w:cs="宋体" w:hint="eastAsia"/>
                <w:b/>
                <w:kern w:val="0"/>
                <w:sz w:val="24"/>
              </w:rPr>
              <w:t>2）巨</w:t>
            </w:r>
            <w:proofErr w:type="gramStart"/>
            <w:r w:rsidRPr="006D7FEE">
              <w:rPr>
                <w:rFonts w:ascii="宋体" w:hAnsi="宋体" w:cs="宋体" w:hint="eastAsia"/>
                <w:b/>
                <w:kern w:val="0"/>
                <w:sz w:val="24"/>
              </w:rPr>
              <w:t>烽</w:t>
            </w:r>
            <w:proofErr w:type="gramEnd"/>
            <w:r w:rsidRPr="006D7FEE">
              <w:rPr>
                <w:rFonts w:ascii="宋体" w:hAnsi="宋体" w:cs="宋体" w:hint="eastAsia"/>
                <w:b/>
                <w:kern w:val="0"/>
                <w:sz w:val="24"/>
              </w:rPr>
              <w:t>情况及竞争力？</w:t>
            </w:r>
          </w:p>
          <w:p w:rsidR="006D7FEE" w:rsidRDefault="006D7FEE" w:rsidP="006D7FEE">
            <w:pPr>
              <w:widowControl/>
              <w:spacing w:line="420" w:lineRule="exact"/>
              <w:ind w:firstLineChars="200" w:firstLine="480"/>
              <w:jc w:val="left"/>
              <w:rPr>
                <w:rFonts w:hint="eastAsia"/>
                <w:kern w:val="0"/>
                <w:sz w:val="24"/>
                <w:lang w:val="zh-CN"/>
              </w:rPr>
            </w:pPr>
            <w:r w:rsidRPr="002C15A3">
              <w:rPr>
                <w:kern w:val="0"/>
                <w:sz w:val="24"/>
                <w:lang w:val="zh-CN"/>
              </w:rPr>
              <w:t>巨</w:t>
            </w:r>
            <w:proofErr w:type="gramStart"/>
            <w:r w:rsidRPr="002C15A3">
              <w:rPr>
                <w:kern w:val="0"/>
                <w:sz w:val="24"/>
                <w:lang w:val="zh-CN"/>
              </w:rPr>
              <w:t>烽</w:t>
            </w:r>
            <w:proofErr w:type="gramEnd"/>
            <w:r w:rsidRPr="002C15A3">
              <w:rPr>
                <w:kern w:val="0"/>
                <w:sz w:val="24"/>
                <w:lang w:val="zh-CN"/>
              </w:rPr>
              <w:t>显示是国内一家主要从事医用显示器研发、生产与销售的高科技公司，核心业务</w:t>
            </w:r>
            <w:r>
              <w:rPr>
                <w:rFonts w:hint="eastAsia"/>
                <w:kern w:val="0"/>
                <w:sz w:val="24"/>
                <w:lang w:val="zh-CN"/>
              </w:rPr>
              <w:t>主要</w:t>
            </w:r>
            <w:r w:rsidRPr="002C15A3">
              <w:rPr>
                <w:kern w:val="0"/>
                <w:sz w:val="24"/>
                <w:lang w:val="zh-CN"/>
              </w:rPr>
              <w:t>为</w:t>
            </w:r>
            <w:r>
              <w:rPr>
                <w:kern w:val="0"/>
                <w:sz w:val="24"/>
                <w:lang w:val="zh-CN"/>
              </w:rPr>
              <w:t>医疗器械设备制造商提供定制化医用显示器</w:t>
            </w:r>
            <w:r>
              <w:rPr>
                <w:rFonts w:hint="eastAsia"/>
                <w:kern w:val="0"/>
                <w:sz w:val="24"/>
                <w:lang w:val="zh-CN"/>
              </w:rPr>
              <w:t>；为</w:t>
            </w:r>
            <w:r w:rsidRPr="002C15A3">
              <w:rPr>
                <w:kern w:val="0"/>
                <w:sz w:val="24"/>
                <w:lang w:val="zh-CN"/>
              </w:rPr>
              <w:t>医院提供标准化医用显示器。是国内</w:t>
            </w:r>
            <w:r>
              <w:rPr>
                <w:rFonts w:hint="eastAsia"/>
                <w:kern w:val="0"/>
                <w:sz w:val="24"/>
                <w:lang w:val="zh-CN"/>
              </w:rPr>
              <w:t>唯一能够批量为国外主流医疗器械制造商定制显示设备的企业。</w:t>
            </w:r>
          </w:p>
          <w:p w:rsidR="006D7FEE" w:rsidRPr="006D7FEE" w:rsidRDefault="001D6027" w:rsidP="006D7FEE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国外定制业务主要是根据客户需求，提供</w:t>
            </w:r>
            <w:r>
              <w:rPr>
                <w:kern w:val="0"/>
                <w:sz w:val="24"/>
                <w:lang w:val="zh-CN"/>
              </w:rPr>
              <w:t>定制化医用显示器</w:t>
            </w:r>
            <w:r>
              <w:rPr>
                <w:rFonts w:hint="eastAsia"/>
                <w:kern w:val="0"/>
                <w:sz w:val="24"/>
                <w:lang w:val="zh-CN"/>
              </w:rPr>
              <w:t>，客户包括</w:t>
            </w:r>
            <w:r w:rsidRPr="002C15A3">
              <w:rPr>
                <w:kern w:val="0"/>
                <w:sz w:val="24"/>
                <w:lang w:val="zh-CN"/>
              </w:rPr>
              <w:t>GE</w:t>
            </w:r>
            <w:r w:rsidRPr="002C15A3">
              <w:rPr>
                <w:kern w:val="0"/>
                <w:sz w:val="24"/>
                <w:lang w:val="zh-CN"/>
              </w:rPr>
              <w:t>、</w:t>
            </w:r>
            <w:r w:rsidRPr="002C15A3">
              <w:rPr>
                <w:kern w:val="0"/>
                <w:sz w:val="24"/>
              </w:rPr>
              <w:t>Philips</w:t>
            </w:r>
            <w:r w:rsidRPr="002C15A3">
              <w:rPr>
                <w:kern w:val="0"/>
                <w:sz w:val="24"/>
              </w:rPr>
              <w:t>、</w:t>
            </w:r>
            <w:proofErr w:type="spellStart"/>
            <w:r w:rsidRPr="002C15A3">
              <w:rPr>
                <w:kern w:val="0"/>
                <w:sz w:val="24"/>
              </w:rPr>
              <w:t>Simens</w:t>
            </w:r>
            <w:proofErr w:type="spellEnd"/>
            <w:r>
              <w:rPr>
                <w:rFonts w:hint="eastAsia"/>
                <w:kern w:val="0"/>
                <w:sz w:val="24"/>
              </w:rPr>
              <w:t>等，经过十多年的合作，订单在不断增加；国内主要是为</w:t>
            </w:r>
            <w:r w:rsidRPr="002C15A3">
              <w:rPr>
                <w:kern w:val="0"/>
                <w:sz w:val="24"/>
                <w:lang w:val="zh-CN"/>
              </w:rPr>
              <w:t>医院提供标准化医用显示器</w:t>
            </w:r>
            <w:r>
              <w:rPr>
                <w:rFonts w:hint="eastAsia"/>
                <w:kern w:val="0"/>
                <w:sz w:val="24"/>
                <w:lang w:val="zh-CN"/>
              </w:rPr>
              <w:t>，较多用在会诊中心，使用巨</w:t>
            </w:r>
            <w:proofErr w:type="gramStart"/>
            <w:r>
              <w:rPr>
                <w:rFonts w:hint="eastAsia"/>
                <w:kern w:val="0"/>
                <w:sz w:val="24"/>
                <w:lang w:val="zh-CN"/>
              </w:rPr>
              <w:t>烽</w:t>
            </w:r>
            <w:proofErr w:type="gramEnd"/>
            <w:r>
              <w:rPr>
                <w:rFonts w:hint="eastAsia"/>
                <w:kern w:val="0"/>
                <w:sz w:val="24"/>
                <w:lang w:val="zh-CN"/>
              </w:rPr>
              <w:t>品牌，在国产品牌中市场占有率处于第一位。</w:t>
            </w:r>
          </w:p>
          <w:p w:rsidR="00DA1AAA" w:rsidRPr="00B10D39" w:rsidRDefault="00C56624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  <w:r w:rsidR="00B10D39" w:rsidRPr="00B10D39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1D6027">
              <w:rPr>
                <w:rFonts w:ascii="宋体" w:hAnsi="宋体" w:cs="宋体" w:hint="eastAsia"/>
                <w:b/>
                <w:kern w:val="0"/>
                <w:sz w:val="24"/>
              </w:rPr>
              <w:t>公司原料药业务情况如何</w:t>
            </w:r>
            <w:r w:rsidR="00B10D39" w:rsidRPr="00B10D39">
              <w:rPr>
                <w:rFonts w:ascii="宋体" w:hAnsi="宋体" w:cs="宋体" w:hint="eastAsia"/>
                <w:b/>
                <w:kern w:val="0"/>
                <w:sz w:val="24"/>
              </w:rPr>
              <w:t>？</w:t>
            </w:r>
            <w:r w:rsidR="00B10D39" w:rsidRPr="00B10D39">
              <w:rPr>
                <w:b/>
                <w:sz w:val="24"/>
              </w:rPr>
              <w:t xml:space="preserve"> </w:t>
            </w:r>
          </w:p>
          <w:p w:rsidR="001D6027" w:rsidRDefault="001D6027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近些年，原料药市场竞争较稳定，价格也在企稳并略有上升，公司不断加强原料药的技术改进和提高，生产工艺每年都有改进，从而成本下降，毛利率上升</w:t>
            </w:r>
            <w:r w:rsidR="0091019B">
              <w:rPr>
                <w:rFonts w:hint="eastAsia"/>
                <w:sz w:val="24"/>
              </w:rPr>
              <w:t>，还将保持稳定增长</w:t>
            </w:r>
            <w:r>
              <w:rPr>
                <w:rFonts w:hint="eastAsia"/>
                <w:sz w:val="24"/>
              </w:rPr>
              <w:t>。</w:t>
            </w:r>
          </w:p>
          <w:p w:rsidR="00314A14" w:rsidRDefault="001D6027" w:rsidP="001D6027">
            <w:pPr>
              <w:widowControl/>
              <w:spacing w:line="420" w:lineRule="exact"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 w:rsidRPr="001D6027">
              <w:rPr>
                <w:rFonts w:ascii="宋体" w:hAnsi="宋体" w:cs="宋体" w:hint="eastAsia"/>
                <w:b/>
                <w:kern w:val="0"/>
                <w:sz w:val="24"/>
              </w:rPr>
              <w:t>4）制剂出口情况如何？</w:t>
            </w:r>
          </w:p>
          <w:p w:rsidR="001D6027" w:rsidRDefault="001D6027" w:rsidP="001D6027">
            <w:pPr>
              <w:widowControl/>
              <w:spacing w:line="42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1D6027">
              <w:rPr>
                <w:rFonts w:hint="eastAsia"/>
                <w:sz w:val="24"/>
              </w:rPr>
              <w:t>公司较早布局国际市场拓展，制剂车间</w:t>
            </w:r>
            <w:r w:rsidRPr="001D6027">
              <w:rPr>
                <w:sz w:val="24"/>
              </w:rPr>
              <w:t>2006</w:t>
            </w:r>
            <w:r w:rsidRPr="001D6027">
              <w:rPr>
                <w:rFonts w:hint="eastAsia"/>
                <w:sz w:val="24"/>
              </w:rPr>
              <w:t>年就通过欧盟认证，</w:t>
            </w:r>
            <w:r w:rsidRPr="001D6027">
              <w:rPr>
                <w:sz w:val="24"/>
              </w:rPr>
              <w:t>2008</w:t>
            </w:r>
            <w:r w:rsidRPr="001D6027">
              <w:rPr>
                <w:rFonts w:hint="eastAsia"/>
                <w:sz w:val="24"/>
              </w:rPr>
              <w:t>年实现少量出口，近年来客户生产订单逐步转移至公司，因而制剂出口增长较快，目前主要的制剂出口品种有辛伐他</w:t>
            </w:r>
            <w:proofErr w:type="gramStart"/>
            <w:r w:rsidRPr="001D6027">
              <w:rPr>
                <w:rFonts w:hint="eastAsia"/>
                <w:sz w:val="24"/>
              </w:rPr>
              <w:t>汀</w:t>
            </w:r>
            <w:proofErr w:type="gramEnd"/>
            <w:r w:rsidRPr="001D6027">
              <w:rPr>
                <w:rFonts w:hint="eastAsia"/>
                <w:sz w:val="24"/>
              </w:rPr>
              <w:t>、氯</w:t>
            </w:r>
            <w:proofErr w:type="gramStart"/>
            <w:r w:rsidRPr="001D6027">
              <w:rPr>
                <w:rFonts w:hint="eastAsia"/>
                <w:sz w:val="24"/>
              </w:rPr>
              <w:t>吡</w:t>
            </w:r>
            <w:proofErr w:type="gramEnd"/>
            <w:r w:rsidRPr="001D6027">
              <w:rPr>
                <w:rFonts w:hint="eastAsia"/>
                <w:sz w:val="24"/>
              </w:rPr>
              <w:t>格雷、二甲双</w:t>
            </w:r>
            <w:proofErr w:type="gramStart"/>
            <w:r w:rsidRPr="001D6027">
              <w:rPr>
                <w:rFonts w:hint="eastAsia"/>
                <w:sz w:val="24"/>
              </w:rPr>
              <w:t>胍</w:t>
            </w:r>
            <w:proofErr w:type="gramEnd"/>
            <w:r w:rsidRPr="001D6027">
              <w:rPr>
                <w:rFonts w:hint="eastAsia"/>
                <w:sz w:val="24"/>
              </w:rPr>
              <w:t>、</w:t>
            </w:r>
            <w:proofErr w:type="gramStart"/>
            <w:r w:rsidRPr="001D6027">
              <w:rPr>
                <w:rFonts w:hint="eastAsia"/>
                <w:sz w:val="24"/>
              </w:rPr>
              <w:t>左乙拉西坦等</w:t>
            </w:r>
            <w:proofErr w:type="gramEnd"/>
            <w:r w:rsidRPr="001D6027"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现订单</w:t>
            </w:r>
            <w:r w:rsidR="0091019B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市场较稳定。</w:t>
            </w:r>
          </w:p>
          <w:p w:rsidR="00314A14" w:rsidRDefault="001D6027" w:rsidP="001D6027">
            <w:pPr>
              <w:widowControl/>
              <w:spacing w:line="420" w:lineRule="exact"/>
              <w:ind w:firstLineChars="200" w:firstLine="480"/>
              <w:jc w:val="left"/>
              <w:rPr>
                <w:rFonts w:hint="eastAsia"/>
                <w:sz w:val="24"/>
              </w:rPr>
            </w:pPr>
            <w:r w:rsidRPr="001D6027">
              <w:rPr>
                <w:rFonts w:hint="eastAsia"/>
                <w:sz w:val="24"/>
              </w:rPr>
              <w:t>在国际市场拓展上，公司不局限于</w:t>
            </w:r>
            <w:r w:rsidRPr="001D6027">
              <w:rPr>
                <w:rFonts w:hint="eastAsia"/>
                <w:sz w:val="24"/>
              </w:rPr>
              <w:t>OEM</w:t>
            </w:r>
            <w:r w:rsidRPr="001D6027">
              <w:rPr>
                <w:rFonts w:hint="eastAsia"/>
                <w:sz w:val="24"/>
              </w:rPr>
              <w:t>业务。公司与合作多年的英国客户合作，在英国伦敦成立合资公司，进行产品注册、销售，这是公司制剂国际化战略走出的历史性第一步。已有</w:t>
            </w:r>
            <w:proofErr w:type="gramStart"/>
            <w:r w:rsidRPr="001D6027">
              <w:rPr>
                <w:rFonts w:hint="eastAsia"/>
                <w:sz w:val="24"/>
              </w:rPr>
              <w:t>瑞舒伐他汀</w:t>
            </w:r>
            <w:proofErr w:type="gramEnd"/>
            <w:r w:rsidRPr="001D6027">
              <w:rPr>
                <w:rFonts w:hint="eastAsia"/>
                <w:sz w:val="24"/>
              </w:rPr>
              <w:t>钙片，氯</w:t>
            </w:r>
            <w:proofErr w:type="gramStart"/>
            <w:r w:rsidRPr="001D6027">
              <w:rPr>
                <w:rFonts w:hint="eastAsia"/>
                <w:sz w:val="24"/>
              </w:rPr>
              <w:t>吡</w:t>
            </w:r>
            <w:proofErr w:type="gramEnd"/>
            <w:r w:rsidRPr="001D6027">
              <w:rPr>
                <w:rFonts w:hint="eastAsia"/>
                <w:sz w:val="24"/>
              </w:rPr>
              <w:t>格雷、</w:t>
            </w:r>
            <w:proofErr w:type="gramStart"/>
            <w:r w:rsidRPr="001D6027">
              <w:rPr>
                <w:rFonts w:hint="eastAsia"/>
                <w:sz w:val="24"/>
              </w:rPr>
              <w:t>氯雷他</w:t>
            </w:r>
            <w:proofErr w:type="gramEnd"/>
            <w:r w:rsidRPr="001D6027">
              <w:rPr>
                <w:rFonts w:hint="eastAsia"/>
                <w:sz w:val="24"/>
              </w:rPr>
              <w:t>定等多个产品进行了合作和产品注册。</w:t>
            </w:r>
          </w:p>
          <w:p w:rsidR="00823817" w:rsidRPr="00823817" w:rsidRDefault="001D6027" w:rsidP="00867339">
            <w:pPr>
              <w:widowControl/>
              <w:spacing w:line="420" w:lineRule="exact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823817" w:rsidRPr="00823817">
              <w:rPr>
                <w:rFonts w:hint="eastAsia"/>
                <w:b/>
                <w:sz w:val="24"/>
              </w:rPr>
              <w:t>）公司</w:t>
            </w:r>
            <w:r>
              <w:rPr>
                <w:rFonts w:hint="eastAsia"/>
                <w:b/>
                <w:sz w:val="24"/>
              </w:rPr>
              <w:t>还有哪些在</w:t>
            </w:r>
            <w:proofErr w:type="gramStart"/>
            <w:r>
              <w:rPr>
                <w:rFonts w:hint="eastAsia"/>
                <w:b/>
                <w:sz w:val="24"/>
              </w:rPr>
              <w:t>研</w:t>
            </w:r>
            <w:proofErr w:type="gramEnd"/>
            <w:r>
              <w:rPr>
                <w:rFonts w:hint="eastAsia"/>
                <w:b/>
                <w:sz w:val="24"/>
              </w:rPr>
              <w:t>、将上市的新产品</w:t>
            </w:r>
            <w:r w:rsidR="00823817" w:rsidRPr="00823817">
              <w:rPr>
                <w:rFonts w:hint="eastAsia"/>
                <w:b/>
                <w:sz w:val="24"/>
              </w:rPr>
              <w:t>？</w:t>
            </w:r>
          </w:p>
          <w:p w:rsidR="00EF2C55" w:rsidRDefault="00EF2C55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C6299B">
              <w:rPr>
                <w:rFonts w:ascii="宋体" w:hAnsi="宋体" w:cs="宋体" w:hint="eastAsia"/>
                <w:kern w:val="0"/>
                <w:sz w:val="24"/>
              </w:rPr>
              <w:t>神经类药物也是公司未来发展的重要制剂产品线，</w:t>
            </w:r>
            <w:r w:rsidR="0091019B">
              <w:rPr>
                <w:rFonts w:ascii="宋体" w:hAnsi="宋体" w:cs="宋体" w:hint="eastAsia"/>
                <w:kern w:val="0"/>
                <w:sz w:val="24"/>
              </w:rPr>
              <w:t>除已上市的盐酸</w:t>
            </w:r>
            <w:proofErr w:type="gramStart"/>
            <w:r w:rsidR="0091019B">
              <w:rPr>
                <w:rFonts w:ascii="宋体" w:hAnsi="宋体" w:cs="宋体" w:hint="eastAsia"/>
                <w:kern w:val="0"/>
                <w:sz w:val="24"/>
              </w:rPr>
              <w:t>舍曲林</w:t>
            </w:r>
            <w:proofErr w:type="gramEnd"/>
            <w:r w:rsidR="0091019B">
              <w:rPr>
                <w:rFonts w:ascii="宋体" w:hAnsi="宋体" w:cs="宋体" w:hint="eastAsia"/>
                <w:kern w:val="0"/>
                <w:sz w:val="24"/>
              </w:rPr>
              <w:t>、左乙拉西坦，还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有</w:t>
            </w:r>
            <w:r w:rsidR="001D6027">
              <w:rPr>
                <w:rFonts w:ascii="宋体" w:hAnsi="宋体" w:cs="宋体" w:hint="eastAsia"/>
                <w:kern w:val="0"/>
                <w:sz w:val="24"/>
              </w:rPr>
              <w:t>待审的</w:t>
            </w:r>
            <w:r w:rsidR="00325CE0" w:rsidRPr="00C6299B">
              <w:rPr>
                <w:rFonts w:ascii="宋体" w:hAnsi="宋体" w:cs="宋体" w:hint="eastAsia"/>
                <w:kern w:val="0"/>
                <w:sz w:val="24"/>
              </w:rPr>
              <w:t>卡巴拉汀</w:t>
            </w:r>
            <w:r w:rsidR="00325CE0">
              <w:rPr>
                <w:rFonts w:ascii="宋体" w:hAnsi="宋体" w:cs="宋体" w:hint="eastAsia"/>
                <w:kern w:val="0"/>
                <w:sz w:val="24"/>
              </w:rPr>
              <w:t>，</w:t>
            </w:r>
            <w:r w:rsidR="00325CE0" w:rsidRPr="00C6299B">
              <w:rPr>
                <w:rFonts w:ascii="宋体" w:hAnsi="宋体" w:cs="宋体" w:hint="eastAsia"/>
                <w:kern w:val="0"/>
                <w:sz w:val="24"/>
              </w:rPr>
              <w:t>治疗中重度老年痴呆用药</w:t>
            </w:r>
            <w:r w:rsidR="00325CE0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已申报的</w:t>
            </w:r>
            <w:r w:rsidR="00867339" w:rsidRPr="00867339">
              <w:rPr>
                <w:rFonts w:ascii="宋体" w:hAnsi="宋体" w:cs="宋体" w:hint="eastAsia"/>
                <w:kern w:val="0"/>
                <w:sz w:val="24"/>
              </w:rPr>
              <w:t>盐酸美金刚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缓释胶囊，</w:t>
            </w:r>
            <w:r w:rsidR="00867339" w:rsidRPr="00C6299B">
              <w:rPr>
                <w:rFonts w:ascii="宋体" w:hAnsi="宋体" w:cs="宋体" w:hint="eastAsia"/>
                <w:kern w:val="0"/>
                <w:sz w:val="24"/>
              </w:rPr>
              <w:t>治疗中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轻</w:t>
            </w:r>
            <w:r w:rsidR="00867339" w:rsidRPr="00C6299B">
              <w:rPr>
                <w:rFonts w:ascii="宋体" w:hAnsi="宋体" w:cs="宋体" w:hint="eastAsia"/>
                <w:kern w:val="0"/>
                <w:sz w:val="24"/>
              </w:rPr>
              <w:t>度老年痴呆用药</w:t>
            </w:r>
            <w:r w:rsidR="00867339">
              <w:rPr>
                <w:rFonts w:ascii="宋体" w:hAnsi="宋体" w:cs="宋体" w:hint="eastAsia"/>
                <w:kern w:val="0"/>
                <w:sz w:val="24"/>
              </w:rPr>
              <w:t>，缓释剂型用药更精准，疗效更确切；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t>随着老</w:t>
            </w:r>
            <w:r w:rsidRPr="00C6299B">
              <w:rPr>
                <w:rFonts w:ascii="宋体" w:hAnsi="宋体" w:cs="宋体" w:hint="eastAsia"/>
                <w:kern w:val="0"/>
                <w:sz w:val="24"/>
              </w:rPr>
              <w:lastRenderedPageBreak/>
              <w:t>年化时代的来临，这类精神神经类药物发展空间将更大。</w:t>
            </w:r>
          </w:p>
          <w:p w:rsidR="00314A14" w:rsidRDefault="001D6027" w:rsidP="00867339">
            <w:pPr>
              <w:widowControl/>
              <w:spacing w:line="420" w:lineRule="exac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心血管类药物主要是他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类产品，是公司主要产品线之一，已有辛伐、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瑞舒伐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、匹伐，还将有阿托伐上市，产品线较齐全，有较强竞争力。</w:t>
            </w:r>
          </w:p>
          <w:p w:rsidR="00EF2C55" w:rsidRDefault="001D6027" w:rsidP="00867339">
            <w:pPr>
              <w:widowControl/>
              <w:spacing w:line="420" w:lineRule="exact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6</w:t>
            </w:r>
            <w:r w:rsidR="00EF2C55" w:rsidRPr="00EF2C55">
              <w:rPr>
                <w:rFonts w:ascii="宋体" w:hAnsi="宋体" w:cs="宋体" w:hint="eastAsia"/>
                <w:b/>
                <w:kern w:val="0"/>
                <w:sz w:val="24"/>
              </w:rPr>
              <w:t>）公司未来并购方向如何？</w:t>
            </w:r>
          </w:p>
          <w:p w:rsidR="00603E7B" w:rsidRPr="002D20AD" w:rsidRDefault="002D20AD" w:rsidP="00BE0509">
            <w:pPr>
              <w:widowControl/>
              <w:spacing w:line="420" w:lineRule="exact"/>
              <w:ind w:firstLineChars="200" w:firstLine="480"/>
              <w:jc w:val="left"/>
              <w:rPr>
                <w:b/>
                <w:sz w:val="24"/>
              </w:rPr>
            </w:pPr>
            <w:r w:rsidRPr="001B3C77">
              <w:rPr>
                <w:rFonts w:ascii="宋体" w:hAnsi="宋体" w:cs="宋体" w:hint="eastAsia"/>
                <w:kern w:val="0"/>
                <w:sz w:val="24"/>
              </w:rPr>
              <w:t>公司并购工作围绕公司战略实施，</w:t>
            </w:r>
            <w:r w:rsidR="00BE0509">
              <w:rPr>
                <w:rFonts w:ascii="宋体" w:hAnsi="宋体" w:cs="宋体" w:hint="eastAsia"/>
                <w:kern w:val="0"/>
                <w:sz w:val="24"/>
              </w:rPr>
              <w:t xml:space="preserve"> 收购巨烽，</w:t>
            </w:r>
            <w:r>
              <w:rPr>
                <w:rFonts w:ascii="宋体" w:hAnsi="宋体" w:cs="宋体" w:hint="eastAsia"/>
                <w:kern w:val="0"/>
                <w:sz w:val="24"/>
              </w:rPr>
              <w:t>快速进入医疗器械领域，实现</w:t>
            </w:r>
            <w:r w:rsidRPr="00A05FBB">
              <w:rPr>
                <w:sz w:val="24"/>
              </w:rPr>
              <w:t>在医药及医疗器械领域内的综合发展。</w:t>
            </w:r>
            <w:r>
              <w:rPr>
                <w:rFonts w:hint="eastAsia"/>
                <w:sz w:val="24"/>
              </w:rPr>
              <w:t>为实现公司的持续快速发展，并购重组将是公司长期战略工作之一。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867339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1D6027">
            <w:pPr>
              <w:spacing w:line="4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1D6027">
              <w:rPr>
                <w:rFonts w:ascii="宋体" w:hAnsi="宋体" w:hint="eastAsia"/>
                <w:bCs/>
                <w:iCs/>
                <w:color w:val="000000"/>
                <w:sz w:val="24"/>
              </w:rPr>
              <w:t>17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ED1CE2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1D6027">
              <w:rPr>
                <w:rFonts w:ascii="宋体" w:hAnsi="宋体" w:hint="eastAsia"/>
                <w:bCs/>
                <w:iCs/>
                <w:color w:val="000000"/>
                <w:sz w:val="24"/>
              </w:rPr>
              <w:t>四</w:t>
            </w:r>
          </w:p>
        </w:tc>
      </w:tr>
    </w:tbl>
    <w:p w:rsidR="00C34A72" w:rsidRDefault="00C34A72" w:rsidP="00C56624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E1" w:rsidRDefault="00EA36E1" w:rsidP="00D95C30">
      <w:r>
        <w:separator/>
      </w:r>
    </w:p>
  </w:endnote>
  <w:endnote w:type="continuationSeparator" w:id="0">
    <w:p w:rsidR="00EA36E1" w:rsidRDefault="00EA36E1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E1" w:rsidRDefault="00EA36E1" w:rsidP="00D95C30">
      <w:r>
        <w:separator/>
      </w:r>
    </w:p>
  </w:footnote>
  <w:footnote w:type="continuationSeparator" w:id="0">
    <w:p w:rsidR="00EA36E1" w:rsidRDefault="00EA36E1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5F7"/>
    <w:multiLevelType w:val="hybridMultilevel"/>
    <w:tmpl w:val="94B8DF3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591264"/>
    <w:multiLevelType w:val="hybridMultilevel"/>
    <w:tmpl w:val="82FC758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36D33"/>
    <w:rsid w:val="00040196"/>
    <w:rsid w:val="00046EFC"/>
    <w:rsid w:val="0005431F"/>
    <w:rsid w:val="000675EE"/>
    <w:rsid w:val="00067D31"/>
    <w:rsid w:val="00071382"/>
    <w:rsid w:val="0009568A"/>
    <w:rsid w:val="00097C83"/>
    <w:rsid w:val="000B4223"/>
    <w:rsid w:val="000C5807"/>
    <w:rsid w:val="001022FA"/>
    <w:rsid w:val="00107C96"/>
    <w:rsid w:val="001230BC"/>
    <w:rsid w:val="00136C40"/>
    <w:rsid w:val="00154B96"/>
    <w:rsid w:val="0016121C"/>
    <w:rsid w:val="00165727"/>
    <w:rsid w:val="00171742"/>
    <w:rsid w:val="001746CF"/>
    <w:rsid w:val="00183D01"/>
    <w:rsid w:val="001A2FEF"/>
    <w:rsid w:val="001A36E9"/>
    <w:rsid w:val="001B3C77"/>
    <w:rsid w:val="001B7234"/>
    <w:rsid w:val="001D6027"/>
    <w:rsid w:val="00201AC1"/>
    <w:rsid w:val="0020750B"/>
    <w:rsid w:val="00231D4F"/>
    <w:rsid w:val="00255E80"/>
    <w:rsid w:val="00266B8A"/>
    <w:rsid w:val="002717B3"/>
    <w:rsid w:val="002750B8"/>
    <w:rsid w:val="00276157"/>
    <w:rsid w:val="0029173E"/>
    <w:rsid w:val="002A1B2B"/>
    <w:rsid w:val="002C32A1"/>
    <w:rsid w:val="002C5C1C"/>
    <w:rsid w:val="002D0E8D"/>
    <w:rsid w:val="002D20AD"/>
    <w:rsid w:val="002D34AF"/>
    <w:rsid w:val="002D56B9"/>
    <w:rsid w:val="0031321F"/>
    <w:rsid w:val="00314A14"/>
    <w:rsid w:val="003163E6"/>
    <w:rsid w:val="00325CE0"/>
    <w:rsid w:val="0033291B"/>
    <w:rsid w:val="003337BB"/>
    <w:rsid w:val="00361C31"/>
    <w:rsid w:val="003732C6"/>
    <w:rsid w:val="00383DAF"/>
    <w:rsid w:val="00385BBB"/>
    <w:rsid w:val="00394EA0"/>
    <w:rsid w:val="003A740F"/>
    <w:rsid w:val="003C0AD1"/>
    <w:rsid w:val="003C2DFC"/>
    <w:rsid w:val="003C49A7"/>
    <w:rsid w:val="003D7EAA"/>
    <w:rsid w:val="003E62C2"/>
    <w:rsid w:val="0042711A"/>
    <w:rsid w:val="00430F93"/>
    <w:rsid w:val="00432973"/>
    <w:rsid w:val="004404FF"/>
    <w:rsid w:val="00473695"/>
    <w:rsid w:val="004806EA"/>
    <w:rsid w:val="00483426"/>
    <w:rsid w:val="00485E5E"/>
    <w:rsid w:val="00486797"/>
    <w:rsid w:val="00495E5B"/>
    <w:rsid w:val="004F54B3"/>
    <w:rsid w:val="0051023F"/>
    <w:rsid w:val="00515C5B"/>
    <w:rsid w:val="005347F2"/>
    <w:rsid w:val="00553205"/>
    <w:rsid w:val="00567B30"/>
    <w:rsid w:val="00590575"/>
    <w:rsid w:val="00595B05"/>
    <w:rsid w:val="005B5BC3"/>
    <w:rsid w:val="005C3F71"/>
    <w:rsid w:val="005C5180"/>
    <w:rsid w:val="005E7065"/>
    <w:rsid w:val="005F44B6"/>
    <w:rsid w:val="005F5F17"/>
    <w:rsid w:val="006034F3"/>
    <w:rsid w:val="00603E7B"/>
    <w:rsid w:val="00616C8B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6D7FEE"/>
    <w:rsid w:val="006E2F8A"/>
    <w:rsid w:val="0071196E"/>
    <w:rsid w:val="00723FDB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7F6B61"/>
    <w:rsid w:val="0080287D"/>
    <w:rsid w:val="00802FC9"/>
    <w:rsid w:val="00823817"/>
    <w:rsid w:val="00825133"/>
    <w:rsid w:val="0083067C"/>
    <w:rsid w:val="00840DFD"/>
    <w:rsid w:val="00860C94"/>
    <w:rsid w:val="00864295"/>
    <w:rsid w:val="00867339"/>
    <w:rsid w:val="008711F5"/>
    <w:rsid w:val="008964D1"/>
    <w:rsid w:val="008F3E7F"/>
    <w:rsid w:val="0091019B"/>
    <w:rsid w:val="00910B4E"/>
    <w:rsid w:val="0091301E"/>
    <w:rsid w:val="00913A1E"/>
    <w:rsid w:val="0091463D"/>
    <w:rsid w:val="00917AE3"/>
    <w:rsid w:val="00927605"/>
    <w:rsid w:val="00930DC8"/>
    <w:rsid w:val="00933B04"/>
    <w:rsid w:val="009522E0"/>
    <w:rsid w:val="0095233B"/>
    <w:rsid w:val="0097152E"/>
    <w:rsid w:val="0098425A"/>
    <w:rsid w:val="009865B8"/>
    <w:rsid w:val="00993B88"/>
    <w:rsid w:val="009A4D34"/>
    <w:rsid w:val="009B2A73"/>
    <w:rsid w:val="009B5B6B"/>
    <w:rsid w:val="009B702F"/>
    <w:rsid w:val="009C143C"/>
    <w:rsid w:val="00A07235"/>
    <w:rsid w:val="00A075DA"/>
    <w:rsid w:val="00A52704"/>
    <w:rsid w:val="00A55E76"/>
    <w:rsid w:val="00A623A7"/>
    <w:rsid w:val="00A70356"/>
    <w:rsid w:val="00AD3637"/>
    <w:rsid w:val="00AF1FE6"/>
    <w:rsid w:val="00B01715"/>
    <w:rsid w:val="00B10D39"/>
    <w:rsid w:val="00B26D90"/>
    <w:rsid w:val="00B5100C"/>
    <w:rsid w:val="00B51718"/>
    <w:rsid w:val="00B73B04"/>
    <w:rsid w:val="00B86B0C"/>
    <w:rsid w:val="00B94E31"/>
    <w:rsid w:val="00BD217A"/>
    <w:rsid w:val="00BE0509"/>
    <w:rsid w:val="00C00936"/>
    <w:rsid w:val="00C038EA"/>
    <w:rsid w:val="00C03F3E"/>
    <w:rsid w:val="00C34A72"/>
    <w:rsid w:val="00C3531E"/>
    <w:rsid w:val="00C40D63"/>
    <w:rsid w:val="00C56624"/>
    <w:rsid w:val="00C6299B"/>
    <w:rsid w:val="00C67828"/>
    <w:rsid w:val="00C71074"/>
    <w:rsid w:val="00C73BD6"/>
    <w:rsid w:val="00C77025"/>
    <w:rsid w:val="00C8088F"/>
    <w:rsid w:val="00C80C88"/>
    <w:rsid w:val="00C8344C"/>
    <w:rsid w:val="00C91811"/>
    <w:rsid w:val="00CD20AA"/>
    <w:rsid w:val="00CF5606"/>
    <w:rsid w:val="00D10440"/>
    <w:rsid w:val="00D13E3F"/>
    <w:rsid w:val="00D23A6B"/>
    <w:rsid w:val="00D244FD"/>
    <w:rsid w:val="00D56294"/>
    <w:rsid w:val="00D60A59"/>
    <w:rsid w:val="00D73B32"/>
    <w:rsid w:val="00D81AD4"/>
    <w:rsid w:val="00D85252"/>
    <w:rsid w:val="00D919CF"/>
    <w:rsid w:val="00D95C30"/>
    <w:rsid w:val="00DA0B97"/>
    <w:rsid w:val="00DA1AAA"/>
    <w:rsid w:val="00DA63B2"/>
    <w:rsid w:val="00DB5837"/>
    <w:rsid w:val="00DD35C7"/>
    <w:rsid w:val="00DE48E8"/>
    <w:rsid w:val="00DF33BC"/>
    <w:rsid w:val="00DF466E"/>
    <w:rsid w:val="00E0356A"/>
    <w:rsid w:val="00E34B8C"/>
    <w:rsid w:val="00E41ECC"/>
    <w:rsid w:val="00E55FE4"/>
    <w:rsid w:val="00E7014D"/>
    <w:rsid w:val="00E76337"/>
    <w:rsid w:val="00EA36E1"/>
    <w:rsid w:val="00EA5C06"/>
    <w:rsid w:val="00EA7FA3"/>
    <w:rsid w:val="00ED1CE2"/>
    <w:rsid w:val="00ED2ABE"/>
    <w:rsid w:val="00ED5EB0"/>
    <w:rsid w:val="00EE2B4C"/>
    <w:rsid w:val="00EF2C55"/>
    <w:rsid w:val="00EF69B2"/>
    <w:rsid w:val="00F0626F"/>
    <w:rsid w:val="00F2116D"/>
    <w:rsid w:val="00F23D3D"/>
    <w:rsid w:val="00F25BB9"/>
    <w:rsid w:val="00F26269"/>
    <w:rsid w:val="00F32D89"/>
    <w:rsid w:val="00F345D2"/>
    <w:rsid w:val="00F62575"/>
    <w:rsid w:val="00F6409A"/>
    <w:rsid w:val="00F7078E"/>
    <w:rsid w:val="00F9762C"/>
    <w:rsid w:val="00FB0C02"/>
    <w:rsid w:val="00FC7672"/>
    <w:rsid w:val="00FD1339"/>
    <w:rsid w:val="00FD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aliases w:val="普通(Web) Char Char Char,普通 (Web),普通(Web) Char Char Char + 仿宋_GB2312,(符号) Arial Narrow,两端对齐,段前: 自... ...,段前: 自... ... Char Char,段前: 自... ... Char Char Char Char Char,段前: 自... ... Char Char Char Char,普通 (Web)1,普通(Web)"/>
    <w:basedOn w:val="a"/>
    <w:link w:val="Char1"/>
    <w:uiPriority w:val="99"/>
    <w:unhideWhenUsed/>
    <w:qFormat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2"/>
    <w:rsid w:val="005E7065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F0626F"/>
    <w:pPr>
      <w:ind w:firstLineChars="200" w:firstLine="420"/>
    </w:pPr>
  </w:style>
  <w:style w:type="character" w:customStyle="1" w:styleId="Char1">
    <w:name w:val="普通(网站) Char"/>
    <w:aliases w:val="普通(Web) Char Char Char Char,普通 (Web) Char,普通(Web) Char Char Char + 仿宋_GB2312 Char,(符号) Arial Narrow Char,两端对齐 Char,段前: 自... ... Char,段前: 自... ... Char Char Char,段前: 自... ... Char Char Char Char Char Char,普通 (Web)1 Char,普通(Web) Char"/>
    <w:link w:val="a6"/>
    <w:uiPriority w:val="99"/>
    <w:rsid w:val="001B3C77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E9B9F0-F33F-484E-ABF1-408BC5CE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241</Words>
  <Characters>1378</Characters>
  <Application>Microsoft Office Word</Application>
  <DocSecurity>0</DocSecurity>
  <Lines>11</Lines>
  <Paragraphs>3</Paragraphs>
  <ScaleCrop>false</ScaleCrop>
  <Company>微软中国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49</cp:revision>
  <dcterms:created xsi:type="dcterms:W3CDTF">2015-02-02T01:06:00Z</dcterms:created>
  <dcterms:modified xsi:type="dcterms:W3CDTF">2015-09-17T07:39:00Z</dcterms:modified>
</cp:coreProperties>
</file>