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1E" w:rsidRPr="00F3651E" w:rsidRDefault="00F3651E" w:rsidP="00F3651E">
      <w:pPr>
        <w:autoSpaceDE w:val="0"/>
        <w:autoSpaceDN w:val="0"/>
        <w:adjustRightInd w:val="0"/>
        <w:spacing w:before="0" w:after="0"/>
        <w:jc w:val="left"/>
        <w:rPr>
          <w:rFonts w:ascii="宋体" w:hAnsi="宋体"/>
          <w:sz w:val="24"/>
          <w:szCs w:val="24"/>
        </w:rPr>
      </w:pPr>
    </w:p>
    <w:p w:rsidR="00F3651E" w:rsidRPr="00F3651E" w:rsidRDefault="00F3651E" w:rsidP="00F3651E">
      <w:pPr>
        <w:autoSpaceDE w:val="0"/>
        <w:autoSpaceDN w:val="0"/>
        <w:adjustRightInd w:val="0"/>
        <w:spacing w:before="0" w:after="0"/>
        <w:jc w:val="left"/>
        <w:rPr>
          <w:rFonts w:ascii="黑体" w:eastAsia="黑体" w:cs="黑体"/>
          <w:b/>
          <w:kern w:val="0"/>
          <w:sz w:val="24"/>
          <w:szCs w:val="24"/>
        </w:rPr>
      </w:pPr>
      <w:r w:rsidRPr="00F3651E">
        <w:rPr>
          <w:rFonts w:ascii="黑体" w:eastAsia="黑体" w:cs="黑体" w:hint="eastAsia"/>
          <w:b/>
          <w:kern w:val="0"/>
          <w:sz w:val="24"/>
          <w:szCs w:val="24"/>
        </w:rPr>
        <w:t>证券代码：</w:t>
      </w:r>
      <w:r w:rsidRPr="00F3651E">
        <w:rPr>
          <w:rFonts w:ascii="黑体" w:eastAsia="黑体" w:cs="黑体"/>
          <w:b/>
          <w:kern w:val="0"/>
          <w:sz w:val="24"/>
          <w:szCs w:val="24"/>
        </w:rPr>
        <w:t>300</w:t>
      </w:r>
      <w:r w:rsidRPr="00F3651E">
        <w:rPr>
          <w:rFonts w:ascii="黑体" w:eastAsia="黑体" w:cs="黑体" w:hint="eastAsia"/>
          <w:b/>
          <w:kern w:val="0"/>
          <w:sz w:val="24"/>
          <w:szCs w:val="24"/>
        </w:rPr>
        <w:t>471         证券简称</w:t>
      </w:r>
      <w:r w:rsidRPr="00F3651E">
        <w:rPr>
          <w:rFonts w:ascii="黑体" w:eastAsia="黑体" w:cs="黑体"/>
          <w:b/>
          <w:kern w:val="0"/>
          <w:sz w:val="24"/>
          <w:szCs w:val="24"/>
        </w:rPr>
        <w:t>:</w:t>
      </w:r>
      <w:proofErr w:type="gramStart"/>
      <w:r w:rsidRPr="00F3651E">
        <w:rPr>
          <w:rFonts w:ascii="黑体" w:eastAsia="黑体" w:cs="黑体" w:hint="eastAsia"/>
          <w:b/>
          <w:kern w:val="0"/>
          <w:sz w:val="24"/>
          <w:szCs w:val="24"/>
        </w:rPr>
        <w:t>厚普股份</w:t>
      </w:r>
      <w:proofErr w:type="gramEnd"/>
      <w:r w:rsidRPr="00F3651E">
        <w:rPr>
          <w:rFonts w:ascii="黑体" w:eastAsia="黑体" w:cs="黑体" w:hint="eastAsia"/>
          <w:b/>
          <w:kern w:val="0"/>
          <w:sz w:val="24"/>
          <w:szCs w:val="24"/>
        </w:rPr>
        <w:t xml:space="preserve">   </w:t>
      </w:r>
      <w:r w:rsidRPr="00F3651E">
        <w:rPr>
          <w:rFonts w:ascii="黑体" w:eastAsia="黑体" w:cs="黑体"/>
          <w:b/>
          <w:kern w:val="0"/>
          <w:sz w:val="24"/>
          <w:szCs w:val="24"/>
        </w:rPr>
        <w:t xml:space="preserve"> </w:t>
      </w:r>
      <w:r w:rsidRPr="00F3651E">
        <w:rPr>
          <w:rFonts w:ascii="黑体" w:eastAsia="黑体" w:cs="黑体" w:hint="eastAsia"/>
          <w:b/>
          <w:kern w:val="0"/>
          <w:sz w:val="24"/>
          <w:szCs w:val="24"/>
        </w:rPr>
        <w:t xml:space="preserve">    记录编号：</w:t>
      </w:r>
      <w:r w:rsidRPr="00F3651E">
        <w:rPr>
          <w:rFonts w:ascii="黑体" w:eastAsia="黑体" w:cs="黑体"/>
          <w:b/>
          <w:kern w:val="0"/>
          <w:sz w:val="24"/>
          <w:szCs w:val="24"/>
        </w:rPr>
        <w:t>2015-00</w:t>
      </w:r>
      <w:r>
        <w:rPr>
          <w:rFonts w:ascii="黑体" w:eastAsia="黑体" w:cs="黑体" w:hint="eastAsia"/>
          <w:b/>
          <w:kern w:val="0"/>
          <w:sz w:val="24"/>
          <w:szCs w:val="24"/>
        </w:rPr>
        <w:t>2</w:t>
      </w:r>
    </w:p>
    <w:p w:rsidR="00F3651E" w:rsidRPr="00F3651E" w:rsidRDefault="00F3651E" w:rsidP="00F3651E">
      <w:pPr>
        <w:autoSpaceDE w:val="0"/>
        <w:autoSpaceDN w:val="0"/>
        <w:adjustRightInd w:val="0"/>
        <w:spacing w:beforeLines="50" w:before="156" w:afterLines="50" w:after="156"/>
        <w:ind w:firstLineChars="900" w:firstLine="2891"/>
        <w:jc w:val="left"/>
        <w:rPr>
          <w:rFonts w:ascii="黑体" w:eastAsia="黑体" w:cs="黑体"/>
          <w:b/>
          <w:kern w:val="0"/>
          <w:sz w:val="32"/>
          <w:szCs w:val="32"/>
        </w:rPr>
      </w:pPr>
      <w:r w:rsidRPr="00F3651E">
        <w:rPr>
          <w:rFonts w:ascii="黑体" w:eastAsia="黑体" w:cs="黑体" w:hint="eastAsia"/>
          <w:b/>
          <w:kern w:val="0"/>
          <w:sz w:val="32"/>
          <w:szCs w:val="32"/>
        </w:rPr>
        <w:t>投资者调研记录</w:t>
      </w:r>
    </w:p>
    <w:p w:rsidR="00F3651E" w:rsidRPr="00F3651E" w:rsidRDefault="00F3651E" w:rsidP="00F3651E">
      <w:pPr>
        <w:autoSpaceDE w:val="0"/>
        <w:autoSpaceDN w:val="0"/>
        <w:adjustRightInd w:val="0"/>
        <w:spacing w:before="0" w:after="0" w:line="360" w:lineRule="auto"/>
        <w:jc w:val="left"/>
        <w:rPr>
          <w:rFonts w:ascii="宋体" w:hAnsi="宋体" w:cs="黑体"/>
          <w:kern w:val="0"/>
          <w:sz w:val="21"/>
          <w:szCs w:val="21"/>
        </w:rPr>
      </w:pPr>
      <w:r w:rsidRPr="00F3651E">
        <w:rPr>
          <w:rFonts w:ascii="宋体" w:hAnsi="宋体" w:cs="宋体" w:hint="eastAsia"/>
          <w:kern w:val="0"/>
          <w:sz w:val="21"/>
          <w:szCs w:val="21"/>
        </w:rPr>
        <w:t>时间：</w:t>
      </w:r>
      <w:r w:rsidRPr="00F3651E">
        <w:rPr>
          <w:rFonts w:ascii="宋体" w:hAnsi="宋体" w:cs="黑体"/>
          <w:kern w:val="0"/>
          <w:sz w:val="21"/>
          <w:szCs w:val="21"/>
        </w:rPr>
        <w:t>2015-</w:t>
      </w:r>
      <w:r>
        <w:rPr>
          <w:rFonts w:ascii="宋体" w:hAnsi="宋体" w:cs="黑体" w:hint="eastAsia"/>
          <w:kern w:val="0"/>
          <w:sz w:val="21"/>
          <w:szCs w:val="21"/>
        </w:rPr>
        <w:t>11</w:t>
      </w:r>
      <w:r w:rsidRPr="00F3651E">
        <w:rPr>
          <w:rFonts w:ascii="宋体" w:hAnsi="宋体" w:cs="黑体"/>
          <w:kern w:val="0"/>
          <w:sz w:val="21"/>
          <w:szCs w:val="21"/>
        </w:rPr>
        <w:t>-</w:t>
      </w:r>
      <w:r>
        <w:rPr>
          <w:rFonts w:ascii="宋体" w:hAnsi="宋体" w:cs="黑体" w:hint="eastAsia"/>
          <w:kern w:val="0"/>
          <w:sz w:val="21"/>
          <w:szCs w:val="21"/>
        </w:rPr>
        <w:t xml:space="preserve">06 </w:t>
      </w:r>
      <w:r w:rsidRPr="00F3651E">
        <w:rPr>
          <w:rFonts w:ascii="宋体" w:hAnsi="宋体" w:cs="黑体"/>
          <w:kern w:val="0"/>
          <w:sz w:val="21"/>
          <w:szCs w:val="21"/>
        </w:rPr>
        <w:t xml:space="preserve"> 1</w:t>
      </w:r>
      <w:r>
        <w:rPr>
          <w:rFonts w:ascii="宋体" w:hAnsi="宋体" w:cs="黑体" w:hint="eastAsia"/>
          <w:kern w:val="0"/>
          <w:sz w:val="21"/>
          <w:szCs w:val="21"/>
        </w:rPr>
        <w:t>0</w:t>
      </w:r>
      <w:r w:rsidRPr="00F3651E">
        <w:rPr>
          <w:rFonts w:ascii="宋体" w:hAnsi="宋体" w:cs="黑体"/>
          <w:kern w:val="0"/>
          <w:sz w:val="21"/>
          <w:szCs w:val="21"/>
        </w:rPr>
        <w:t>:</w:t>
      </w:r>
      <w:r w:rsidRPr="00F3651E">
        <w:rPr>
          <w:rFonts w:ascii="宋体" w:hAnsi="宋体" w:cs="黑体" w:hint="eastAsia"/>
          <w:kern w:val="0"/>
          <w:sz w:val="21"/>
          <w:szCs w:val="21"/>
        </w:rPr>
        <w:t>0</w:t>
      </w:r>
      <w:r w:rsidRPr="00F3651E">
        <w:rPr>
          <w:rFonts w:ascii="宋体" w:hAnsi="宋体" w:cs="黑体"/>
          <w:kern w:val="0"/>
          <w:sz w:val="21"/>
          <w:szCs w:val="21"/>
        </w:rPr>
        <w:t>0-1</w:t>
      </w:r>
      <w:r>
        <w:rPr>
          <w:rFonts w:ascii="宋体" w:hAnsi="宋体" w:cs="黑体" w:hint="eastAsia"/>
          <w:kern w:val="0"/>
          <w:sz w:val="21"/>
          <w:szCs w:val="21"/>
        </w:rPr>
        <w:t>2</w:t>
      </w:r>
      <w:r w:rsidRPr="00F3651E">
        <w:rPr>
          <w:rFonts w:ascii="宋体" w:hAnsi="宋体" w:cs="黑体" w:hint="eastAsia"/>
          <w:kern w:val="0"/>
          <w:sz w:val="21"/>
          <w:szCs w:val="21"/>
        </w:rPr>
        <w:t>：0</w:t>
      </w:r>
      <w:r w:rsidRPr="00F3651E">
        <w:rPr>
          <w:rFonts w:ascii="宋体" w:hAnsi="宋体" w:cs="黑体"/>
          <w:kern w:val="0"/>
          <w:sz w:val="21"/>
          <w:szCs w:val="21"/>
        </w:rPr>
        <w:t>0</w:t>
      </w:r>
    </w:p>
    <w:p w:rsidR="00F3651E" w:rsidRPr="00F3651E" w:rsidRDefault="00F3651E" w:rsidP="00F3651E">
      <w:pPr>
        <w:autoSpaceDE w:val="0"/>
        <w:autoSpaceDN w:val="0"/>
        <w:adjustRightInd w:val="0"/>
        <w:spacing w:before="0" w:after="0" w:line="360" w:lineRule="auto"/>
        <w:jc w:val="left"/>
        <w:rPr>
          <w:rFonts w:ascii="宋体" w:hAnsi="宋体" w:cs="宋体"/>
          <w:kern w:val="0"/>
          <w:sz w:val="21"/>
          <w:szCs w:val="21"/>
        </w:rPr>
      </w:pPr>
      <w:r w:rsidRPr="00F3651E">
        <w:rPr>
          <w:rFonts w:ascii="宋体" w:hAnsi="宋体" w:cs="宋体" w:hint="eastAsia"/>
          <w:kern w:val="0"/>
          <w:sz w:val="21"/>
          <w:szCs w:val="21"/>
        </w:rPr>
        <w:t>地点：</w:t>
      </w:r>
      <w:proofErr w:type="gramStart"/>
      <w:r w:rsidRPr="00F3651E">
        <w:rPr>
          <w:rFonts w:ascii="宋体" w:hAnsi="宋体" w:cs="宋体" w:hint="eastAsia"/>
          <w:kern w:val="0"/>
          <w:sz w:val="21"/>
          <w:szCs w:val="21"/>
        </w:rPr>
        <w:t>厚普股份九</w:t>
      </w:r>
      <w:proofErr w:type="gramEnd"/>
      <w:r w:rsidRPr="00F3651E">
        <w:rPr>
          <w:rFonts w:ascii="宋体" w:hAnsi="宋体" w:cs="宋体" w:hint="eastAsia"/>
          <w:kern w:val="0"/>
          <w:sz w:val="21"/>
          <w:szCs w:val="21"/>
        </w:rPr>
        <w:t>楼会议室</w:t>
      </w:r>
    </w:p>
    <w:p w:rsidR="00F3651E" w:rsidRPr="00F3651E" w:rsidRDefault="00F3651E" w:rsidP="00F3651E">
      <w:pPr>
        <w:spacing w:before="0" w:after="0" w:line="360" w:lineRule="auto"/>
        <w:rPr>
          <w:rFonts w:ascii="宋体" w:hAnsi="宋体" w:cs="宋体"/>
          <w:kern w:val="0"/>
          <w:sz w:val="21"/>
          <w:szCs w:val="21"/>
        </w:rPr>
      </w:pPr>
      <w:r w:rsidRPr="00F3651E">
        <w:rPr>
          <w:rFonts w:ascii="宋体" w:hAnsi="宋体" w:cs="宋体" w:hint="eastAsia"/>
          <w:kern w:val="0"/>
          <w:sz w:val="21"/>
          <w:szCs w:val="21"/>
        </w:rPr>
        <w:t>访谈人：</w:t>
      </w:r>
      <w:r>
        <w:rPr>
          <w:rFonts w:ascii="宋体" w:hAnsi="宋体" w:hint="eastAsia"/>
          <w:bCs/>
          <w:iCs/>
          <w:color w:val="000000"/>
          <w:sz w:val="21"/>
          <w:szCs w:val="21"/>
        </w:rPr>
        <w:t>东方</w:t>
      </w:r>
      <w:r w:rsidRPr="00F3651E">
        <w:rPr>
          <w:rFonts w:ascii="宋体" w:hAnsi="宋体" w:hint="eastAsia"/>
          <w:bCs/>
          <w:iCs/>
          <w:color w:val="000000"/>
          <w:sz w:val="21"/>
          <w:szCs w:val="21"/>
        </w:rPr>
        <w:t xml:space="preserve">证券 </w:t>
      </w:r>
      <w:r>
        <w:rPr>
          <w:rFonts w:ascii="宋体" w:hAnsi="宋体" w:hint="eastAsia"/>
          <w:bCs/>
          <w:iCs/>
          <w:color w:val="000000"/>
          <w:sz w:val="21"/>
          <w:szCs w:val="21"/>
        </w:rPr>
        <w:t>赵辰</w:t>
      </w:r>
      <w:r w:rsidRPr="00F3651E">
        <w:rPr>
          <w:rFonts w:ascii="宋体" w:hAnsi="宋体" w:hint="eastAsia"/>
          <w:bCs/>
          <w:iCs/>
          <w:color w:val="000000"/>
          <w:sz w:val="21"/>
          <w:szCs w:val="21"/>
        </w:rPr>
        <w:t>、</w:t>
      </w:r>
      <w:r>
        <w:rPr>
          <w:rFonts w:ascii="宋体" w:hAnsi="宋体" w:hint="eastAsia"/>
          <w:bCs/>
          <w:iCs/>
          <w:color w:val="000000"/>
          <w:sz w:val="21"/>
          <w:szCs w:val="21"/>
        </w:rPr>
        <w:t>国君</w:t>
      </w:r>
      <w:proofErr w:type="gramStart"/>
      <w:r>
        <w:rPr>
          <w:rFonts w:ascii="宋体" w:hAnsi="宋体" w:hint="eastAsia"/>
          <w:bCs/>
          <w:iCs/>
          <w:color w:val="000000"/>
          <w:sz w:val="21"/>
          <w:szCs w:val="21"/>
        </w:rPr>
        <w:t>资管</w:t>
      </w:r>
      <w:r w:rsidRPr="00F3651E">
        <w:rPr>
          <w:rFonts w:ascii="宋体" w:hAnsi="宋体" w:hint="eastAsia"/>
          <w:bCs/>
          <w:iCs/>
          <w:color w:val="000000"/>
          <w:sz w:val="21"/>
          <w:szCs w:val="21"/>
        </w:rPr>
        <w:t xml:space="preserve"> </w:t>
      </w:r>
      <w:r>
        <w:rPr>
          <w:rFonts w:ascii="宋体" w:hAnsi="宋体" w:hint="eastAsia"/>
          <w:bCs/>
          <w:iCs/>
          <w:color w:val="000000"/>
          <w:sz w:val="21"/>
          <w:szCs w:val="21"/>
        </w:rPr>
        <w:t>苏旺</w:t>
      </w:r>
      <w:proofErr w:type="gramEnd"/>
      <w:r>
        <w:rPr>
          <w:rFonts w:ascii="宋体" w:hAnsi="宋体" w:hint="eastAsia"/>
          <w:bCs/>
          <w:iCs/>
          <w:color w:val="000000"/>
          <w:sz w:val="21"/>
          <w:szCs w:val="21"/>
        </w:rPr>
        <w:t>兴</w:t>
      </w:r>
      <w:r w:rsidRPr="00F3651E">
        <w:rPr>
          <w:rFonts w:ascii="宋体" w:hAnsi="宋体" w:hint="eastAsia"/>
          <w:bCs/>
          <w:iCs/>
          <w:color w:val="000000"/>
          <w:sz w:val="21"/>
          <w:szCs w:val="21"/>
        </w:rPr>
        <w:t>、</w:t>
      </w:r>
      <w:r>
        <w:rPr>
          <w:rFonts w:ascii="宋体" w:hAnsi="宋体" w:hint="eastAsia"/>
          <w:bCs/>
          <w:iCs/>
          <w:color w:val="000000"/>
          <w:sz w:val="21"/>
          <w:szCs w:val="21"/>
        </w:rPr>
        <w:t>中欧基金</w:t>
      </w:r>
      <w:r w:rsidRPr="00F3651E">
        <w:rPr>
          <w:rFonts w:ascii="宋体" w:hAnsi="宋体" w:hint="eastAsia"/>
          <w:bCs/>
          <w:iCs/>
          <w:color w:val="000000"/>
          <w:sz w:val="21"/>
          <w:szCs w:val="21"/>
        </w:rPr>
        <w:t xml:space="preserve"> </w:t>
      </w:r>
      <w:r w:rsidR="001C2259">
        <w:rPr>
          <w:rFonts w:ascii="宋体" w:hAnsi="宋体" w:hint="eastAsia"/>
          <w:bCs/>
          <w:iCs/>
          <w:color w:val="000000"/>
          <w:sz w:val="21"/>
          <w:szCs w:val="21"/>
        </w:rPr>
        <w:t>于</w:t>
      </w:r>
      <w:proofErr w:type="gramStart"/>
      <w:r w:rsidR="001C2259">
        <w:rPr>
          <w:rFonts w:ascii="宋体" w:hAnsi="宋体" w:hint="eastAsia"/>
          <w:bCs/>
          <w:iCs/>
          <w:color w:val="000000"/>
          <w:sz w:val="21"/>
          <w:szCs w:val="21"/>
        </w:rPr>
        <w:t>浩</w:t>
      </w:r>
      <w:proofErr w:type="gramEnd"/>
      <w:r w:rsidR="001C2259">
        <w:rPr>
          <w:rFonts w:ascii="宋体" w:hAnsi="宋体" w:hint="eastAsia"/>
          <w:bCs/>
          <w:iCs/>
          <w:color w:val="000000"/>
          <w:sz w:val="21"/>
          <w:szCs w:val="21"/>
        </w:rPr>
        <w:t>成</w:t>
      </w:r>
      <w:r w:rsidRPr="00F3651E">
        <w:rPr>
          <w:rFonts w:ascii="宋体" w:hAnsi="宋体" w:hint="eastAsia"/>
          <w:bCs/>
          <w:iCs/>
          <w:color w:val="000000"/>
          <w:sz w:val="21"/>
          <w:szCs w:val="21"/>
        </w:rPr>
        <w:t xml:space="preserve">   </w:t>
      </w:r>
    </w:p>
    <w:p w:rsidR="00F3651E" w:rsidRPr="00F3651E" w:rsidRDefault="00F3651E" w:rsidP="00F3651E">
      <w:pPr>
        <w:autoSpaceDE w:val="0"/>
        <w:autoSpaceDN w:val="0"/>
        <w:adjustRightInd w:val="0"/>
        <w:spacing w:before="0" w:after="0" w:line="360" w:lineRule="auto"/>
        <w:jc w:val="left"/>
        <w:rPr>
          <w:rFonts w:ascii="宋体" w:hAnsi="宋体" w:cs="宋体"/>
          <w:kern w:val="0"/>
          <w:sz w:val="21"/>
          <w:szCs w:val="21"/>
        </w:rPr>
      </w:pPr>
      <w:r w:rsidRPr="00F3651E">
        <w:rPr>
          <w:rFonts w:ascii="宋体" w:hAnsi="宋体" w:cs="宋体" w:hint="eastAsia"/>
          <w:kern w:val="0"/>
          <w:sz w:val="21"/>
          <w:szCs w:val="21"/>
        </w:rPr>
        <w:t>陪同及回答人：副总经理兼董事会秘书 敬志</w:t>
      </w:r>
      <w:proofErr w:type="gramStart"/>
      <w:r w:rsidRPr="00F3651E">
        <w:rPr>
          <w:rFonts w:ascii="宋体" w:hAnsi="宋体" w:cs="宋体" w:hint="eastAsia"/>
          <w:kern w:val="0"/>
          <w:sz w:val="21"/>
          <w:szCs w:val="21"/>
        </w:rPr>
        <w:t>坚</w:t>
      </w:r>
      <w:proofErr w:type="gramEnd"/>
    </w:p>
    <w:p w:rsidR="00F3651E" w:rsidRPr="00F3651E" w:rsidRDefault="00F3651E" w:rsidP="00F3651E">
      <w:pPr>
        <w:autoSpaceDE w:val="0"/>
        <w:autoSpaceDN w:val="0"/>
        <w:adjustRightInd w:val="0"/>
        <w:spacing w:before="0" w:after="0" w:line="360" w:lineRule="auto"/>
        <w:jc w:val="left"/>
        <w:rPr>
          <w:rFonts w:ascii="宋体" w:hAnsi="宋体" w:cs="宋体"/>
          <w:kern w:val="0"/>
          <w:sz w:val="21"/>
          <w:szCs w:val="21"/>
        </w:rPr>
      </w:pPr>
      <w:r w:rsidRPr="00F3651E">
        <w:rPr>
          <w:rFonts w:ascii="宋体" w:hAnsi="宋体" w:cs="宋体" w:hint="eastAsia"/>
          <w:kern w:val="0"/>
          <w:sz w:val="21"/>
          <w:szCs w:val="21"/>
        </w:rPr>
        <w:t>记录人：胡莞苓</w:t>
      </w:r>
    </w:p>
    <w:p w:rsidR="00F3651E" w:rsidRPr="00F3651E" w:rsidRDefault="00F3651E" w:rsidP="00F3651E">
      <w:pPr>
        <w:autoSpaceDE w:val="0"/>
        <w:autoSpaceDN w:val="0"/>
        <w:adjustRightInd w:val="0"/>
        <w:spacing w:before="0" w:after="0" w:line="360" w:lineRule="auto"/>
        <w:jc w:val="left"/>
        <w:rPr>
          <w:rFonts w:ascii="宋体" w:hAnsi="宋体" w:cs="宋体"/>
          <w:kern w:val="0"/>
          <w:sz w:val="21"/>
          <w:szCs w:val="21"/>
        </w:rPr>
      </w:pPr>
      <w:r w:rsidRPr="00F3651E">
        <w:rPr>
          <w:rFonts w:ascii="宋体" w:hAnsi="宋体" w:cs="宋体" w:hint="eastAsia"/>
          <w:kern w:val="0"/>
          <w:sz w:val="21"/>
          <w:szCs w:val="21"/>
        </w:rPr>
        <w:t>内容记要：</w:t>
      </w:r>
    </w:p>
    <w:p w:rsidR="00AA2DE2" w:rsidRPr="00231E66" w:rsidRDefault="00231E66" w:rsidP="00231E66">
      <w:pPr>
        <w:autoSpaceDE w:val="0"/>
        <w:autoSpaceDN w:val="0"/>
        <w:adjustRightInd w:val="0"/>
        <w:spacing w:before="0" w:after="0" w:line="360" w:lineRule="auto"/>
        <w:rPr>
          <w:rFonts w:asciiTheme="minorEastAsia" w:eastAsiaTheme="minorEastAsia" w:hAnsiTheme="minorEastAsia" w:cs="宋体"/>
          <w:b/>
          <w:kern w:val="0"/>
          <w:sz w:val="21"/>
          <w:lang w:val="zh-CN"/>
        </w:rPr>
      </w:pPr>
      <w:r w:rsidRPr="00231E66">
        <w:rPr>
          <w:rFonts w:asciiTheme="minorEastAsia" w:eastAsiaTheme="minorEastAsia" w:hAnsiTheme="minorEastAsia" w:cs="宋体" w:hint="eastAsia"/>
          <w:b/>
          <w:kern w:val="0"/>
          <w:sz w:val="21"/>
          <w:lang w:val="zh-CN"/>
        </w:rPr>
        <w:t>1、</w:t>
      </w:r>
      <w:r w:rsidR="003F2E24">
        <w:rPr>
          <w:rFonts w:asciiTheme="minorEastAsia" w:eastAsiaTheme="minorEastAsia" w:hAnsiTheme="minorEastAsia" w:cs="宋体" w:hint="eastAsia"/>
          <w:b/>
          <w:kern w:val="0"/>
          <w:sz w:val="21"/>
          <w:lang w:val="zh-CN"/>
        </w:rPr>
        <w:t>公司大部分</w:t>
      </w:r>
      <w:r w:rsidR="005D62D2" w:rsidRPr="00231E66">
        <w:rPr>
          <w:rFonts w:asciiTheme="minorEastAsia" w:eastAsiaTheme="minorEastAsia" w:hAnsiTheme="minorEastAsia" w:cs="宋体" w:hint="eastAsia"/>
          <w:b/>
          <w:kern w:val="0"/>
          <w:sz w:val="21"/>
          <w:lang w:val="zh-CN"/>
        </w:rPr>
        <w:t>收入都来自于LNG</w:t>
      </w:r>
      <w:r w:rsidR="003F2E24">
        <w:rPr>
          <w:rFonts w:asciiTheme="minorEastAsia" w:eastAsiaTheme="minorEastAsia" w:hAnsiTheme="minorEastAsia" w:cs="宋体" w:hint="eastAsia"/>
          <w:b/>
          <w:kern w:val="0"/>
          <w:sz w:val="21"/>
          <w:lang w:val="zh-CN"/>
        </w:rPr>
        <w:t>加气站设备的销售，但随着去年油价的下跌，</w:t>
      </w:r>
      <w:r w:rsidR="008100B8">
        <w:rPr>
          <w:rFonts w:asciiTheme="minorEastAsia" w:eastAsiaTheme="minorEastAsia" w:hAnsiTheme="minorEastAsia" w:cs="宋体" w:hint="eastAsia"/>
          <w:b/>
          <w:kern w:val="0"/>
          <w:sz w:val="21"/>
          <w:lang w:val="zh-CN"/>
        </w:rPr>
        <w:t>因此未来公司收入</w:t>
      </w:r>
      <w:r w:rsidR="005D62D2" w:rsidRPr="00231E66">
        <w:rPr>
          <w:rFonts w:asciiTheme="minorEastAsia" w:eastAsiaTheme="minorEastAsia" w:hAnsiTheme="minorEastAsia" w:cs="宋体" w:hint="eastAsia"/>
          <w:b/>
          <w:kern w:val="0"/>
          <w:sz w:val="21"/>
          <w:lang w:val="zh-CN"/>
        </w:rPr>
        <w:t>是否会受比较大的影响？</w:t>
      </w:r>
    </w:p>
    <w:p w:rsidR="008C461F" w:rsidRPr="008C461F" w:rsidRDefault="002F7036" w:rsidP="008C461F">
      <w:pPr>
        <w:autoSpaceDE w:val="0"/>
        <w:autoSpaceDN w:val="0"/>
        <w:adjustRightInd w:val="0"/>
        <w:spacing w:before="0" w:after="0" w:line="360" w:lineRule="auto"/>
        <w:ind w:firstLineChars="200" w:firstLine="420"/>
        <w:rPr>
          <w:rFonts w:asciiTheme="minorEastAsia" w:eastAsiaTheme="minorEastAsia" w:hAnsiTheme="minorEastAsia" w:cs="宋体"/>
          <w:kern w:val="0"/>
          <w:sz w:val="21"/>
          <w:lang w:val="zh-CN"/>
        </w:rPr>
      </w:pPr>
      <w:r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石油</w:t>
      </w:r>
      <w:r w:rsidR="00FD3EA1" w:rsidRPr="00231E66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和</w:t>
      </w:r>
      <w:r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天然气</w:t>
      </w:r>
      <w:r w:rsidR="00FD3EA1" w:rsidRPr="00231E66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的价差</w:t>
      </w:r>
      <w:r w:rsidR="001E6444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进一步大幅</w:t>
      </w:r>
      <w:r w:rsidR="00FD3EA1" w:rsidRPr="00231E66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缩减，</w:t>
      </w:r>
      <w:r w:rsidR="001E6444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会影响行业</w:t>
      </w:r>
      <w:r w:rsidR="00EE1AC0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对</w:t>
      </w:r>
      <w:r w:rsidR="001E6444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产品</w:t>
      </w:r>
      <w:r w:rsidR="00EE1AC0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的</w:t>
      </w:r>
      <w:r w:rsidR="001E6444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需求，</w:t>
      </w:r>
      <w:r w:rsidR="00FD3EA1" w:rsidRPr="00231E66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对未来公司的</w:t>
      </w:r>
      <w:r w:rsidR="001E6444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产品</w:t>
      </w:r>
      <w:r w:rsidR="00FD3EA1" w:rsidRPr="00231E66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销售</w:t>
      </w:r>
      <w:r w:rsidR="001E6444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构成不利</w:t>
      </w:r>
      <w:r w:rsidR="00FD3EA1" w:rsidRPr="00231E66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影响。</w:t>
      </w:r>
      <w:r w:rsidR="008C461F" w:rsidRPr="008C461F">
        <w:rPr>
          <w:rFonts w:asciiTheme="minorEastAsia" w:eastAsiaTheme="minorEastAsia" w:hAnsiTheme="minorEastAsia" w:cs="宋体"/>
          <w:kern w:val="0"/>
          <w:sz w:val="21"/>
          <w:lang w:val="zh-CN"/>
        </w:rPr>
        <w:t>公司</w:t>
      </w:r>
      <w:r w:rsidR="001E6444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正在</w:t>
      </w:r>
      <w:r w:rsidR="00AE45EF">
        <w:rPr>
          <w:rFonts w:asciiTheme="minorEastAsia" w:eastAsiaTheme="minorEastAsia" w:hAnsiTheme="minorEastAsia" w:cs="宋体"/>
          <w:kern w:val="0"/>
          <w:sz w:val="21"/>
          <w:lang w:val="zh-CN"/>
        </w:rPr>
        <w:t>进一步</w:t>
      </w:r>
      <w:r w:rsidR="008C461F" w:rsidRPr="008C461F">
        <w:rPr>
          <w:rFonts w:asciiTheme="minorEastAsia" w:eastAsiaTheme="minorEastAsia" w:hAnsiTheme="minorEastAsia" w:cs="宋体"/>
          <w:kern w:val="0"/>
          <w:sz w:val="21"/>
          <w:lang w:val="zh-CN"/>
        </w:rPr>
        <w:t>优化</w:t>
      </w:r>
      <w:r w:rsidR="00136C3A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产品</w:t>
      </w:r>
      <w:r w:rsidR="008C461F" w:rsidRPr="008C461F">
        <w:rPr>
          <w:rFonts w:asciiTheme="minorEastAsia" w:eastAsiaTheme="minorEastAsia" w:hAnsiTheme="minorEastAsia" w:cs="宋体"/>
          <w:kern w:val="0"/>
          <w:sz w:val="21"/>
          <w:lang w:val="zh-CN"/>
        </w:rPr>
        <w:t>设计、制造、现场管理</w:t>
      </w:r>
      <w:r w:rsidR="00136C3A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水平</w:t>
      </w:r>
      <w:r w:rsidR="008C461F" w:rsidRPr="008C461F">
        <w:rPr>
          <w:rFonts w:asciiTheme="minorEastAsia" w:eastAsiaTheme="minorEastAsia" w:hAnsiTheme="minorEastAsia" w:cs="宋体"/>
          <w:kern w:val="0"/>
          <w:sz w:val="21"/>
          <w:lang w:val="zh-CN"/>
        </w:rPr>
        <w:t>，降低各种成本、开发天然气利用的其它相关产品以</w:t>
      </w:r>
      <w:r w:rsidR="001E6444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弥补</w:t>
      </w:r>
      <w:r w:rsidR="008C461F" w:rsidRPr="008C461F">
        <w:rPr>
          <w:rFonts w:asciiTheme="minorEastAsia" w:eastAsiaTheme="minorEastAsia" w:hAnsiTheme="minorEastAsia" w:cs="宋体"/>
          <w:kern w:val="0"/>
          <w:sz w:val="21"/>
          <w:lang w:val="zh-CN"/>
        </w:rPr>
        <w:t>LNG</w:t>
      </w:r>
      <w:r w:rsidR="009F2FC3">
        <w:rPr>
          <w:rFonts w:asciiTheme="minorEastAsia" w:eastAsiaTheme="minorEastAsia" w:hAnsiTheme="minorEastAsia" w:cs="宋体"/>
          <w:kern w:val="0"/>
          <w:sz w:val="21"/>
          <w:lang w:val="zh-CN"/>
        </w:rPr>
        <w:t>加气站设备</w:t>
      </w:r>
      <w:r w:rsidR="001E6444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需求</w:t>
      </w:r>
      <w:r w:rsidR="009F2FC3">
        <w:rPr>
          <w:rFonts w:asciiTheme="minorEastAsia" w:eastAsiaTheme="minorEastAsia" w:hAnsiTheme="minorEastAsia" w:cs="宋体"/>
          <w:kern w:val="0"/>
          <w:sz w:val="21"/>
          <w:lang w:val="zh-CN"/>
        </w:rPr>
        <w:t>减少</w:t>
      </w:r>
      <w:r w:rsidR="001E6444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的影响</w:t>
      </w:r>
      <w:r w:rsidR="009F2FC3">
        <w:rPr>
          <w:rFonts w:asciiTheme="minorEastAsia" w:eastAsiaTheme="minorEastAsia" w:hAnsiTheme="minorEastAsia" w:cs="宋体"/>
          <w:kern w:val="0"/>
          <w:sz w:val="21"/>
          <w:lang w:val="zh-CN"/>
        </w:rPr>
        <w:t>。</w:t>
      </w:r>
      <w:r w:rsidR="001E6444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同时，</w:t>
      </w:r>
      <w:r w:rsidR="009F2FC3">
        <w:rPr>
          <w:rFonts w:asciiTheme="minorEastAsia" w:eastAsiaTheme="minorEastAsia" w:hAnsiTheme="minorEastAsia" w:cs="宋体"/>
          <w:kern w:val="0"/>
          <w:sz w:val="21"/>
          <w:lang w:val="zh-CN"/>
        </w:rPr>
        <w:t>公司</w:t>
      </w:r>
      <w:r w:rsidR="001E6444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产品</w:t>
      </w:r>
      <w:r w:rsidR="009F2FC3">
        <w:rPr>
          <w:rFonts w:asciiTheme="minorEastAsia" w:eastAsiaTheme="minorEastAsia" w:hAnsiTheme="minorEastAsia" w:cs="宋体"/>
          <w:kern w:val="0"/>
          <w:sz w:val="21"/>
          <w:lang w:val="zh-CN"/>
        </w:rPr>
        <w:t>的品牌、质量</w:t>
      </w:r>
      <w:r w:rsidR="001E6444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及</w:t>
      </w:r>
      <w:r w:rsidR="007028AE">
        <w:rPr>
          <w:rFonts w:asciiTheme="minorEastAsia" w:eastAsiaTheme="minorEastAsia" w:hAnsiTheme="minorEastAsia" w:cs="宋体"/>
          <w:kern w:val="0"/>
          <w:sz w:val="21"/>
          <w:lang w:val="zh-CN"/>
        </w:rPr>
        <w:t>销后服务与支持</w:t>
      </w:r>
      <w:r w:rsidR="007028AE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在行业中具备</w:t>
      </w:r>
      <w:r w:rsidR="001E6444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优势，有利于</w:t>
      </w:r>
      <w:r w:rsidR="009F2FC3">
        <w:rPr>
          <w:rFonts w:asciiTheme="minorEastAsia" w:eastAsiaTheme="minorEastAsia" w:hAnsiTheme="minorEastAsia" w:cs="宋体"/>
          <w:kern w:val="0"/>
          <w:sz w:val="21"/>
          <w:lang w:val="zh-CN"/>
        </w:rPr>
        <w:t>保证</w:t>
      </w:r>
      <w:r w:rsidR="00136C3A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上述不利因素对公司的冲击</w:t>
      </w:r>
      <w:r w:rsidR="008C461F" w:rsidRPr="008C461F">
        <w:rPr>
          <w:rFonts w:asciiTheme="minorEastAsia" w:eastAsiaTheme="minorEastAsia" w:hAnsiTheme="minorEastAsia" w:cs="宋体"/>
          <w:kern w:val="0"/>
          <w:sz w:val="21"/>
          <w:lang w:val="zh-CN"/>
        </w:rPr>
        <w:t>低于同行业水平</w:t>
      </w:r>
      <w:r>
        <w:rPr>
          <w:rFonts w:asciiTheme="minorEastAsia" w:eastAsiaTheme="minorEastAsia" w:hAnsiTheme="minorEastAsia" w:cs="宋体"/>
          <w:kern w:val="0"/>
          <w:sz w:val="21"/>
          <w:lang w:val="zh-CN"/>
        </w:rPr>
        <w:t>。</w:t>
      </w:r>
      <w:r w:rsidR="00136C3A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另</w:t>
      </w:r>
      <w:r w:rsidR="008C461F" w:rsidRPr="008C461F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据报道</w:t>
      </w:r>
      <w:r w:rsidR="00136C3A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，</w:t>
      </w:r>
      <w:r w:rsidR="008C461F" w:rsidRPr="008C461F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国家正在理顺天然气价格，可能实施市场联动机制，天然气价格的理顺</w:t>
      </w:r>
      <w:r w:rsidR="00136C3A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有利于天然气</w:t>
      </w:r>
      <w:r w:rsidR="008C461F" w:rsidRPr="008C461F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加气站的</w:t>
      </w:r>
      <w:r w:rsidR="00136C3A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建设、发展</w:t>
      </w:r>
      <w:r w:rsidR="00032236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，</w:t>
      </w:r>
      <w:r w:rsidR="008C461F" w:rsidRPr="008C461F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我们</w:t>
      </w:r>
      <w:r w:rsidR="00136C3A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仍对天然气</w:t>
      </w:r>
      <w:r w:rsidR="008C461F" w:rsidRPr="008C461F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产业</w:t>
      </w:r>
      <w:r w:rsidR="00EE1AC0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仍</w:t>
      </w:r>
      <w:r w:rsidR="008C461F" w:rsidRPr="008C461F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充满信心</w:t>
      </w:r>
      <w:r w:rsidR="00032236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。</w:t>
      </w:r>
    </w:p>
    <w:p w:rsidR="002251E1" w:rsidRPr="00231E66" w:rsidRDefault="00231E66" w:rsidP="00231E66">
      <w:pPr>
        <w:autoSpaceDE w:val="0"/>
        <w:autoSpaceDN w:val="0"/>
        <w:adjustRightInd w:val="0"/>
        <w:spacing w:before="0" w:after="0" w:line="360" w:lineRule="auto"/>
        <w:rPr>
          <w:rFonts w:asciiTheme="minorEastAsia" w:eastAsiaTheme="minorEastAsia" w:hAnsiTheme="minorEastAsia" w:cs="宋体"/>
          <w:b/>
          <w:kern w:val="0"/>
          <w:sz w:val="21"/>
          <w:lang w:val="zh-CN"/>
        </w:rPr>
      </w:pPr>
      <w:r w:rsidRPr="00231E66">
        <w:rPr>
          <w:rFonts w:asciiTheme="minorEastAsia" w:eastAsiaTheme="minorEastAsia" w:hAnsiTheme="minorEastAsia" w:cs="宋体" w:hint="eastAsia"/>
          <w:b/>
          <w:kern w:val="0"/>
          <w:sz w:val="21"/>
          <w:lang w:val="zh-CN"/>
        </w:rPr>
        <w:t>2、</w:t>
      </w:r>
      <w:r w:rsidR="002251E1" w:rsidRPr="00231E66">
        <w:rPr>
          <w:rFonts w:asciiTheme="minorEastAsia" w:eastAsiaTheme="minorEastAsia" w:hAnsiTheme="minorEastAsia" w:cs="宋体" w:hint="eastAsia"/>
          <w:b/>
          <w:kern w:val="0"/>
          <w:sz w:val="21"/>
          <w:lang w:val="zh-CN"/>
        </w:rPr>
        <w:t>CNG加气站的毛利率过去几年一直维持在</w:t>
      </w:r>
      <w:r w:rsidR="00EA1956">
        <w:rPr>
          <w:rFonts w:asciiTheme="minorEastAsia" w:eastAsiaTheme="minorEastAsia" w:hAnsiTheme="minorEastAsia" w:cs="宋体" w:hint="eastAsia"/>
          <w:b/>
          <w:kern w:val="0"/>
          <w:sz w:val="21"/>
          <w:lang w:val="zh-CN"/>
        </w:rPr>
        <w:t>4</w:t>
      </w:r>
      <w:r w:rsidR="002251E1" w:rsidRPr="00231E66">
        <w:rPr>
          <w:rFonts w:asciiTheme="minorEastAsia" w:eastAsiaTheme="minorEastAsia" w:hAnsiTheme="minorEastAsia" w:cs="宋体" w:hint="eastAsia"/>
          <w:b/>
          <w:kern w:val="0"/>
          <w:sz w:val="21"/>
          <w:lang w:val="zh-CN"/>
        </w:rPr>
        <w:t>0%</w:t>
      </w:r>
      <w:r w:rsidR="00EB630F">
        <w:rPr>
          <w:rFonts w:asciiTheme="minorEastAsia" w:eastAsiaTheme="minorEastAsia" w:hAnsiTheme="minorEastAsia" w:cs="宋体" w:hint="eastAsia"/>
          <w:b/>
          <w:kern w:val="0"/>
          <w:sz w:val="21"/>
          <w:lang w:val="zh-CN"/>
        </w:rPr>
        <w:t>以上，该产品未来能</w:t>
      </w:r>
      <w:r w:rsidR="002251E1" w:rsidRPr="00231E66">
        <w:rPr>
          <w:rFonts w:asciiTheme="minorEastAsia" w:eastAsiaTheme="minorEastAsia" w:hAnsiTheme="minorEastAsia" w:cs="宋体" w:hint="eastAsia"/>
          <w:b/>
          <w:kern w:val="0"/>
          <w:sz w:val="21"/>
          <w:lang w:val="zh-CN"/>
        </w:rPr>
        <w:t>保持这么高的毛利率水平</w:t>
      </w:r>
      <w:r w:rsidR="00EB630F">
        <w:rPr>
          <w:rFonts w:asciiTheme="minorEastAsia" w:eastAsiaTheme="minorEastAsia" w:hAnsiTheme="minorEastAsia" w:cs="宋体" w:hint="eastAsia"/>
          <w:b/>
          <w:kern w:val="0"/>
          <w:sz w:val="21"/>
          <w:lang w:val="zh-CN"/>
        </w:rPr>
        <w:t>吗</w:t>
      </w:r>
      <w:r w:rsidR="002251E1" w:rsidRPr="00231E66">
        <w:rPr>
          <w:rFonts w:asciiTheme="minorEastAsia" w:eastAsiaTheme="minorEastAsia" w:hAnsiTheme="minorEastAsia" w:cs="宋体" w:hint="eastAsia"/>
          <w:b/>
          <w:kern w:val="0"/>
          <w:sz w:val="21"/>
          <w:lang w:val="zh-CN"/>
        </w:rPr>
        <w:t>？</w:t>
      </w:r>
    </w:p>
    <w:p w:rsidR="002251E1" w:rsidRPr="00231E66" w:rsidRDefault="002251E1" w:rsidP="00231E66">
      <w:pPr>
        <w:autoSpaceDE w:val="0"/>
        <w:autoSpaceDN w:val="0"/>
        <w:adjustRightInd w:val="0"/>
        <w:spacing w:before="0" w:after="0" w:line="360" w:lineRule="auto"/>
        <w:ind w:firstLineChars="200" w:firstLine="420"/>
        <w:rPr>
          <w:rFonts w:asciiTheme="minorEastAsia" w:eastAsiaTheme="minorEastAsia" w:hAnsiTheme="minorEastAsia" w:cs="宋体"/>
          <w:kern w:val="0"/>
          <w:sz w:val="21"/>
          <w:lang w:val="zh-CN"/>
        </w:rPr>
      </w:pPr>
      <w:r w:rsidRPr="00231E66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公司</w:t>
      </w:r>
      <w:r w:rsidR="00573F73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掌握了</w:t>
      </w:r>
      <w:r w:rsidRPr="00231E66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CNG加气机</w:t>
      </w:r>
      <w:r w:rsidR="00136C3A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的核心技术</w:t>
      </w:r>
      <w:r w:rsidR="00F47BD4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、科学的制造工艺和</w:t>
      </w:r>
      <w:r w:rsidR="00573F73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拥有</w:t>
      </w:r>
      <w:r w:rsidR="00F47BD4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关键零部件的自配能力</w:t>
      </w:r>
      <w:r w:rsidR="00136C3A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，</w:t>
      </w:r>
      <w:r w:rsidR="00573F73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因此，</w:t>
      </w:r>
      <w:r w:rsidR="00F47BD4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具备较强的</w:t>
      </w:r>
      <w:r w:rsidR="00136C3A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竞争优势</w:t>
      </w:r>
      <w:r w:rsidR="00573F73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，</w:t>
      </w:r>
      <w:r w:rsidR="00136C3A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多年来在</w:t>
      </w:r>
      <w:r w:rsidR="00573F73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市场</w:t>
      </w:r>
      <w:r w:rsidR="00136C3A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中</w:t>
      </w:r>
      <w:r w:rsidR="00573F73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都深受用户的好评和青睐</w:t>
      </w:r>
      <w:r w:rsidRPr="00231E66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。</w:t>
      </w:r>
      <w:r w:rsidR="00136C3A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公我们预计</w:t>
      </w:r>
      <w:r w:rsidRPr="00231E66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未来保持较高毛利率</w:t>
      </w:r>
      <w:r w:rsidR="00136C3A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水平</w:t>
      </w:r>
      <w:r w:rsidRPr="00231E66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的可能性</w:t>
      </w:r>
      <w:r w:rsidR="00136C3A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比较</w:t>
      </w:r>
      <w:r w:rsidR="00136C3A" w:rsidRPr="00231E66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大</w:t>
      </w:r>
      <w:r w:rsidRPr="00231E66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。</w:t>
      </w:r>
    </w:p>
    <w:p w:rsidR="00071E13" w:rsidRPr="00231E66" w:rsidRDefault="00C24317" w:rsidP="00231E66">
      <w:pPr>
        <w:autoSpaceDE w:val="0"/>
        <w:autoSpaceDN w:val="0"/>
        <w:adjustRightInd w:val="0"/>
        <w:spacing w:before="0" w:after="0" w:line="360" w:lineRule="auto"/>
        <w:rPr>
          <w:rFonts w:asciiTheme="minorEastAsia" w:eastAsiaTheme="minorEastAsia" w:hAnsiTheme="minorEastAsia" w:cs="宋体"/>
          <w:b/>
          <w:kern w:val="0"/>
          <w:sz w:val="21"/>
          <w:lang w:val="zh-CN"/>
        </w:rPr>
      </w:pPr>
      <w:r>
        <w:rPr>
          <w:rFonts w:asciiTheme="minorEastAsia" w:eastAsiaTheme="minorEastAsia" w:hAnsiTheme="minorEastAsia" w:cs="宋体" w:hint="eastAsia"/>
          <w:b/>
          <w:kern w:val="0"/>
          <w:sz w:val="21"/>
          <w:lang w:val="zh-CN"/>
        </w:rPr>
        <w:t>3</w:t>
      </w:r>
      <w:r w:rsidR="00AA2DE2" w:rsidRPr="00231E66">
        <w:rPr>
          <w:rFonts w:asciiTheme="minorEastAsia" w:eastAsiaTheme="minorEastAsia" w:hAnsiTheme="minorEastAsia" w:cs="宋体" w:hint="eastAsia"/>
          <w:b/>
          <w:kern w:val="0"/>
          <w:sz w:val="21"/>
          <w:lang w:val="zh-CN"/>
        </w:rPr>
        <w:t>、</w:t>
      </w:r>
      <w:r w:rsidR="00071E13" w:rsidRPr="00231E66">
        <w:rPr>
          <w:rFonts w:asciiTheme="minorEastAsia" w:eastAsiaTheme="minorEastAsia" w:hAnsiTheme="minorEastAsia" w:cs="宋体" w:hint="eastAsia"/>
          <w:b/>
          <w:kern w:val="0"/>
          <w:sz w:val="21"/>
          <w:lang w:val="zh-CN"/>
        </w:rPr>
        <w:t>公司</w:t>
      </w:r>
      <w:r w:rsidR="0015594D">
        <w:rPr>
          <w:rFonts w:asciiTheme="minorEastAsia" w:eastAsiaTheme="minorEastAsia" w:hAnsiTheme="minorEastAsia" w:cs="宋体" w:hint="eastAsia"/>
          <w:b/>
          <w:kern w:val="0"/>
          <w:sz w:val="21"/>
          <w:lang w:val="zh-CN"/>
        </w:rPr>
        <w:t>20</w:t>
      </w:r>
      <w:r w:rsidR="00F32FFB">
        <w:rPr>
          <w:rFonts w:asciiTheme="minorEastAsia" w:eastAsiaTheme="minorEastAsia" w:hAnsiTheme="minorEastAsia" w:cs="宋体" w:hint="eastAsia"/>
          <w:b/>
          <w:kern w:val="0"/>
          <w:sz w:val="21"/>
          <w:lang w:val="zh-CN"/>
        </w:rPr>
        <w:t>15年应收账款增加</w:t>
      </w:r>
      <w:r w:rsidR="00EA1956">
        <w:rPr>
          <w:rFonts w:asciiTheme="minorEastAsia" w:eastAsiaTheme="minorEastAsia" w:hAnsiTheme="minorEastAsia" w:cs="宋体" w:hint="eastAsia"/>
          <w:b/>
          <w:kern w:val="0"/>
          <w:sz w:val="21"/>
          <w:lang w:val="zh-CN"/>
        </w:rPr>
        <w:t>，</w:t>
      </w:r>
      <w:r w:rsidR="00071E13" w:rsidRPr="00231E66">
        <w:rPr>
          <w:rFonts w:asciiTheme="minorEastAsia" w:eastAsiaTheme="minorEastAsia" w:hAnsiTheme="minorEastAsia" w:cs="宋体" w:hint="eastAsia"/>
          <w:b/>
          <w:kern w:val="0"/>
          <w:sz w:val="21"/>
          <w:lang w:val="zh-CN"/>
        </w:rPr>
        <w:t>是否</w:t>
      </w:r>
      <w:r w:rsidR="00EA1956">
        <w:rPr>
          <w:rFonts w:asciiTheme="minorEastAsia" w:eastAsiaTheme="minorEastAsia" w:hAnsiTheme="minorEastAsia" w:cs="宋体" w:hint="eastAsia"/>
          <w:b/>
          <w:kern w:val="0"/>
          <w:sz w:val="21"/>
          <w:lang w:val="zh-CN"/>
        </w:rPr>
        <w:t>采取</w:t>
      </w:r>
      <w:r w:rsidR="00F32FFB">
        <w:rPr>
          <w:rFonts w:asciiTheme="minorEastAsia" w:eastAsiaTheme="minorEastAsia" w:hAnsiTheme="minorEastAsia" w:cs="宋体" w:hint="eastAsia"/>
          <w:b/>
          <w:kern w:val="0"/>
          <w:sz w:val="21"/>
          <w:lang w:val="zh-CN"/>
        </w:rPr>
        <w:t>了控制</w:t>
      </w:r>
      <w:r w:rsidR="00EA1956">
        <w:rPr>
          <w:rFonts w:asciiTheme="minorEastAsia" w:eastAsiaTheme="minorEastAsia" w:hAnsiTheme="minorEastAsia" w:cs="宋体" w:hint="eastAsia"/>
          <w:b/>
          <w:kern w:val="0"/>
          <w:sz w:val="21"/>
          <w:lang w:val="zh-CN"/>
        </w:rPr>
        <w:t>措施</w:t>
      </w:r>
      <w:r w:rsidR="00071E13" w:rsidRPr="00231E66">
        <w:rPr>
          <w:rFonts w:asciiTheme="minorEastAsia" w:eastAsiaTheme="minorEastAsia" w:hAnsiTheme="minorEastAsia" w:cs="宋体" w:hint="eastAsia"/>
          <w:b/>
          <w:kern w:val="0"/>
          <w:sz w:val="21"/>
          <w:lang w:val="zh-CN"/>
        </w:rPr>
        <w:t>？</w:t>
      </w:r>
    </w:p>
    <w:p w:rsidR="00AA2DE2" w:rsidRDefault="003B01C4" w:rsidP="00AA2DE2">
      <w:pPr>
        <w:autoSpaceDE w:val="0"/>
        <w:autoSpaceDN w:val="0"/>
        <w:adjustRightInd w:val="0"/>
        <w:spacing w:before="0" w:after="0" w:line="360" w:lineRule="auto"/>
        <w:ind w:firstLine="426"/>
        <w:rPr>
          <w:rFonts w:asciiTheme="minorEastAsia" w:eastAsiaTheme="minorEastAsia" w:hAnsiTheme="minorEastAsia" w:cs="宋体"/>
          <w:kern w:val="0"/>
          <w:sz w:val="21"/>
          <w:lang w:val="zh-CN"/>
        </w:rPr>
      </w:pPr>
      <w:r>
        <w:rPr>
          <w:rFonts w:ascii="宋体" w:hAnsi="宋体" w:hint="eastAsia"/>
          <w:color w:val="2B2B2B"/>
          <w:sz w:val="21"/>
          <w:szCs w:val="21"/>
        </w:rPr>
        <w:t>受</w:t>
      </w:r>
      <w:r w:rsidR="00D1642E" w:rsidRPr="00D1642E">
        <w:rPr>
          <w:rFonts w:ascii="宋体" w:hAnsi="宋体"/>
          <w:color w:val="2B2B2B"/>
          <w:sz w:val="21"/>
          <w:szCs w:val="21"/>
        </w:rPr>
        <w:t>目前宏观经济增速换挡</w:t>
      </w:r>
      <w:r>
        <w:rPr>
          <w:rFonts w:ascii="宋体" w:hAnsi="宋体" w:hint="eastAsia"/>
          <w:color w:val="2B2B2B"/>
          <w:sz w:val="21"/>
          <w:szCs w:val="21"/>
        </w:rPr>
        <w:t>、</w:t>
      </w:r>
      <w:r w:rsidR="007D3D26">
        <w:rPr>
          <w:rFonts w:ascii="宋体" w:hAnsi="宋体" w:hint="eastAsia"/>
          <w:color w:val="2B2B2B"/>
          <w:sz w:val="21"/>
          <w:szCs w:val="21"/>
        </w:rPr>
        <w:t>公司对销售回款采取的力度不够</w:t>
      </w:r>
      <w:r w:rsidR="00F32FFB">
        <w:rPr>
          <w:rFonts w:ascii="宋体" w:hAnsi="宋体" w:hint="eastAsia"/>
          <w:color w:val="2B2B2B"/>
          <w:sz w:val="21"/>
          <w:szCs w:val="21"/>
        </w:rPr>
        <w:t>等因素的影响</w:t>
      </w:r>
      <w:r w:rsidR="007D3D26">
        <w:rPr>
          <w:rFonts w:ascii="宋体" w:hAnsi="宋体" w:hint="eastAsia"/>
          <w:color w:val="2B2B2B"/>
          <w:sz w:val="21"/>
          <w:szCs w:val="21"/>
        </w:rPr>
        <w:t>，</w:t>
      </w:r>
      <w:r>
        <w:rPr>
          <w:rFonts w:ascii="宋体" w:hAnsi="宋体" w:hint="eastAsia"/>
          <w:color w:val="2B2B2B"/>
          <w:sz w:val="21"/>
          <w:szCs w:val="21"/>
        </w:rPr>
        <w:t>截止</w:t>
      </w:r>
      <w:r w:rsidR="00F32FFB">
        <w:rPr>
          <w:rFonts w:ascii="宋体" w:hAnsi="宋体" w:hint="eastAsia"/>
          <w:color w:val="2B2B2B"/>
          <w:sz w:val="21"/>
          <w:szCs w:val="21"/>
        </w:rPr>
        <w:t>2015年</w:t>
      </w:r>
      <w:r>
        <w:rPr>
          <w:rFonts w:ascii="宋体" w:hAnsi="宋体" w:hint="eastAsia"/>
          <w:color w:val="2B2B2B"/>
          <w:sz w:val="21"/>
          <w:szCs w:val="21"/>
        </w:rPr>
        <w:t>9月底公司的</w:t>
      </w:r>
      <w:r w:rsidR="00F32FFB">
        <w:rPr>
          <w:rFonts w:ascii="宋体" w:hAnsi="宋体" w:hint="eastAsia"/>
          <w:color w:val="2B2B2B"/>
          <w:sz w:val="21"/>
          <w:szCs w:val="21"/>
        </w:rPr>
        <w:t>应收账款有所增加</w:t>
      </w:r>
      <w:r w:rsidR="00480F2B">
        <w:rPr>
          <w:rFonts w:ascii="宋体" w:hAnsi="宋体" w:hint="eastAsia"/>
          <w:color w:val="2B2B2B"/>
          <w:sz w:val="21"/>
          <w:szCs w:val="21"/>
        </w:rPr>
        <w:t>。</w:t>
      </w:r>
      <w:r w:rsidR="00F32FFB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公司</w:t>
      </w:r>
      <w:r w:rsidR="00D1642E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经营团队已经制定了相应的措施和办法，</w:t>
      </w:r>
      <w:r w:rsidR="008C0AF5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四</w:t>
      </w:r>
      <w:r w:rsidR="00D1642E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季度将</w:t>
      </w:r>
      <w:r w:rsidR="000230FC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坚持稳健经营</w:t>
      </w:r>
      <w:r w:rsidR="0053024C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原则</w:t>
      </w:r>
      <w:r w:rsidR="00F32FFB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，</w:t>
      </w:r>
      <w:r w:rsidR="00FB3957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加大对应收</w:t>
      </w:r>
      <w:proofErr w:type="gramStart"/>
      <w:r w:rsidR="00FB3957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帐款</w:t>
      </w:r>
      <w:proofErr w:type="gramEnd"/>
      <w:r w:rsidR="00FB3957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的管理</w:t>
      </w:r>
      <w:r w:rsidR="008C0AF5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和</w:t>
      </w:r>
      <w:r w:rsidR="006B64CD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催</w:t>
      </w:r>
      <w:r w:rsidR="00AA2DE2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收力度</w:t>
      </w:r>
      <w:r w:rsidR="00FB3957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，包括采取诉讼、财产保全等手段，</w:t>
      </w:r>
      <w:r w:rsidR="000230FC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降低</w:t>
      </w:r>
      <w:r w:rsidR="00C236F2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公司</w:t>
      </w:r>
      <w:r w:rsidR="000230FC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应收账款</w:t>
      </w:r>
      <w:bookmarkStart w:id="0" w:name="_GoBack"/>
      <w:bookmarkEnd w:id="0"/>
      <w:r w:rsidR="00AA2DE2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。</w:t>
      </w:r>
    </w:p>
    <w:p w:rsidR="00071E13" w:rsidRPr="00231E66" w:rsidRDefault="00C24317" w:rsidP="00231E66">
      <w:pPr>
        <w:autoSpaceDE w:val="0"/>
        <w:autoSpaceDN w:val="0"/>
        <w:adjustRightInd w:val="0"/>
        <w:spacing w:before="0" w:after="0" w:line="360" w:lineRule="auto"/>
        <w:rPr>
          <w:rFonts w:asciiTheme="minorEastAsia" w:eastAsiaTheme="minorEastAsia" w:hAnsiTheme="minorEastAsia" w:cs="宋体"/>
          <w:b/>
          <w:kern w:val="0"/>
          <w:sz w:val="21"/>
          <w:lang w:val="zh-CN"/>
        </w:rPr>
      </w:pPr>
      <w:r>
        <w:rPr>
          <w:rFonts w:asciiTheme="minorEastAsia" w:eastAsiaTheme="minorEastAsia" w:hAnsiTheme="minorEastAsia" w:cs="宋体" w:hint="eastAsia"/>
          <w:b/>
          <w:kern w:val="0"/>
          <w:sz w:val="21"/>
          <w:lang w:val="zh-CN"/>
        </w:rPr>
        <w:t>4</w:t>
      </w:r>
      <w:r w:rsidR="00071E13" w:rsidRPr="00231E66">
        <w:rPr>
          <w:rFonts w:asciiTheme="minorEastAsia" w:eastAsiaTheme="minorEastAsia" w:hAnsiTheme="minorEastAsia" w:cs="宋体" w:hint="eastAsia"/>
          <w:b/>
          <w:kern w:val="0"/>
          <w:sz w:val="21"/>
          <w:lang w:val="zh-CN"/>
        </w:rPr>
        <w:t>、公司</w:t>
      </w:r>
      <w:r w:rsidR="00020ED7">
        <w:rPr>
          <w:rFonts w:asciiTheme="minorEastAsia" w:eastAsiaTheme="minorEastAsia" w:hAnsiTheme="minorEastAsia" w:cs="宋体" w:hint="eastAsia"/>
          <w:b/>
          <w:kern w:val="0"/>
          <w:sz w:val="21"/>
          <w:lang w:val="zh-CN"/>
        </w:rPr>
        <w:t>存货</w:t>
      </w:r>
      <w:r w:rsidR="008563E4" w:rsidRPr="00231E66">
        <w:rPr>
          <w:rFonts w:asciiTheme="minorEastAsia" w:eastAsiaTheme="minorEastAsia" w:hAnsiTheme="minorEastAsia" w:cs="宋体" w:hint="eastAsia"/>
          <w:b/>
          <w:kern w:val="0"/>
          <w:sz w:val="21"/>
          <w:lang w:val="zh-CN"/>
        </w:rPr>
        <w:t>一直较高，具体原因何在？</w:t>
      </w:r>
    </w:p>
    <w:p w:rsidR="00032236" w:rsidRDefault="008C21AF" w:rsidP="00032236">
      <w:pPr>
        <w:autoSpaceDE w:val="0"/>
        <w:autoSpaceDN w:val="0"/>
        <w:adjustRightInd w:val="0"/>
        <w:spacing w:before="0" w:after="0" w:line="360" w:lineRule="auto"/>
        <w:ind w:firstLine="426"/>
        <w:rPr>
          <w:rFonts w:ascii="宋体" w:hAnsi="宋体" w:cs="宋体"/>
          <w:color w:val="000000"/>
          <w:kern w:val="0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因为公司产品安装调试和客户验收周期较长，</w:t>
      </w:r>
      <w:r w:rsidR="008563E4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存货较高的</w:t>
      </w:r>
      <w:r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主要</w:t>
      </w:r>
      <w:r w:rsidR="008563E4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原因是</w:t>
      </w:r>
      <w:r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已</w:t>
      </w:r>
      <w:r w:rsidR="008563E4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发出未完成安装</w:t>
      </w:r>
      <w:r w:rsidR="008563E4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lastRenderedPageBreak/>
        <w:t>调试</w:t>
      </w:r>
      <w:r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、客户验收</w:t>
      </w:r>
      <w:r w:rsidR="008563E4">
        <w:rPr>
          <w:rFonts w:asciiTheme="minorEastAsia" w:eastAsiaTheme="minorEastAsia" w:hAnsiTheme="minorEastAsia" w:cs="宋体" w:hint="eastAsia"/>
          <w:kern w:val="0"/>
          <w:sz w:val="21"/>
          <w:lang w:val="zh-CN"/>
        </w:rPr>
        <w:t>的产品较多所致。</w:t>
      </w:r>
    </w:p>
    <w:p w:rsidR="00032236" w:rsidRDefault="00C24317" w:rsidP="004D09CC">
      <w:pPr>
        <w:autoSpaceDE w:val="0"/>
        <w:autoSpaceDN w:val="0"/>
        <w:adjustRightInd w:val="0"/>
        <w:spacing w:before="0" w:after="0" w:line="360" w:lineRule="auto"/>
        <w:rPr>
          <w:rFonts w:ascii="宋体" w:hAnsi="宋体" w:cs="宋体"/>
          <w:b/>
          <w:color w:val="000000"/>
          <w:kern w:val="0"/>
          <w:sz w:val="21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 w:val="21"/>
          <w:szCs w:val="21"/>
        </w:rPr>
        <w:t>5</w:t>
      </w:r>
      <w:r w:rsidR="00032236" w:rsidRPr="00032236">
        <w:rPr>
          <w:rFonts w:ascii="宋体" w:hAnsi="宋体" w:cs="宋体" w:hint="eastAsia"/>
          <w:b/>
          <w:color w:val="000000"/>
          <w:kern w:val="0"/>
          <w:sz w:val="21"/>
          <w:szCs w:val="21"/>
        </w:rPr>
        <w:t>、</w:t>
      </w:r>
      <w:r w:rsidR="00FE2CEA">
        <w:rPr>
          <w:rFonts w:ascii="宋体" w:hAnsi="宋体" w:cs="宋体" w:hint="eastAsia"/>
          <w:b/>
          <w:color w:val="000000"/>
          <w:kern w:val="0"/>
          <w:sz w:val="21"/>
          <w:szCs w:val="21"/>
        </w:rPr>
        <w:t>从招股说明书得知</w:t>
      </w:r>
      <w:r w:rsidR="007A4412">
        <w:rPr>
          <w:rFonts w:ascii="宋体" w:hAnsi="宋体" w:cs="宋体" w:hint="eastAsia"/>
          <w:b/>
          <w:color w:val="000000"/>
          <w:kern w:val="0"/>
          <w:sz w:val="21"/>
          <w:szCs w:val="21"/>
        </w:rPr>
        <w:t>公司并非单一的设备制造企业，</w:t>
      </w:r>
      <w:r w:rsidR="00A45D65">
        <w:rPr>
          <w:rFonts w:ascii="宋体" w:hAnsi="宋体" w:cs="宋体" w:hint="eastAsia"/>
          <w:b/>
          <w:color w:val="000000"/>
          <w:kern w:val="0"/>
          <w:sz w:val="21"/>
          <w:szCs w:val="21"/>
        </w:rPr>
        <w:t>公司的产品</w:t>
      </w:r>
      <w:r w:rsidR="002F140B">
        <w:rPr>
          <w:rFonts w:ascii="宋体" w:hAnsi="宋体" w:cs="宋体" w:hint="eastAsia"/>
          <w:b/>
          <w:color w:val="000000"/>
          <w:kern w:val="0"/>
          <w:sz w:val="21"/>
          <w:szCs w:val="21"/>
        </w:rPr>
        <w:t>是否</w:t>
      </w:r>
      <w:r w:rsidR="00AD7EF3">
        <w:rPr>
          <w:rFonts w:ascii="宋体" w:hAnsi="宋体" w:cs="宋体" w:hint="eastAsia"/>
          <w:b/>
          <w:color w:val="000000"/>
          <w:kern w:val="0"/>
          <w:sz w:val="21"/>
          <w:szCs w:val="21"/>
        </w:rPr>
        <w:t>是</w:t>
      </w:r>
      <w:r w:rsidR="00280466">
        <w:rPr>
          <w:rFonts w:ascii="宋体" w:hAnsi="宋体" w:cs="宋体" w:hint="eastAsia"/>
          <w:b/>
          <w:color w:val="000000"/>
          <w:kern w:val="0"/>
          <w:sz w:val="21"/>
          <w:szCs w:val="21"/>
        </w:rPr>
        <w:t>具有“</w:t>
      </w:r>
      <w:r w:rsidR="002F140B">
        <w:rPr>
          <w:rFonts w:ascii="宋体" w:hAnsi="宋体" w:cs="宋体" w:hint="eastAsia"/>
          <w:b/>
          <w:color w:val="000000"/>
          <w:kern w:val="0"/>
          <w:sz w:val="21"/>
          <w:szCs w:val="21"/>
        </w:rPr>
        <w:t>互联网+</w:t>
      </w:r>
      <w:r w:rsidR="00280466">
        <w:rPr>
          <w:rFonts w:ascii="宋体" w:hAnsi="宋体" w:cs="宋体" w:hint="eastAsia"/>
          <w:b/>
          <w:color w:val="000000"/>
          <w:kern w:val="0"/>
          <w:sz w:val="21"/>
          <w:szCs w:val="21"/>
        </w:rPr>
        <w:t>”元素的</w:t>
      </w:r>
      <w:r w:rsidR="002F140B">
        <w:rPr>
          <w:rFonts w:ascii="宋体" w:hAnsi="宋体" w:cs="宋体" w:hint="eastAsia"/>
          <w:b/>
          <w:color w:val="000000"/>
          <w:kern w:val="0"/>
          <w:sz w:val="21"/>
          <w:szCs w:val="21"/>
        </w:rPr>
        <w:t>产品</w:t>
      </w:r>
      <w:r w:rsidR="007A4412">
        <w:rPr>
          <w:rFonts w:ascii="宋体" w:hAnsi="宋体" w:cs="宋体" w:hint="eastAsia"/>
          <w:b/>
          <w:color w:val="000000"/>
          <w:kern w:val="0"/>
          <w:sz w:val="21"/>
          <w:szCs w:val="21"/>
        </w:rPr>
        <w:t>？</w:t>
      </w:r>
    </w:p>
    <w:p w:rsidR="00B15EEA" w:rsidRPr="007F6A09" w:rsidRDefault="002F140B" w:rsidP="004D09CC">
      <w:pPr>
        <w:autoSpaceDE w:val="0"/>
        <w:autoSpaceDN w:val="0"/>
        <w:adjustRightInd w:val="0"/>
        <w:spacing w:before="0" w:after="0" w:line="360" w:lineRule="auto"/>
        <w:ind w:firstLineChars="200" w:firstLine="420"/>
        <w:rPr>
          <w:rFonts w:ascii="Verdana" w:hAnsi="Verdana" w:cs="宋体"/>
          <w:kern w:val="0"/>
          <w:sz w:val="21"/>
          <w:szCs w:val="21"/>
        </w:rPr>
      </w:pPr>
      <w:r>
        <w:rPr>
          <w:rFonts w:ascii="Verdana" w:hAnsi="Verdana" w:cs="宋体" w:hint="eastAsia"/>
          <w:kern w:val="0"/>
          <w:sz w:val="21"/>
          <w:szCs w:val="21"/>
        </w:rPr>
        <w:t>目前，公司</w:t>
      </w:r>
      <w:r w:rsidR="00AD7EF3">
        <w:rPr>
          <w:rFonts w:ascii="Verdana" w:hAnsi="Verdana" w:cs="宋体" w:hint="eastAsia"/>
          <w:kern w:val="0"/>
          <w:sz w:val="21"/>
          <w:szCs w:val="21"/>
        </w:rPr>
        <w:t>被划为</w:t>
      </w:r>
      <w:r>
        <w:rPr>
          <w:rFonts w:ascii="Verdana" w:hAnsi="Verdana" w:cs="宋体" w:hint="eastAsia"/>
          <w:kern w:val="0"/>
          <w:sz w:val="21"/>
          <w:szCs w:val="21"/>
        </w:rPr>
        <w:t>专用设备</w:t>
      </w:r>
      <w:r w:rsidR="00B15EEA" w:rsidRPr="007F6A09">
        <w:rPr>
          <w:rFonts w:ascii="Verdana" w:hAnsi="Verdana" w:cs="宋体" w:hint="eastAsia"/>
          <w:kern w:val="0"/>
          <w:sz w:val="21"/>
          <w:szCs w:val="21"/>
        </w:rPr>
        <w:t>制造行业，但公司的产品是集</w:t>
      </w:r>
      <w:r w:rsidR="00B15EEA" w:rsidRPr="007F6A09">
        <w:rPr>
          <w:rFonts w:ascii="宋体" w:hAnsi="宋体" w:hint="eastAsia"/>
          <w:sz w:val="21"/>
          <w:szCs w:val="21"/>
        </w:rPr>
        <w:t>移动支付、大数据、物联网、云计算、人工智能等</w:t>
      </w:r>
      <w:r w:rsidR="007F6A09">
        <w:rPr>
          <w:rFonts w:ascii="宋体" w:hAnsi="宋体" w:hint="eastAsia"/>
          <w:sz w:val="21"/>
          <w:szCs w:val="21"/>
        </w:rPr>
        <w:t>新技术于一体的智能设备</w:t>
      </w:r>
      <w:r w:rsidR="00114BC2">
        <w:rPr>
          <w:rFonts w:ascii="宋体" w:hAnsi="宋体" w:hint="eastAsia"/>
          <w:sz w:val="21"/>
          <w:szCs w:val="21"/>
        </w:rPr>
        <w:t>。</w:t>
      </w:r>
      <w:r w:rsidR="007F4C87">
        <w:rPr>
          <w:rFonts w:ascii="宋体" w:hAnsi="宋体" w:hint="eastAsia"/>
          <w:sz w:val="21"/>
          <w:szCs w:val="21"/>
        </w:rPr>
        <w:t>公司</w:t>
      </w:r>
      <w:r w:rsidR="007F4C87">
        <w:rPr>
          <w:rFonts w:hint="eastAsia"/>
          <w:sz w:val="21"/>
          <w:szCs w:val="21"/>
        </w:rPr>
        <w:t>新一代无人值守箱式</w:t>
      </w:r>
      <w:proofErr w:type="gramStart"/>
      <w:r w:rsidR="007F4C87">
        <w:rPr>
          <w:rFonts w:hint="eastAsia"/>
          <w:sz w:val="21"/>
          <w:szCs w:val="21"/>
        </w:rPr>
        <w:t>橇装加</w:t>
      </w:r>
      <w:proofErr w:type="gramEnd"/>
      <w:r w:rsidR="007F4C87">
        <w:rPr>
          <w:rFonts w:hint="eastAsia"/>
          <w:sz w:val="21"/>
          <w:szCs w:val="21"/>
        </w:rPr>
        <w:t>气设备，通过了欧盟的安全认证，</w:t>
      </w:r>
      <w:r w:rsidR="007F4C87">
        <w:rPr>
          <w:rFonts w:hint="eastAsia"/>
          <w:sz w:val="21"/>
          <w:szCs w:val="21"/>
        </w:rPr>
        <w:t>并</w:t>
      </w:r>
      <w:r w:rsidR="007F4C87">
        <w:rPr>
          <w:rFonts w:hint="eastAsia"/>
          <w:sz w:val="21"/>
          <w:szCs w:val="21"/>
        </w:rPr>
        <w:t>在英国正式投入运营</w:t>
      </w:r>
      <w:r w:rsidR="007F4C87" w:rsidRPr="00403AD1">
        <w:rPr>
          <w:rFonts w:ascii="Verdana" w:hAnsi="Verdana" w:cs="宋体" w:hint="eastAsia"/>
          <w:kern w:val="0"/>
          <w:sz w:val="21"/>
          <w:szCs w:val="21"/>
        </w:rPr>
        <w:t>；</w:t>
      </w:r>
      <w:r w:rsidR="00403AD1" w:rsidRPr="00403AD1">
        <w:rPr>
          <w:rFonts w:ascii="Verdana" w:hAnsi="Verdana" w:cs="宋体" w:hint="eastAsia"/>
          <w:kern w:val="0"/>
          <w:sz w:val="21"/>
          <w:szCs w:val="21"/>
        </w:rPr>
        <w:t>公司自主研制开发的</w:t>
      </w:r>
      <w:r w:rsidR="00403AD1" w:rsidRPr="00403AD1">
        <w:rPr>
          <w:rFonts w:ascii="Verdana" w:hAnsi="Verdana" w:cs="宋体" w:hint="eastAsia"/>
          <w:kern w:val="0"/>
          <w:sz w:val="21"/>
          <w:szCs w:val="21"/>
        </w:rPr>
        <w:t>IC</w:t>
      </w:r>
      <w:r w:rsidR="00403AD1" w:rsidRPr="00403AD1">
        <w:rPr>
          <w:rFonts w:ascii="Verdana" w:hAnsi="Verdana" w:cs="宋体" w:hint="eastAsia"/>
          <w:kern w:val="0"/>
          <w:sz w:val="21"/>
          <w:szCs w:val="21"/>
        </w:rPr>
        <w:t>卡管理系统，使</w:t>
      </w:r>
      <w:r w:rsidR="00403AD1" w:rsidRPr="00403AD1">
        <w:rPr>
          <w:rFonts w:ascii="Verdana" w:hAnsi="Verdana" w:cs="宋体" w:hint="eastAsia"/>
          <w:kern w:val="0"/>
          <w:sz w:val="21"/>
          <w:szCs w:val="21"/>
        </w:rPr>
        <w:t>IC</w:t>
      </w:r>
      <w:r w:rsidR="00403AD1" w:rsidRPr="00403AD1">
        <w:rPr>
          <w:rFonts w:ascii="Verdana" w:hAnsi="Verdana" w:cs="宋体" w:hint="eastAsia"/>
          <w:kern w:val="0"/>
          <w:sz w:val="21"/>
          <w:szCs w:val="21"/>
        </w:rPr>
        <w:t>卡既可加气，又具有银行借记卡功能，</w:t>
      </w:r>
      <w:proofErr w:type="gramStart"/>
      <w:r w:rsidR="00403AD1" w:rsidRPr="00403AD1">
        <w:rPr>
          <w:rFonts w:ascii="Verdana" w:hAnsi="Verdana" w:cs="宋体" w:hint="eastAsia"/>
          <w:kern w:val="0"/>
          <w:sz w:val="21"/>
          <w:szCs w:val="21"/>
        </w:rPr>
        <w:t>一</w:t>
      </w:r>
      <w:proofErr w:type="gramEnd"/>
      <w:r w:rsidR="00403AD1" w:rsidRPr="00403AD1">
        <w:rPr>
          <w:rFonts w:ascii="Verdana" w:hAnsi="Verdana" w:cs="宋体" w:hint="eastAsia"/>
          <w:kern w:val="0"/>
          <w:sz w:val="21"/>
          <w:szCs w:val="21"/>
        </w:rPr>
        <w:t>卡通银行联网在海南省已成功运行</w:t>
      </w:r>
      <w:r w:rsidR="00403AD1">
        <w:rPr>
          <w:rFonts w:ascii="Verdana" w:hAnsi="Verdana" w:cs="宋体" w:hint="eastAsia"/>
          <w:kern w:val="0"/>
          <w:sz w:val="21"/>
          <w:szCs w:val="21"/>
        </w:rPr>
        <w:t>了</w:t>
      </w:r>
      <w:r w:rsidR="00403AD1" w:rsidRPr="00403AD1">
        <w:rPr>
          <w:rFonts w:ascii="Verdana" w:hAnsi="Verdana" w:cs="宋体" w:hint="eastAsia"/>
          <w:kern w:val="0"/>
          <w:sz w:val="21"/>
          <w:szCs w:val="21"/>
        </w:rPr>
        <w:t>8</w:t>
      </w:r>
      <w:r w:rsidR="00403AD1" w:rsidRPr="00403AD1">
        <w:rPr>
          <w:rFonts w:ascii="Verdana" w:hAnsi="Verdana" w:cs="宋体" w:hint="eastAsia"/>
          <w:kern w:val="0"/>
          <w:sz w:val="21"/>
          <w:szCs w:val="21"/>
        </w:rPr>
        <w:t>年。</w:t>
      </w:r>
    </w:p>
    <w:p w:rsidR="00032236" w:rsidRDefault="004D09CC" w:rsidP="004D09CC">
      <w:pPr>
        <w:widowControl/>
        <w:spacing w:before="0" w:after="0" w:line="360" w:lineRule="auto"/>
        <w:jc w:val="left"/>
        <w:rPr>
          <w:rFonts w:ascii="宋体" w:hAnsi="宋体" w:cs="宋体"/>
          <w:b/>
          <w:kern w:val="0"/>
          <w:sz w:val="21"/>
          <w:szCs w:val="21"/>
        </w:rPr>
      </w:pPr>
      <w:r w:rsidRPr="004D09CC">
        <w:rPr>
          <w:rFonts w:ascii="宋体" w:hAnsi="宋体" w:cs="宋体" w:hint="eastAsia"/>
          <w:b/>
          <w:kern w:val="0"/>
          <w:sz w:val="21"/>
          <w:szCs w:val="21"/>
        </w:rPr>
        <w:t>6</w:t>
      </w:r>
      <w:r w:rsidR="00DD5A68">
        <w:rPr>
          <w:rFonts w:ascii="宋体" w:hAnsi="宋体" w:cs="宋体" w:hint="eastAsia"/>
          <w:b/>
          <w:kern w:val="0"/>
          <w:sz w:val="21"/>
          <w:szCs w:val="21"/>
        </w:rPr>
        <w:t>、国家</w:t>
      </w:r>
      <w:r w:rsidR="003E593D">
        <w:rPr>
          <w:rFonts w:ascii="宋体" w:hAnsi="宋体" w:cs="宋体" w:hint="eastAsia"/>
          <w:b/>
          <w:kern w:val="0"/>
          <w:sz w:val="21"/>
          <w:szCs w:val="21"/>
        </w:rPr>
        <w:t>将</w:t>
      </w:r>
      <w:r w:rsidRPr="004D09CC">
        <w:rPr>
          <w:rFonts w:ascii="宋体" w:hAnsi="宋体" w:cs="宋体" w:hint="eastAsia"/>
          <w:b/>
          <w:kern w:val="0"/>
          <w:sz w:val="21"/>
          <w:szCs w:val="21"/>
        </w:rPr>
        <w:t>大力发展战略新兴产业，其中一个要点就是发展清洁能源相关领域，请问对公司有何影响？</w:t>
      </w:r>
      <w:r>
        <w:rPr>
          <w:rFonts w:ascii="宋体" w:hAnsi="宋体" w:cs="宋体" w:hint="eastAsia"/>
          <w:b/>
          <w:kern w:val="0"/>
          <w:sz w:val="21"/>
          <w:szCs w:val="21"/>
        </w:rPr>
        <w:t xml:space="preserve"> </w:t>
      </w:r>
    </w:p>
    <w:p w:rsidR="004D09CC" w:rsidRDefault="004D09CC" w:rsidP="00AD75D4">
      <w:pPr>
        <w:widowControl/>
        <w:spacing w:before="0" w:after="0" w:line="360" w:lineRule="auto"/>
        <w:ind w:firstLine="420"/>
        <w:jc w:val="left"/>
        <w:rPr>
          <w:rFonts w:ascii="宋体" w:hAnsi="宋体" w:cs="宋体"/>
          <w:kern w:val="0"/>
          <w:sz w:val="21"/>
          <w:szCs w:val="21"/>
        </w:rPr>
      </w:pPr>
      <w:r w:rsidRPr="00020ED7">
        <w:rPr>
          <w:rFonts w:ascii="宋体" w:hAnsi="宋体" w:cs="宋体" w:hint="eastAsia"/>
          <w:kern w:val="0"/>
          <w:sz w:val="21"/>
          <w:szCs w:val="21"/>
        </w:rPr>
        <w:t>国家发展清洁能源相关领域</w:t>
      </w:r>
      <w:r w:rsidR="00020ED7" w:rsidRPr="00020ED7">
        <w:rPr>
          <w:rFonts w:ascii="宋体" w:hAnsi="宋体" w:cs="宋体" w:hint="eastAsia"/>
          <w:kern w:val="0"/>
          <w:sz w:val="21"/>
          <w:szCs w:val="21"/>
        </w:rPr>
        <w:t>将会带动整个行业的发展</w:t>
      </w:r>
      <w:r w:rsidR="00841186">
        <w:rPr>
          <w:rFonts w:ascii="宋体" w:hAnsi="宋体" w:cs="宋体" w:hint="eastAsia"/>
          <w:kern w:val="0"/>
          <w:sz w:val="21"/>
          <w:szCs w:val="21"/>
        </w:rPr>
        <w:t>，</w:t>
      </w:r>
      <w:r w:rsidR="00841186" w:rsidRPr="00020ED7">
        <w:rPr>
          <w:rFonts w:ascii="宋体" w:hAnsi="宋体" w:cs="宋体" w:hint="eastAsia"/>
          <w:kern w:val="0"/>
          <w:sz w:val="21"/>
          <w:szCs w:val="21"/>
        </w:rPr>
        <w:t>公司作为清洁燃料加注设备整体解决方案的供应商</w:t>
      </w:r>
      <w:r w:rsidR="00841186">
        <w:rPr>
          <w:rFonts w:ascii="宋体" w:hAnsi="宋体" w:cs="宋体" w:hint="eastAsia"/>
          <w:kern w:val="0"/>
          <w:sz w:val="21"/>
          <w:szCs w:val="21"/>
        </w:rPr>
        <w:t>当然也是受益者</w:t>
      </w:r>
      <w:r w:rsidR="00020ED7" w:rsidRPr="00020ED7">
        <w:rPr>
          <w:rFonts w:ascii="宋体" w:hAnsi="宋体" w:cs="宋体" w:hint="eastAsia"/>
          <w:kern w:val="0"/>
          <w:sz w:val="21"/>
          <w:szCs w:val="21"/>
        </w:rPr>
        <w:t>。</w:t>
      </w:r>
    </w:p>
    <w:p w:rsidR="0035374D" w:rsidRPr="00DD5A68" w:rsidRDefault="0035374D" w:rsidP="00DD5A68">
      <w:pPr>
        <w:pStyle w:val="a3"/>
        <w:widowControl/>
        <w:numPr>
          <w:ilvl w:val="0"/>
          <w:numId w:val="6"/>
        </w:numPr>
        <w:spacing w:before="0" w:after="0" w:line="360" w:lineRule="auto"/>
        <w:ind w:firstLineChars="0"/>
        <w:jc w:val="left"/>
        <w:rPr>
          <w:rFonts w:ascii="宋体" w:hAnsi="宋体" w:cs="宋体"/>
          <w:b/>
          <w:kern w:val="0"/>
          <w:sz w:val="21"/>
          <w:szCs w:val="21"/>
        </w:rPr>
      </w:pPr>
      <w:r w:rsidRPr="00DD5A68">
        <w:rPr>
          <w:rFonts w:ascii="宋体" w:hAnsi="宋体" w:cs="宋体" w:hint="eastAsia"/>
          <w:b/>
          <w:kern w:val="0"/>
          <w:sz w:val="21"/>
          <w:szCs w:val="21"/>
        </w:rPr>
        <w:t>请问如何保证</w:t>
      </w:r>
      <w:r w:rsidR="007C3274" w:rsidRPr="00DD5A68">
        <w:rPr>
          <w:rFonts w:ascii="宋体" w:hAnsi="宋体" w:cs="宋体" w:hint="eastAsia"/>
          <w:b/>
          <w:kern w:val="0"/>
          <w:sz w:val="21"/>
          <w:szCs w:val="21"/>
        </w:rPr>
        <w:t>公司的加气机或加气站等</w:t>
      </w:r>
      <w:r w:rsidRPr="00DD5A68">
        <w:rPr>
          <w:rFonts w:ascii="宋体" w:hAnsi="宋体" w:cs="宋体" w:hint="eastAsia"/>
          <w:b/>
          <w:kern w:val="0"/>
          <w:sz w:val="21"/>
          <w:szCs w:val="21"/>
        </w:rPr>
        <w:t>设备</w:t>
      </w:r>
      <w:r w:rsidR="007C3274" w:rsidRPr="00DD5A68">
        <w:rPr>
          <w:rFonts w:ascii="宋体" w:hAnsi="宋体" w:cs="宋体" w:hint="eastAsia"/>
          <w:b/>
          <w:kern w:val="0"/>
          <w:sz w:val="21"/>
          <w:szCs w:val="21"/>
        </w:rPr>
        <w:t>的</w:t>
      </w:r>
      <w:r w:rsidRPr="00DD5A68">
        <w:rPr>
          <w:rFonts w:ascii="宋体" w:hAnsi="宋体" w:cs="宋体" w:hint="eastAsia"/>
          <w:b/>
          <w:kern w:val="0"/>
          <w:sz w:val="21"/>
          <w:szCs w:val="21"/>
        </w:rPr>
        <w:t>安全？</w:t>
      </w:r>
    </w:p>
    <w:p w:rsidR="007C3274" w:rsidRDefault="0035374D" w:rsidP="00DD5A68">
      <w:pPr>
        <w:pStyle w:val="a3"/>
        <w:widowControl/>
        <w:kinsoku w:val="0"/>
        <w:overflowPunct w:val="0"/>
        <w:spacing w:before="0" w:after="0" w:line="360" w:lineRule="auto"/>
        <w:ind w:leftChars="58" w:left="104"/>
        <w:jc w:val="left"/>
        <w:textAlignment w:val="baseline"/>
        <w:rPr>
          <w:rFonts w:ascii="宋体" w:hAnsi="宋体" w:cs="宋体"/>
          <w:kern w:val="0"/>
          <w:sz w:val="21"/>
          <w:szCs w:val="21"/>
        </w:rPr>
      </w:pPr>
      <w:r w:rsidRPr="007C3274">
        <w:rPr>
          <w:rFonts w:ascii="宋体" w:hAnsi="宋体" w:cs="宋体" w:hint="eastAsia"/>
          <w:kern w:val="0"/>
          <w:sz w:val="21"/>
          <w:szCs w:val="21"/>
        </w:rPr>
        <w:t>公司在2007年，就实现了“互联网+加气站”，把天然气能源</w:t>
      </w:r>
      <w:r w:rsidR="0064778A">
        <w:rPr>
          <w:rFonts w:ascii="宋体" w:hAnsi="宋体" w:cs="宋体" w:hint="eastAsia"/>
          <w:kern w:val="0"/>
          <w:sz w:val="21"/>
          <w:szCs w:val="21"/>
        </w:rPr>
        <w:t>供应</w:t>
      </w:r>
      <w:r w:rsidRPr="007C3274">
        <w:rPr>
          <w:rFonts w:ascii="宋体" w:hAnsi="宋体" w:cs="宋体" w:hint="eastAsia"/>
          <w:kern w:val="0"/>
          <w:sz w:val="21"/>
          <w:szCs w:val="21"/>
        </w:rPr>
        <w:t>和互联网、物联网、</w:t>
      </w:r>
      <w:proofErr w:type="gramStart"/>
      <w:r w:rsidRPr="007C3274">
        <w:rPr>
          <w:rFonts w:ascii="宋体" w:hAnsi="宋体" w:cs="宋体" w:hint="eastAsia"/>
          <w:kern w:val="0"/>
          <w:sz w:val="21"/>
          <w:szCs w:val="21"/>
        </w:rPr>
        <w:t>云计算</w:t>
      </w:r>
      <w:proofErr w:type="gramEnd"/>
      <w:r w:rsidRPr="007C3274">
        <w:rPr>
          <w:rFonts w:ascii="宋体" w:hAnsi="宋体" w:cs="宋体" w:hint="eastAsia"/>
          <w:kern w:val="0"/>
          <w:sz w:val="21"/>
          <w:szCs w:val="21"/>
        </w:rPr>
        <w:t>结合进行技术创新，打造出一个管理方便、性能稳定、高效敏捷、资源共享的信息管理平台，达到了良好市场效果。</w:t>
      </w:r>
      <w:r w:rsidR="007C3274" w:rsidRPr="007C3274">
        <w:rPr>
          <w:rFonts w:ascii="宋体" w:hAnsi="宋体" w:cs="宋体" w:hint="eastAsia"/>
          <w:kern w:val="0"/>
          <w:sz w:val="21"/>
          <w:szCs w:val="21"/>
        </w:rPr>
        <w:t>公司还参与了《成都市物联网示范应用工作方案》（成办发〔2010〕52号）</w:t>
      </w:r>
      <w:r w:rsidR="004E27F1">
        <w:rPr>
          <w:rFonts w:ascii="宋体" w:hAnsi="宋体" w:cs="宋体" w:hint="eastAsia"/>
          <w:kern w:val="0"/>
          <w:sz w:val="21"/>
          <w:szCs w:val="21"/>
        </w:rPr>
        <w:t>并</w:t>
      </w:r>
      <w:r w:rsidR="007C3274" w:rsidRPr="007C3274">
        <w:rPr>
          <w:rFonts w:ascii="宋体" w:hAnsi="宋体" w:cs="宋体" w:hint="eastAsia"/>
          <w:kern w:val="0"/>
          <w:sz w:val="21"/>
          <w:szCs w:val="21"/>
        </w:rPr>
        <w:t>先后研发了《成都市CNG信息化集成监管系统》和《成都市危险化学品重大危险源监督管理系统平台》。</w:t>
      </w:r>
      <w:r w:rsidR="008230D6">
        <w:rPr>
          <w:rFonts w:ascii="宋体" w:hAnsi="宋体" w:cs="宋体" w:hint="eastAsia"/>
          <w:kern w:val="0"/>
          <w:sz w:val="21"/>
          <w:szCs w:val="21"/>
        </w:rPr>
        <w:t>又</w:t>
      </w:r>
      <w:r w:rsidR="004E27F1">
        <w:rPr>
          <w:rFonts w:ascii="宋体" w:hAnsi="宋体" w:cs="宋体" w:hint="eastAsia"/>
          <w:kern w:val="0"/>
          <w:sz w:val="21"/>
          <w:szCs w:val="21"/>
        </w:rPr>
        <w:t>如</w:t>
      </w:r>
      <w:r w:rsidR="007C3274" w:rsidRPr="007C3274">
        <w:rPr>
          <w:rFonts w:ascii="宋体" w:hAnsi="宋体" w:cs="宋体" w:hint="eastAsia"/>
          <w:kern w:val="0"/>
          <w:sz w:val="21"/>
          <w:szCs w:val="21"/>
        </w:rPr>
        <w:t>公司生产的加气机同时配备机械和电子式双重拉断保护（发明专利），完全杜绝加气枪未取下，汽车</w:t>
      </w:r>
      <w:proofErr w:type="gramStart"/>
      <w:r w:rsidR="007C3274" w:rsidRPr="007C3274">
        <w:rPr>
          <w:rFonts w:ascii="宋体" w:hAnsi="宋体" w:cs="宋体" w:hint="eastAsia"/>
          <w:kern w:val="0"/>
          <w:sz w:val="21"/>
          <w:szCs w:val="21"/>
        </w:rPr>
        <w:t>意外启动</w:t>
      </w:r>
      <w:proofErr w:type="gramEnd"/>
      <w:r w:rsidR="007C3274" w:rsidRPr="007C3274">
        <w:rPr>
          <w:rFonts w:ascii="宋体" w:hAnsi="宋体" w:cs="宋体" w:hint="eastAsia"/>
          <w:kern w:val="0"/>
          <w:sz w:val="21"/>
          <w:szCs w:val="21"/>
        </w:rPr>
        <w:t>造成的安全事故。</w:t>
      </w:r>
    </w:p>
    <w:p w:rsidR="00F3126C" w:rsidRDefault="00F3126C">
      <w:pPr>
        <w:widowControl/>
        <w:spacing w:before="0" w:after="0"/>
        <w:jc w:val="left"/>
        <w:rPr>
          <w:rFonts w:ascii="宋体" w:hAnsi="宋体" w:cs="宋体"/>
          <w:kern w:val="0"/>
          <w:sz w:val="21"/>
          <w:szCs w:val="21"/>
        </w:rPr>
      </w:pPr>
      <w:r>
        <w:rPr>
          <w:rFonts w:ascii="宋体" w:hAnsi="宋体" w:cs="宋体"/>
          <w:kern w:val="0"/>
          <w:sz w:val="21"/>
          <w:szCs w:val="21"/>
        </w:rPr>
        <w:br w:type="page"/>
      </w:r>
    </w:p>
    <w:p w:rsidR="00F3126C" w:rsidRPr="00F3126C" w:rsidRDefault="00F3126C" w:rsidP="00F3126C">
      <w:pPr>
        <w:autoSpaceDE w:val="0"/>
        <w:autoSpaceDN w:val="0"/>
        <w:adjustRightInd w:val="0"/>
        <w:spacing w:before="0" w:after="0"/>
        <w:jc w:val="left"/>
        <w:rPr>
          <w:rFonts w:ascii="宋体" w:hAnsi="宋体"/>
          <w:bCs/>
          <w:iCs/>
          <w:color w:val="000000"/>
          <w:sz w:val="21"/>
          <w:szCs w:val="21"/>
        </w:rPr>
      </w:pPr>
      <w:r w:rsidRPr="00F3126C">
        <w:rPr>
          <w:rFonts w:ascii="宋体" w:hAnsi="宋体" w:hint="eastAsia"/>
          <w:bCs/>
          <w:iCs/>
          <w:color w:val="000000"/>
          <w:sz w:val="21"/>
          <w:szCs w:val="21"/>
        </w:rPr>
        <w:lastRenderedPageBreak/>
        <w:t>（本页无正文，为成都华气厚普机电设备股份有限公司投资者访谈签字页）</w:t>
      </w:r>
    </w:p>
    <w:p w:rsidR="00F3126C" w:rsidRPr="00F3126C" w:rsidRDefault="00F3126C" w:rsidP="00F3126C">
      <w:pPr>
        <w:autoSpaceDE w:val="0"/>
        <w:autoSpaceDN w:val="0"/>
        <w:adjustRightInd w:val="0"/>
        <w:spacing w:before="0" w:after="0"/>
        <w:jc w:val="left"/>
        <w:rPr>
          <w:rFonts w:ascii="宋体" w:hAnsi="宋体"/>
          <w:bCs/>
          <w:iCs/>
          <w:color w:val="000000"/>
          <w:sz w:val="21"/>
          <w:szCs w:val="21"/>
        </w:rPr>
      </w:pPr>
    </w:p>
    <w:p w:rsidR="00F3126C" w:rsidRPr="00F3126C" w:rsidRDefault="00F3126C" w:rsidP="00F3126C">
      <w:pPr>
        <w:autoSpaceDE w:val="0"/>
        <w:autoSpaceDN w:val="0"/>
        <w:adjustRightInd w:val="0"/>
        <w:spacing w:before="0" w:after="0"/>
        <w:jc w:val="left"/>
        <w:rPr>
          <w:rFonts w:ascii="宋体" w:hAnsi="宋体"/>
          <w:bCs/>
          <w:iCs/>
          <w:color w:val="000000"/>
          <w:sz w:val="21"/>
          <w:szCs w:val="21"/>
        </w:rPr>
      </w:pPr>
      <w:r w:rsidRPr="00F3126C">
        <w:rPr>
          <w:rFonts w:ascii="宋体" w:hAnsi="宋体" w:hint="eastAsia"/>
          <w:bCs/>
          <w:iCs/>
          <w:color w:val="000000"/>
          <w:sz w:val="21"/>
          <w:szCs w:val="21"/>
        </w:rPr>
        <w:t>访谈人：</w:t>
      </w:r>
    </w:p>
    <w:p w:rsidR="00F3126C" w:rsidRPr="00F3126C" w:rsidRDefault="00F3126C" w:rsidP="00F3126C">
      <w:pPr>
        <w:autoSpaceDE w:val="0"/>
        <w:autoSpaceDN w:val="0"/>
        <w:adjustRightInd w:val="0"/>
        <w:spacing w:before="0" w:after="0"/>
        <w:jc w:val="left"/>
        <w:rPr>
          <w:rFonts w:ascii="宋体" w:hAnsi="宋体"/>
          <w:bCs/>
          <w:iCs/>
          <w:color w:val="000000"/>
          <w:sz w:val="21"/>
          <w:szCs w:val="21"/>
        </w:rPr>
      </w:pPr>
    </w:p>
    <w:p w:rsidR="00F3126C" w:rsidRPr="00F3126C" w:rsidRDefault="00F3126C" w:rsidP="00F3126C">
      <w:pPr>
        <w:autoSpaceDE w:val="0"/>
        <w:autoSpaceDN w:val="0"/>
        <w:adjustRightInd w:val="0"/>
        <w:spacing w:before="0" w:after="0"/>
        <w:jc w:val="left"/>
        <w:rPr>
          <w:rFonts w:ascii="宋体" w:hAnsi="宋体"/>
          <w:bCs/>
          <w:iCs/>
          <w:color w:val="000000"/>
          <w:sz w:val="21"/>
          <w:szCs w:val="21"/>
        </w:rPr>
      </w:pPr>
    </w:p>
    <w:p w:rsidR="00F3126C" w:rsidRPr="00F3126C" w:rsidRDefault="00F3126C" w:rsidP="00F3126C">
      <w:pPr>
        <w:autoSpaceDE w:val="0"/>
        <w:autoSpaceDN w:val="0"/>
        <w:adjustRightInd w:val="0"/>
        <w:spacing w:before="0" w:after="0"/>
        <w:jc w:val="left"/>
        <w:rPr>
          <w:rFonts w:ascii="宋体" w:hAnsi="宋体"/>
          <w:bCs/>
          <w:iCs/>
          <w:color w:val="000000"/>
          <w:sz w:val="21"/>
          <w:szCs w:val="21"/>
        </w:rPr>
      </w:pPr>
    </w:p>
    <w:p w:rsidR="00F3126C" w:rsidRPr="00F3126C" w:rsidRDefault="00F3126C" w:rsidP="00F3126C">
      <w:pPr>
        <w:autoSpaceDE w:val="0"/>
        <w:autoSpaceDN w:val="0"/>
        <w:adjustRightInd w:val="0"/>
        <w:spacing w:before="0" w:after="0"/>
        <w:jc w:val="left"/>
        <w:rPr>
          <w:rFonts w:ascii="宋体" w:hAnsi="宋体"/>
          <w:bCs/>
          <w:iCs/>
          <w:color w:val="000000"/>
          <w:sz w:val="21"/>
          <w:szCs w:val="21"/>
        </w:rPr>
      </w:pPr>
    </w:p>
    <w:p w:rsidR="00F3126C" w:rsidRPr="00F3126C" w:rsidRDefault="00F3126C" w:rsidP="00F3126C">
      <w:pPr>
        <w:autoSpaceDE w:val="0"/>
        <w:autoSpaceDN w:val="0"/>
        <w:adjustRightInd w:val="0"/>
        <w:spacing w:before="0" w:after="0"/>
        <w:jc w:val="left"/>
        <w:rPr>
          <w:rFonts w:ascii="宋体" w:hAnsi="宋体"/>
          <w:bCs/>
          <w:iCs/>
          <w:color w:val="000000"/>
          <w:sz w:val="21"/>
          <w:szCs w:val="21"/>
        </w:rPr>
      </w:pPr>
    </w:p>
    <w:p w:rsidR="00F3126C" w:rsidRPr="00F3126C" w:rsidRDefault="00F3126C" w:rsidP="00F3126C">
      <w:pPr>
        <w:autoSpaceDE w:val="0"/>
        <w:autoSpaceDN w:val="0"/>
        <w:adjustRightInd w:val="0"/>
        <w:spacing w:before="0" w:after="0"/>
        <w:jc w:val="left"/>
        <w:rPr>
          <w:rFonts w:ascii="宋体" w:hAnsi="宋体"/>
          <w:bCs/>
          <w:iCs/>
          <w:color w:val="000000"/>
          <w:sz w:val="21"/>
          <w:szCs w:val="21"/>
        </w:rPr>
      </w:pPr>
    </w:p>
    <w:p w:rsidR="00F3126C" w:rsidRPr="00F3126C" w:rsidRDefault="00F3126C" w:rsidP="00F3126C">
      <w:pPr>
        <w:autoSpaceDE w:val="0"/>
        <w:autoSpaceDN w:val="0"/>
        <w:adjustRightInd w:val="0"/>
        <w:spacing w:before="0" w:after="0"/>
        <w:jc w:val="left"/>
        <w:rPr>
          <w:rFonts w:ascii="宋体" w:hAnsi="宋体"/>
          <w:bCs/>
          <w:iCs/>
          <w:color w:val="000000"/>
          <w:sz w:val="21"/>
          <w:szCs w:val="21"/>
        </w:rPr>
      </w:pPr>
    </w:p>
    <w:p w:rsidR="00F3126C" w:rsidRPr="00F3126C" w:rsidRDefault="00F3126C" w:rsidP="00F3126C">
      <w:pPr>
        <w:autoSpaceDE w:val="0"/>
        <w:autoSpaceDN w:val="0"/>
        <w:adjustRightInd w:val="0"/>
        <w:spacing w:before="0" w:after="0"/>
        <w:jc w:val="left"/>
        <w:rPr>
          <w:rFonts w:ascii="宋体" w:hAnsi="宋体"/>
          <w:bCs/>
          <w:iCs/>
          <w:color w:val="000000"/>
          <w:sz w:val="21"/>
          <w:szCs w:val="21"/>
        </w:rPr>
      </w:pPr>
    </w:p>
    <w:p w:rsidR="00F3126C" w:rsidRPr="00F3126C" w:rsidRDefault="00F3126C" w:rsidP="00F3126C">
      <w:pPr>
        <w:autoSpaceDE w:val="0"/>
        <w:autoSpaceDN w:val="0"/>
        <w:adjustRightInd w:val="0"/>
        <w:spacing w:before="0" w:after="0"/>
        <w:jc w:val="left"/>
        <w:rPr>
          <w:rFonts w:ascii="宋体" w:hAnsi="宋体"/>
          <w:bCs/>
          <w:iCs/>
          <w:color w:val="000000"/>
          <w:sz w:val="21"/>
          <w:szCs w:val="21"/>
        </w:rPr>
      </w:pPr>
    </w:p>
    <w:p w:rsidR="00F3126C" w:rsidRPr="00F3126C" w:rsidRDefault="00F3126C" w:rsidP="00F3126C">
      <w:pPr>
        <w:autoSpaceDE w:val="0"/>
        <w:autoSpaceDN w:val="0"/>
        <w:adjustRightInd w:val="0"/>
        <w:spacing w:before="0" w:after="0"/>
        <w:jc w:val="left"/>
        <w:rPr>
          <w:rFonts w:ascii="宋体" w:hAnsi="宋体"/>
          <w:bCs/>
          <w:iCs/>
          <w:color w:val="000000"/>
          <w:sz w:val="21"/>
          <w:szCs w:val="21"/>
        </w:rPr>
      </w:pPr>
    </w:p>
    <w:p w:rsidR="00F3126C" w:rsidRPr="00F3126C" w:rsidRDefault="00F3126C" w:rsidP="00F3126C">
      <w:pPr>
        <w:autoSpaceDE w:val="0"/>
        <w:autoSpaceDN w:val="0"/>
        <w:adjustRightInd w:val="0"/>
        <w:spacing w:before="0" w:after="0"/>
        <w:jc w:val="left"/>
        <w:rPr>
          <w:rFonts w:ascii="宋体" w:hAnsi="宋体"/>
          <w:bCs/>
          <w:iCs/>
          <w:color w:val="000000"/>
          <w:sz w:val="21"/>
          <w:szCs w:val="21"/>
        </w:rPr>
      </w:pPr>
      <w:r w:rsidRPr="00F3126C">
        <w:rPr>
          <w:rFonts w:ascii="宋体" w:hAnsi="宋体" w:hint="eastAsia"/>
          <w:bCs/>
          <w:iCs/>
          <w:color w:val="000000"/>
          <w:sz w:val="21"/>
          <w:szCs w:val="21"/>
        </w:rPr>
        <w:t>陪同及回答人：</w:t>
      </w:r>
    </w:p>
    <w:p w:rsidR="00F3126C" w:rsidRPr="00F3126C" w:rsidRDefault="00F3126C" w:rsidP="00F3126C">
      <w:pPr>
        <w:autoSpaceDE w:val="0"/>
        <w:autoSpaceDN w:val="0"/>
        <w:adjustRightInd w:val="0"/>
        <w:spacing w:before="0" w:after="0"/>
        <w:jc w:val="left"/>
        <w:rPr>
          <w:rFonts w:ascii="宋体" w:hAnsi="宋体"/>
          <w:bCs/>
          <w:iCs/>
          <w:color w:val="000000"/>
          <w:sz w:val="21"/>
          <w:szCs w:val="21"/>
        </w:rPr>
      </w:pPr>
    </w:p>
    <w:p w:rsidR="00F3126C" w:rsidRPr="00F3126C" w:rsidRDefault="00F3126C" w:rsidP="00F3126C">
      <w:pPr>
        <w:autoSpaceDE w:val="0"/>
        <w:autoSpaceDN w:val="0"/>
        <w:adjustRightInd w:val="0"/>
        <w:spacing w:before="0" w:after="0"/>
        <w:jc w:val="left"/>
        <w:rPr>
          <w:rFonts w:ascii="宋体" w:hAnsi="宋体"/>
          <w:bCs/>
          <w:iCs/>
          <w:color w:val="000000"/>
          <w:sz w:val="21"/>
          <w:szCs w:val="21"/>
        </w:rPr>
      </w:pPr>
      <w:r w:rsidRPr="00F3126C">
        <w:rPr>
          <w:rFonts w:ascii="宋体" w:hAnsi="宋体" w:hint="eastAsia"/>
          <w:bCs/>
          <w:iCs/>
          <w:color w:val="000000"/>
          <w:sz w:val="21"/>
          <w:szCs w:val="21"/>
        </w:rPr>
        <w:t>董事会秘书</w:t>
      </w:r>
      <w:r w:rsidRPr="00F3126C">
        <w:rPr>
          <w:rFonts w:ascii="宋体" w:hAnsi="宋体"/>
          <w:bCs/>
          <w:iCs/>
          <w:color w:val="000000"/>
          <w:sz w:val="21"/>
          <w:szCs w:val="21"/>
        </w:rPr>
        <w:t xml:space="preserve"> </w:t>
      </w:r>
      <w:r w:rsidRPr="00F3126C">
        <w:rPr>
          <w:rFonts w:ascii="宋体" w:hAnsi="宋体" w:hint="eastAsia"/>
          <w:bCs/>
          <w:iCs/>
          <w:color w:val="000000"/>
          <w:sz w:val="21"/>
          <w:szCs w:val="21"/>
          <w:u w:val="single"/>
        </w:rPr>
        <w:t xml:space="preserve"> </w:t>
      </w:r>
      <w:r w:rsidR="00B84772">
        <w:rPr>
          <w:rFonts w:ascii="宋体" w:hAnsi="宋体" w:hint="eastAsia"/>
          <w:bCs/>
          <w:iCs/>
          <w:color w:val="000000"/>
          <w:sz w:val="21"/>
          <w:szCs w:val="21"/>
          <w:u w:val="single"/>
        </w:rPr>
        <w:t>敬志</w:t>
      </w:r>
      <w:proofErr w:type="gramStart"/>
      <w:r w:rsidR="00B84772">
        <w:rPr>
          <w:rFonts w:ascii="宋体" w:hAnsi="宋体" w:hint="eastAsia"/>
          <w:bCs/>
          <w:iCs/>
          <w:color w:val="000000"/>
          <w:sz w:val="21"/>
          <w:szCs w:val="21"/>
          <w:u w:val="single"/>
        </w:rPr>
        <w:t>坚</w:t>
      </w:r>
      <w:proofErr w:type="gramEnd"/>
      <w:r w:rsidR="00B84772">
        <w:rPr>
          <w:rFonts w:ascii="宋体" w:hAnsi="宋体" w:hint="eastAsia"/>
          <w:bCs/>
          <w:iCs/>
          <w:color w:val="000000"/>
          <w:sz w:val="21"/>
          <w:szCs w:val="21"/>
          <w:u w:val="single"/>
        </w:rPr>
        <w:t>_</w:t>
      </w:r>
      <w:r w:rsidR="00385889">
        <w:rPr>
          <w:rFonts w:ascii="宋体" w:hAnsi="宋体" w:hint="eastAsia"/>
          <w:bCs/>
          <w:iCs/>
          <w:color w:val="000000"/>
          <w:sz w:val="21"/>
          <w:szCs w:val="21"/>
          <w:u w:val="single"/>
        </w:rPr>
        <w:t>____</w:t>
      </w:r>
      <w:r w:rsidRPr="00F3126C">
        <w:rPr>
          <w:rFonts w:ascii="宋体" w:hAnsi="宋体"/>
          <w:bCs/>
          <w:iCs/>
          <w:color w:val="000000"/>
          <w:sz w:val="21"/>
          <w:szCs w:val="21"/>
          <w:u w:val="single"/>
        </w:rPr>
        <w:t>_</w:t>
      </w:r>
      <w:r w:rsidRPr="00F3126C">
        <w:rPr>
          <w:rFonts w:ascii="宋体" w:hAnsi="宋体" w:hint="eastAsia"/>
          <w:bCs/>
          <w:iCs/>
          <w:color w:val="000000"/>
          <w:sz w:val="21"/>
          <w:szCs w:val="21"/>
        </w:rPr>
        <w:t xml:space="preserve">         </w:t>
      </w:r>
    </w:p>
    <w:p w:rsidR="00F3126C" w:rsidRPr="00F3126C" w:rsidRDefault="00F3126C" w:rsidP="00F3126C">
      <w:pPr>
        <w:autoSpaceDE w:val="0"/>
        <w:autoSpaceDN w:val="0"/>
        <w:adjustRightInd w:val="0"/>
        <w:spacing w:before="0" w:after="0"/>
        <w:jc w:val="left"/>
        <w:rPr>
          <w:rFonts w:ascii="宋体" w:hAnsi="宋体"/>
          <w:bCs/>
          <w:iCs/>
          <w:color w:val="000000"/>
          <w:sz w:val="21"/>
          <w:szCs w:val="21"/>
        </w:rPr>
      </w:pPr>
    </w:p>
    <w:p w:rsidR="00F3126C" w:rsidRPr="00F3126C" w:rsidRDefault="00F3126C" w:rsidP="00F3126C">
      <w:pPr>
        <w:autoSpaceDE w:val="0"/>
        <w:autoSpaceDN w:val="0"/>
        <w:adjustRightInd w:val="0"/>
        <w:spacing w:before="0" w:after="0"/>
        <w:jc w:val="left"/>
        <w:rPr>
          <w:rFonts w:ascii="宋体" w:hAnsi="宋体"/>
          <w:bCs/>
          <w:iCs/>
          <w:color w:val="000000"/>
          <w:sz w:val="21"/>
          <w:szCs w:val="21"/>
        </w:rPr>
      </w:pPr>
      <w:r w:rsidRPr="00F3126C">
        <w:rPr>
          <w:rFonts w:ascii="宋体" w:hAnsi="宋体" w:hint="eastAsia"/>
          <w:bCs/>
          <w:iCs/>
          <w:color w:val="000000"/>
          <w:sz w:val="21"/>
          <w:szCs w:val="21"/>
        </w:rPr>
        <w:t>记录人：</w:t>
      </w:r>
      <w:r w:rsidRPr="00F3126C">
        <w:rPr>
          <w:rFonts w:ascii="宋体" w:hAnsi="宋体"/>
          <w:bCs/>
          <w:iCs/>
          <w:color w:val="000000"/>
          <w:sz w:val="21"/>
          <w:szCs w:val="21"/>
        </w:rPr>
        <w:t>_</w:t>
      </w:r>
      <w:r w:rsidR="00385889" w:rsidRPr="00B84772">
        <w:rPr>
          <w:rFonts w:ascii="宋体" w:hAnsi="宋体" w:hint="eastAsia"/>
          <w:bCs/>
          <w:iCs/>
          <w:color w:val="000000"/>
          <w:sz w:val="21"/>
          <w:szCs w:val="21"/>
          <w:u w:val="single"/>
        </w:rPr>
        <w:t>_</w:t>
      </w:r>
      <w:r w:rsidR="00B84772" w:rsidRPr="00B84772">
        <w:rPr>
          <w:rFonts w:ascii="宋体" w:hAnsi="宋体" w:hint="eastAsia"/>
          <w:bCs/>
          <w:iCs/>
          <w:color w:val="000000"/>
          <w:sz w:val="21"/>
          <w:szCs w:val="21"/>
          <w:u w:val="single"/>
        </w:rPr>
        <w:t>胡莞苓</w:t>
      </w:r>
      <w:r w:rsidR="00385889" w:rsidRPr="00B84772">
        <w:rPr>
          <w:rFonts w:ascii="宋体" w:hAnsi="宋体" w:hint="eastAsia"/>
          <w:bCs/>
          <w:iCs/>
          <w:color w:val="000000"/>
          <w:sz w:val="21"/>
          <w:szCs w:val="21"/>
          <w:u w:val="single"/>
        </w:rPr>
        <w:t>___</w:t>
      </w:r>
      <w:r w:rsidR="00B84772">
        <w:rPr>
          <w:rFonts w:ascii="宋体" w:hAnsi="宋体" w:hint="eastAsia"/>
          <w:bCs/>
          <w:iCs/>
          <w:color w:val="000000"/>
          <w:sz w:val="21"/>
          <w:szCs w:val="21"/>
        </w:rPr>
        <w:t>_____</w:t>
      </w:r>
    </w:p>
    <w:p w:rsidR="00F3126C" w:rsidRPr="00F3126C" w:rsidRDefault="00F3126C" w:rsidP="00F3126C">
      <w:pPr>
        <w:autoSpaceDE w:val="0"/>
        <w:autoSpaceDN w:val="0"/>
        <w:adjustRightInd w:val="0"/>
        <w:spacing w:before="0" w:after="0"/>
        <w:jc w:val="left"/>
        <w:rPr>
          <w:rFonts w:ascii="宋体" w:hAnsi="宋体"/>
          <w:bCs/>
          <w:iCs/>
          <w:color w:val="000000"/>
          <w:sz w:val="21"/>
          <w:szCs w:val="21"/>
        </w:rPr>
      </w:pPr>
    </w:p>
    <w:p w:rsidR="00F3126C" w:rsidRPr="00F3126C" w:rsidRDefault="00F3126C" w:rsidP="00F3126C">
      <w:pPr>
        <w:spacing w:before="0" w:after="0"/>
        <w:rPr>
          <w:rFonts w:ascii="宋体" w:hAnsi="宋体"/>
          <w:bCs/>
          <w:iCs/>
          <w:color w:val="000000"/>
          <w:sz w:val="21"/>
          <w:szCs w:val="21"/>
        </w:rPr>
      </w:pPr>
    </w:p>
    <w:p w:rsidR="00F3126C" w:rsidRPr="00F3126C" w:rsidRDefault="00F3126C" w:rsidP="00F3126C">
      <w:pPr>
        <w:spacing w:before="0" w:after="0"/>
        <w:rPr>
          <w:rFonts w:ascii="宋体" w:hAnsi="宋体"/>
          <w:bCs/>
          <w:iCs/>
          <w:color w:val="000000"/>
          <w:sz w:val="21"/>
          <w:szCs w:val="21"/>
        </w:rPr>
      </w:pPr>
    </w:p>
    <w:p w:rsidR="00F3126C" w:rsidRPr="00F3126C" w:rsidRDefault="00F3126C" w:rsidP="00F3126C">
      <w:pPr>
        <w:spacing w:before="0" w:after="0"/>
        <w:rPr>
          <w:rFonts w:ascii="宋体" w:hAnsi="宋体"/>
          <w:bCs/>
          <w:iCs/>
          <w:color w:val="000000"/>
          <w:sz w:val="21"/>
          <w:szCs w:val="21"/>
        </w:rPr>
      </w:pPr>
    </w:p>
    <w:p w:rsidR="00F3126C" w:rsidRPr="00F3126C" w:rsidRDefault="00F3126C" w:rsidP="00F3126C">
      <w:pPr>
        <w:spacing w:before="0" w:after="0"/>
        <w:rPr>
          <w:rFonts w:ascii="宋体" w:hAnsi="宋体"/>
          <w:bCs/>
          <w:iCs/>
          <w:color w:val="000000"/>
          <w:sz w:val="21"/>
          <w:szCs w:val="21"/>
        </w:rPr>
      </w:pPr>
    </w:p>
    <w:p w:rsidR="00F3126C" w:rsidRPr="00F3126C" w:rsidRDefault="00F3126C" w:rsidP="00F3126C">
      <w:pPr>
        <w:spacing w:before="0" w:after="0"/>
        <w:rPr>
          <w:rFonts w:ascii="宋体" w:hAnsi="宋体"/>
          <w:bCs/>
          <w:iCs/>
          <w:color w:val="000000"/>
          <w:sz w:val="21"/>
          <w:szCs w:val="21"/>
        </w:rPr>
      </w:pPr>
    </w:p>
    <w:p w:rsidR="00F3126C" w:rsidRPr="00F3126C" w:rsidRDefault="00F3126C" w:rsidP="00F3126C">
      <w:pPr>
        <w:spacing w:before="0" w:after="0"/>
        <w:rPr>
          <w:rFonts w:ascii="宋体" w:hAnsi="宋体"/>
          <w:bCs/>
          <w:iCs/>
          <w:color w:val="000000"/>
          <w:sz w:val="21"/>
          <w:szCs w:val="21"/>
        </w:rPr>
      </w:pPr>
    </w:p>
    <w:p w:rsidR="00F3126C" w:rsidRPr="00F3126C" w:rsidRDefault="00F3126C" w:rsidP="00F3126C">
      <w:pPr>
        <w:spacing w:before="0" w:after="0"/>
        <w:rPr>
          <w:rFonts w:ascii="宋体" w:hAnsi="宋体"/>
          <w:bCs/>
          <w:iCs/>
          <w:color w:val="000000"/>
          <w:sz w:val="21"/>
          <w:szCs w:val="21"/>
        </w:rPr>
      </w:pPr>
      <w:r w:rsidRPr="00F3126C">
        <w:rPr>
          <w:rFonts w:ascii="宋体" w:hAnsi="宋体" w:hint="eastAsia"/>
          <w:bCs/>
          <w:iCs/>
          <w:color w:val="000000"/>
          <w:sz w:val="21"/>
          <w:szCs w:val="21"/>
        </w:rPr>
        <w:t xml:space="preserve">                                                 </w:t>
      </w:r>
      <w:r w:rsidR="00B84772">
        <w:rPr>
          <w:rFonts w:ascii="宋体" w:hAnsi="宋体" w:hint="eastAsia"/>
          <w:bCs/>
          <w:iCs/>
          <w:color w:val="000000"/>
          <w:sz w:val="21"/>
          <w:szCs w:val="21"/>
        </w:rPr>
        <w:t>2015</w:t>
      </w:r>
      <w:r w:rsidR="00385889">
        <w:rPr>
          <w:rFonts w:ascii="宋体" w:hAnsi="宋体" w:hint="eastAsia"/>
          <w:bCs/>
          <w:iCs/>
          <w:color w:val="000000"/>
          <w:sz w:val="21"/>
          <w:szCs w:val="21"/>
        </w:rPr>
        <w:t xml:space="preserve"> </w:t>
      </w:r>
      <w:r w:rsidRPr="00F3126C">
        <w:rPr>
          <w:rFonts w:ascii="宋体" w:hAnsi="宋体" w:hint="eastAsia"/>
          <w:bCs/>
          <w:iCs/>
          <w:color w:val="000000"/>
          <w:sz w:val="21"/>
          <w:szCs w:val="21"/>
        </w:rPr>
        <w:t xml:space="preserve">年 </w:t>
      </w:r>
      <w:r w:rsidR="00122F4D">
        <w:rPr>
          <w:rFonts w:ascii="宋体" w:hAnsi="宋体" w:hint="eastAsia"/>
          <w:bCs/>
          <w:iCs/>
          <w:color w:val="000000"/>
          <w:sz w:val="21"/>
          <w:szCs w:val="21"/>
        </w:rPr>
        <w:t xml:space="preserve"> </w:t>
      </w:r>
      <w:r w:rsidR="00B84772">
        <w:rPr>
          <w:rFonts w:ascii="宋体" w:hAnsi="宋体" w:hint="eastAsia"/>
          <w:bCs/>
          <w:iCs/>
          <w:color w:val="000000"/>
          <w:sz w:val="21"/>
          <w:szCs w:val="21"/>
        </w:rPr>
        <w:t>11</w:t>
      </w:r>
      <w:r w:rsidR="00385889">
        <w:rPr>
          <w:rFonts w:ascii="宋体" w:hAnsi="宋体" w:hint="eastAsia"/>
          <w:bCs/>
          <w:iCs/>
          <w:color w:val="000000"/>
          <w:sz w:val="21"/>
          <w:szCs w:val="21"/>
        </w:rPr>
        <w:t xml:space="preserve"> </w:t>
      </w:r>
      <w:r w:rsidR="00122F4D">
        <w:rPr>
          <w:rFonts w:ascii="宋体" w:hAnsi="宋体" w:hint="eastAsia"/>
          <w:bCs/>
          <w:iCs/>
          <w:color w:val="000000"/>
          <w:sz w:val="21"/>
          <w:szCs w:val="21"/>
        </w:rPr>
        <w:t xml:space="preserve"> </w:t>
      </w:r>
      <w:r w:rsidRPr="00F3126C">
        <w:rPr>
          <w:rFonts w:ascii="宋体" w:hAnsi="宋体" w:hint="eastAsia"/>
          <w:bCs/>
          <w:iCs/>
          <w:color w:val="000000"/>
          <w:sz w:val="21"/>
          <w:szCs w:val="21"/>
        </w:rPr>
        <w:t xml:space="preserve">月 </w:t>
      </w:r>
      <w:r w:rsidR="00385889">
        <w:rPr>
          <w:rFonts w:ascii="宋体" w:hAnsi="宋体" w:hint="eastAsia"/>
          <w:bCs/>
          <w:iCs/>
          <w:color w:val="000000"/>
          <w:sz w:val="21"/>
          <w:szCs w:val="21"/>
        </w:rPr>
        <w:t xml:space="preserve"> </w:t>
      </w:r>
      <w:r w:rsidR="00B84772">
        <w:rPr>
          <w:rFonts w:ascii="宋体" w:hAnsi="宋体" w:hint="eastAsia"/>
          <w:bCs/>
          <w:iCs/>
          <w:color w:val="000000"/>
          <w:sz w:val="21"/>
          <w:szCs w:val="21"/>
        </w:rPr>
        <w:t>06</w:t>
      </w:r>
      <w:r w:rsidR="00385889">
        <w:rPr>
          <w:rFonts w:ascii="宋体" w:hAnsi="宋体" w:hint="eastAsia"/>
          <w:bCs/>
          <w:iCs/>
          <w:color w:val="000000"/>
          <w:sz w:val="21"/>
          <w:szCs w:val="21"/>
        </w:rPr>
        <w:t xml:space="preserve"> </w:t>
      </w:r>
      <w:r w:rsidRPr="00F3126C">
        <w:rPr>
          <w:rFonts w:ascii="宋体" w:hAnsi="宋体" w:hint="eastAsia"/>
          <w:bCs/>
          <w:iCs/>
          <w:color w:val="000000"/>
          <w:sz w:val="21"/>
          <w:szCs w:val="21"/>
        </w:rPr>
        <w:t xml:space="preserve">  日</w:t>
      </w:r>
    </w:p>
    <w:p w:rsidR="00F3126C" w:rsidRPr="00F3126C" w:rsidRDefault="00F3126C" w:rsidP="00F3126C">
      <w:pPr>
        <w:spacing w:before="0" w:after="0" w:line="360" w:lineRule="auto"/>
        <w:rPr>
          <w:rFonts w:ascii="宋体" w:hAnsi="宋体"/>
          <w:sz w:val="21"/>
          <w:szCs w:val="21"/>
        </w:rPr>
      </w:pPr>
    </w:p>
    <w:p w:rsidR="00F3126C" w:rsidRPr="00F3126C" w:rsidRDefault="00F3126C" w:rsidP="00F3126C">
      <w:pPr>
        <w:spacing w:before="0" w:after="0" w:line="360" w:lineRule="auto"/>
        <w:ind w:leftChars="171" w:left="308" w:firstLineChars="200" w:firstLine="420"/>
        <w:rPr>
          <w:rFonts w:ascii="宋体" w:hAnsi="宋体"/>
          <w:sz w:val="21"/>
          <w:szCs w:val="21"/>
        </w:rPr>
      </w:pPr>
    </w:p>
    <w:p w:rsidR="007C3274" w:rsidRPr="00F3126C" w:rsidRDefault="007C3274" w:rsidP="007C3274">
      <w:pPr>
        <w:widowControl/>
        <w:spacing w:before="0" w:after="0" w:line="360" w:lineRule="auto"/>
        <w:ind w:firstLineChars="150" w:firstLine="315"/>
        <w:jc w:val="left"/>
        <w:textAlignment w:val="baseline"/>
        <w:rPr>
          <w:rFonts w:ascii="宋体" w:hAnsi="宋体" w:cs="宋体"/>
          <w:kern w:val="0"/>
          <w:sz w:val="21"/>
          <w:szCs w:val="21"/>
        </w:rPr>
      </w:pPr>
    </w:p>
    <w:p w:rsidR="0035374D" w:rsidRPr="0035374D" w:rsidRDefault="0035374D" w:rsidP="0035374D">
      <w:pPr>
        <w:widowControl/>
        <w:spacing w:before="0" w:after="0" w:line="360" w:lineRule="auto"/>
        <w:ind w:firstLine="420"/>
        <w:jc w:val="left"/>
        <w:rPr>
          <w:rFonts w:ascii="宋体" w:hAnsi="宋体" w:cs="宋体"/>
          <w:kern w:val="0"/>
          <w:sz w:val="21"/>
          <w:szCs w:val="21"/>
        </w:rPr>
      </w:pPr>
    </w:p>
    <w:p w:rsidR="0035374D" w:rsidRPr="0035374D" w:rsidRDefault="0035374D" w:rsidP="0035374D">
      <w:pPr>
        <w:widowControl/>
        <w:spacing w:before="0" w:after="0" w:line="360" w:lineRule="auto"/>
        <w:ind w:firstLine="420"/>
        <w:jc w:val="left"/>
        <w:rPr>
          <w:rFonts w:ascii="宋体" w:hAnsi="宋体" w:cs="宋体"/>
          <w:kern w:val="0"/>
          <w:sz w:val="21"/>
          <w:szCs w:val="21"/>
        </w:rPr>
      </w:pPr>
    </w:p>
    <w:p w:rsidR="00032236" w:rsidRPr="007C3274" w:rsidRDefault="00032236" w:rsidP="004D09CC">
      <w:pPr>
        <w:autoSpaceDE w:val="0"/>
        <w:autoSpaceDN w:val="0"/>
        <w:adjustRightInd w:val="0"/>
        <w:spacing w:before="0" w:after="0" w:line="360" w:lineRule="auto"/>
        <w:ind w:firstLine="426"/>
        <w:rPr>
          <w:rFonts w:ascii="宋体" w:hAnsi="宋体" w:cs="宋体"/>
          <w:kern w:val="0"/>
          <w:sz w:val="21"/>
          <w:szCs w:val="21"/>
        </w:rPr>
      </w:pPr>
    </w:p>
    <w:p w:rsidR="00883245" w:rsidRPr="007C3274" w:rsidRDefault="00883245" w:rsidP="004D09CC">
      <w:pPr>
        <w:spacing w:line="360" w:lineRule="auto"/>
        <w:rPr>
          <w:rFonts w:ascii="宋体" w:hAnsi="宋体" w:cs="宋体"/>
          <w:kern w:val="0"/>
          <w:sz w:val="21"/>
          <w:szCs w:val="21"/>
        </w:rPr>
      </w:pPr>
    </w:p>
    <w:sectPr w:rsidR="00883245" w:rsidRPr="007C3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36" w:rsidRDefault="003E2A36" w:rsidP="001E6444">
      <w:pPr>
        <w:spacing w:before="0" w:after="0"/>
      </w:pPr>
      <w:r>
        <w:separator/>
      </w:r>
    </w:p>
  </w:endnote>
  <w:endnote w:type="continuationSeparator" w:id="0">
    <w:p w:rsidR="003E2A36" w:rsidRDefault="003E2A36" w:rsidP="001E64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36" w:rsidRDefault="003E2A36" w:rsidP="001E6444">
      <w:pPr>
        <w:spacing w:before="0" w:after="0"/>
      </w:pPr>
      <w:r>
        <w:separator/>
      </w:r>
    </w:p>
  </w:footnote>
  <w:footnote w:type="continuationSeparator" w:id="0">
    <w:p w:rsidR="003E2A36" w:rsidRDefault="003E2A36" w:rsidP="001E644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690"/>
    <w:multiLevelType w:val="hybridMultilevel"/>
    <w:tmpl w:val="BF4AF08A"/>
    <w:lvl w:ilvl="0" w:tplc="7452EB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F253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6CB5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AC5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AA57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84BC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423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1000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86D9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D45972"/>
    <w:multiLevelType w:val="hybridMultilevel"/>
    <w:tmpl w:val="A972F220"/>
    <w:lvl w:ilvl="0" w:tplc="C8420C56">
      <w:start w:val="7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8F65B7"/>
    <w:multiLevelType w:val="hybridMultilevel"/>
    <w:tmpl w:val="7B525768"/>
    <w:lvl w:ilvl="0" w:tplc="931AB110">
      <w:start w:val="1"/>
      <w:numFmt w:val="decimal"/>
      <w:lvlText w:val="%1、"/>
      <w:lvlJc w:val="left"/>
      <w:pPr>
        <w:ind w:left="1161" w:hanging="735"/>
      </w:pPr>
      <w:rPr>
        <w:rFonts w:asciiTheme="minorEastAsia" w:eastAsiaTheme="minorEastAsia" w:hAnsiTheme="minorEastAsia" w:cs="宋体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>
    <w:nsid w:val="2C0328F1"/>
    <w:multiLevelType w:val="hybridMultilevel"/>
    <w:tmpl w:val="C99E360A"/>
    <w:lvl w:ilvl="0" w:tplc="8CBA44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FC63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5E63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6AD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DE0B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CA16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F00A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C274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1EF3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3C34C9"/>
    <w:multiLevelType w:val="hybridMultilevel"/>
    <w:tmpl w:val="A034866E"/>
    <w:lvl w:ilvl="0" w:tplc="C27A54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0AA4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50C4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E36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2815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8663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D0F1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CA19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009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3424C0"/>
    <w:multiLevelType w:val="hybridMultilevel"/>
    <w:tmpl w:val="AA84323C"/>
    <w:lvl w:ilvl="0" w:tplc="5BE61DB2">
      <w:start w:val="8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E2"/>
    <w:rsid w:val="00020ED7"/>
    <w:rsid w:val="000230FC"/>
    <w:rsid w:val="00032236"/>
    <w:rsid w:val="00071E13"/>
    <w:rsid w:val="00092862"/>
    <w:rsid w:val="000940A5"/>
    <w:rsid w:val="00114BC2"/>
    <w:rsid w:val="00122F4D"/>
    <w:rsid w:val="00136C3A"/>
    <w:rsid w:val="00145589"/>
    <w:rsid w:val="0015594D"/>
    <w:rsid w:val="00155C60"/>
    <w:rsid w:val="001B3248"/>
    <w:rsid w:val="001C2259"/>
    <w:rsid w:val="001E6444"/>
    <w:rsid w:val="00206862"/>
    <w:rsid w:val="002251E1"/>
    <w:rsid w:val="00231E66"/>
    <w:rsid w:val="00280466"/>
    <w:rsid w:val="002F140B"/>
    <w:rsid w:val="002F7036"/>
    <w:rsid w:val="0035374D"/>
    <w:rsid w:val="0038004F"/>
    <w:rsid w:val="00385889"/>
    <w:rsid w:val="003959C1"/>
    <w:rsid w:val="003B01C4"/>
    <w:rsid w:val="003E2A36"/>
    <w:rsid w:val="003E593D"/>
    <w:rsid w:val="003F2E24"/>
    <w:rsid w:val="00403AD1"/>
    <w:rsid w:val="00480F2B"/>
    <w:rsid w:val="004D09CC"/>
    <w:rsid w:val="004E27F1"/>
    <w:rsid w:val="0053024C"/>
    <w:rsid w:val="00573F73"/>
    <w:rsid w:val="005D62D2"/>
    <w:rsid w:val="0064778A"/>
    <w:rsid w:val="006B64CD"/>
    <w:rsid w:val="007028AE"/>
    <w:rsid w:val="00741EF4"/>
    <w:rsid w:val="00760629"/>
    <w:rsid w:val="007A4412"/>
    <w:rsid w:val="007C3274"/>
    <w:rsid w:val="007D3D26"/>
    <w:rsid w:val="007F4C87"/>
    <w:rsid w:val="007F6A09"/>
    <w:rsid w:val="0080039C"/>
    <w:rsid w:val="008100B8"/>
    <w:rsid w:val="008230D6"/>
    <w:rsid w:val="00832D3D"/>
    <w:rsid w:val="00841186"/>
    <w:rsid w:val="00853C28"/>
    <w:rsid w:val="008563E4"/>
    <w:rsid w:val="008730B5"/>
    <w:rsid w:val="00883245"/>
    <w:rsid w:val="008C0AF5"/>
    <w:rsid w:val="008C21AF"/>
    <w:rsid w:val="008C461F"/>
    <w:rsid w:val="008D211A"/>
    <w:rsid w:val="0093308B"/>
    <w:rsid w:val="009D132A"/>
    <w:rsid w:val="009D7D93"/>
    <w:rsid w:val="009E4FCE"/>
    <w:rsid w:val="009F2FC3"/>
    <w:rsid w:val="00A45D65"/>
    <w:rsid w:val="00AA2DE2"/>
    <w:rsid w:val="00AC7DED"/>
    <w:rsid w:val="00AD75D4"/>
    <w:rsid w:val="00AD7EF3"/>
    <w:rsid w:val="00AE45EF"/>
    <w:rsid w:val="00B15EEA"/>
    <w:rsid w:val="00B84772"/>
    <w:rsid w:val="00C236F2"/>
    <w:rsid w:val="00C24317"/>
    <w:rsid w:val="00C83608"/>
    <w:rsid w:val="00D1642E"/>
    <w:rsid w:val="00D61F4A"/>
    <w:rsid w:val="00DD5A68"/>
    <w:rsid w:val="00E37712"/>
    <w:rsid w:val="00E60E6D"/>
    <w:rsid w:val="00EA1956"/>
    <w:rsid w:val="00EB630F"/>
    <w:rsid w:val="00EE1AC0"/>
    <w:rsid w:val="00F3126C"/>
    <w:rsid w:val="00F32FFB"/>
    <w:rsid w:val="00F3651E"/>
    <w:rsid w:val="00F47BD4"/>
    <w:rsid w:val="00F519D7"/>
    <w:rsid w:val="00FB3957"/>
    <w:rsid w:val="00FD3EA1"/>
    <w:rsid w:val="00FD44E0"/>
    <w:rsid w:val="00FE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E2"/>
    <w:pPr>
      <w:widowControl w:val="0"/>
      <w:spacing w:before="40" w:after="40"/>
      <w:jc w:val="both"/>
    </w:pPr>
    <w:rPr>
      <w:rFonts w:ascii="Times New Roman" w:eastAsia="宋体" w:hAnsi="Times New Roman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2D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E6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Char">
    <w:name w:val="页眉 Char"/>
    <w:basedOn w:val="a0"/>
    <w:link w:val="a4"/>
    <w:uiPriority w:val="99"/>
    <w:rsid w:val="001E644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E6444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Char0">
    <w:name w:val="页脚 Char"/>
    <w:basedOn w:val="a0"/>
    <w:link w:val="a5"/>
    <w:uiPriority w:val="99"/>
    <w:rsid w:val="001E6444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32236"/>
    <w:pPr>
      <w:spacing w:before="0" w:after="0"/>
    </w:pPr>
  </w:style>
  <w:style w:type="character" w:customStyle="1" w:styleId="Char1">
    <w:name w:val="批注框文本 Char"/>
    <w:basedOn w:val="a0"/>
    <w:link w:val="a6"/>
    <w:uiPriority w:val="99"/>
    <w:semiHidden/>
    <w:rsid w:val="00032236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15EEA"/>
    <w:rPr>
      <w:color w:val="0000FF"/>
      <w:u w:val="single"/>
    </w:rPr>
  </w:style>
  <w:style w:type="character" w:customStyle="1" w:styleId="hrefstyle">
    <w:name w:val="hrefstyle"/>
    <w:basedOn w:val="a0"/>
    <w:rsid w:val="00B15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E2"/>
    <w:pPr>
      <w:widowControl w:val="0"/>
      <w:spacing w:before="40" w:after="40"/>
      <w:jc w:val="both"/>
    </w:pPr>
    <w:rPr>
      <w:rFonts w:ascii="Times New Roman" w:eastAsia="宋体" w:hAnsi="Times New Roman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2D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E6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Char">
    <w:name w:val="页眉 Char"/>
    <w:basedOn w:val="a0"/>
    <w:link w:val="a4"/>
    <w:uiPriority w:val="99"/>
    <w:rsid w:val="001E644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E6444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Char0">
    <w:name w:val="页脚 Char"/>
    <w:basedOn w:val="a0"/>
    <w:link w:val="a5"/>
    <w:uiPriority w:val="99"/>
    <w:rsid w:val="001E6444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32236"/>
    <w:pPr>
      <w:spacing w:before="0" w:after="0"/>
    </w:pPr>
  </w:style>
  <w:style w:type="character" w:customStyle="1" w:styleId="Char1">
    <w:name w:val="批注框文本 Char"/>
    <w:basedOn w:val="a0"/>
    <w:link w:val="a6"/>
    <w:uiPriority w:val="99"/>
    <w:semiHidden/>
    <w:rsid w:val="00032236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15EEA"/>
    <w:rPr>
      <w:color w:val="0000FF"/>
      <w:u w:val="single"/>
    </w:rPr>
  </w:style>
  <w:style w:type="character" w:customStyle="1" w:styleId="hrefstyle">
    <w:name w:val="hrefstyle"/>
    <w:basedOn w:val="a0"/>
    <w:rsid w:val="00B15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654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8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1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236</Words>
  <Characters>1351</Characters>
  <Application>Microsoft Office Word</Application>
  <DocSecurity>0</DocSecurity>
  <Lines>11</Lines>
  <Paragraphs>3</Paragraphs>
  <ScaleCrop>false</ScaleCrop>
  <Company>Sky123.Org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45</cp:revision>
  <cp:lastPrinted>2015-11-06T01:25:00Z</cp:lastPrinted>
  <dcterms:created xsi:type="dcterms:W3CDTF">2015-11-09T05:35:00Z</dcterms:created>
  <dcterms:modified xsi:type="dcterms:W3CDTF">2015-11-09T11:52:00Z</dcterms:modified>
</cp:coreProperties>
</file>