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CF" w:rsidRPr="00554310" w:rsidRDefault="003C68A9" w:rsidP="00181499">
      <w:pPr>
        <w:adjustRightInd w:val="0"/>
        <w:snapToGrid w:val="0"/>
        <w:spacing w:beforeLines="50" w:line="360" w:lineRule="auto"/>
        <w:jc w:val="center"/>
        <w:rPr>
          <w:rFonts w:ascii="宋体" w:hAnsi="宋体"/>
          <w:bCs/>
          <w:iCs/>
          <w:sz w:val="24"/>
        </w:rPr>
      </w:pPr>
      <w:r>
        <w:rPr>
          <w:rFonts w:ascii="宋体" w:hAnsi="宋体" w:hint="eastAsia"/>
          <w:bCs/>
          <w:iCs/>
          <w:sz w:val="24"/>
        </w:rPr>
        <w:t>证券代码：002</w:t>
      </w:r>
      <w:r w:rsidR="0055301A">
        <w:rPr>
          <w:rFonts w:ascii="宋体" w:hAnsi="宋体" w:hint="eastAsia"/>
          <w:bCs/>
          <w:iCs/>
          <w:sz w:val="24"/>
        </w:rPr>
        <w:t>127</w:t>
      </w:r>
      <w:r w:rsidR="00C835E6">
        <w:rPr>
          <w:rFonts w:ascii="宋体" w:hAnsi="宋体" w:hint="eastAsia"/>
          <w:bCs/>
          <w:iCs/>
          <w:sz w:val="24"/>
        </w:rPr>
        <w:t xml:space="preserve">             </w:t>
      </w:r>
      <w:r w:rsidR="0055301A">
        <w:rPr>
          <w:rFonts w:ascii="宋体" w:hAnsi="宋体" w:hint="eastAsia"/>
          <w:bCs/>
          <w:iCs/>
          <w:sz w:val="24"/>
        </w:rPr>
        <w:t xml:space="preserve">           </w:t>
      </w:r>
      <w:r w:rsidR="00C835E6">
        <w:rPr>
          <w:rFonts w:ascii="宋体" w:hAnsi="宋体" w:hint="eastAsia"/>
          <w:bCs/>
          <w:iCs/>
          <w:sz w:val="24"/>
        </w:rPr>
        <w:t xml:space="preserve">       </w:t>
      </w:r>
      <w:r>
        <w:rPr>
          <w:rFonts w:ascii="宋体" w:hAnsi="宋体" w:hint="eastAsia"/>
          <w:bCs/>
          <w:iCs/>
          <w:sz w:val="24"/>
        </w:rPr>
        <w:t>证券简称：</w:t>
      </w:r>
      <w:r w:rsidR="0055301A">
        <w:rPr>
          <w:rFonts w:ascii="宋体" w:hAnsi="宋体" w:hint="eastAsia"/>
          <w:bCs/>
          <w:iCs/>
          <w:sz w:val="24"/>
        </w:rPr>
        <w:t>新民科技</w:t>
      </w:r>
    </w:p>
    <w:p w:rsidR="003C68A9" w:rsidRPr="00E471CF" w:rsidRDefault="0055301A" w:rsidP="00181499">
      <w:pPr>
        <w:adjustRightInd w:val="0"/>
        <w:snapToGrid w:val="0"/>
        <w:spacing w:beforeLines="50" w:line="360" w:lineRule="auto"/>
        <w:jc w:val="center"/>
        <w:rPr>
          <w:rFonts w:ascii="宋体" w:hAnsi="宋体"/>
          <w:b/>
          <w:bCs/>
          <w:iCs/>
          <w:sz w:val="28"/>
          <w:szCs w:val="28"/>
        </w:rPr>
      </w:pPr>
      <w:r w:rsidRPr="0055301A">
        <w:rPr>
          <w:rFonts w:ascii="宋体" w:hAnsi="宋体" w:hint="eastAsia"/>
          <w:b/>
          <w:bCs/>
          <w:iCs/>
          <w:sz w:val="28"/>
          <w:szCs w:val="28"/>
        </w:rPr>
        <w:t>江苏新民纺织科技</w:t>
      </w:r>
      <w:r w:rsidR="003C68A9" w:rsidRPr="00E471CF">
        <w:rPr>
          <w:rFonts w:ascii="宋体" w:hAnsi="宋体" w:hint="eastAsia"/>
          <w:b/>
          <w:bCs/>
          <w:iCs/>
          <w:sz w:val="28"/>
          <w:szCs w:val="28"/>
        </w:rPr>
        <w:t>股份有限公司投资者关系活动记录表</w:t>
      </w:r>
      <w:bookmarkStart w:id="0" w:name="_GoBack"/>
      <w:bookmarkEnd w:id="0"/>
    </w:p>
    <w:p w:rsidR="003C68A9" w:rsidRPr="00F7661A" w:rsidRDefault="003C68A9" w:rsidP="009B3F9C">
      <w:pPr>
        <w:adjustRightInd w:val="0"/>
        <w:snapToGrid w:val="0"/>
        <w:spacing w:before="50" w:line="360" w:lineRule="auto"/>
        <w:rPr>
          <w:rFonts w:ascii="宋体" w:hAnsi="宋体"/>
          <w:bCs/>
          <w:iCs/>
          <w:sz w:val="24"/>
          <w:szCs w:val="24"/>
        </w:rPr>
      </w:pPr>
      <w:r w:rsidRPr="00F7661A">
        <w:rPr>
          <w:rFonts w:ascii="宋体" w:hAnsi="宋体" w:hint="eastAsia"/>
          <w:bCs/>
          <w:iCs/>
          <w:sz w:val="24"/>
          <w:szCs w:val="24"/>
        </w:rPr>
        <w:t xml:space="preserve">                                                      </w:t>
      </w:r>
      <w:r w:rsidRPr="00664931">
        <w:rPr>
          <w:rFonts w:ascii="宋体" w:hAnsi="宋体" w:hint="eastAsia"/>
          <w:bCs/>
          <w:iCs/>
          <w:sz w:val="24"/>
          <w:szCs w:val="24"/>
        </w:rPr>
        <w:t>编号：</w:t>
      </w:r>
      <w:r w:rsidR="00FF0176" w:rsidRPr="00664931">
        <w:rPr>
          <w:rFonts w:ascii="宋体" w:hAnsi="宋体" w:hint="eastAsia"/>
          <w:bCs/>
          <w:iCs/>
          <w:sz w:val="24"/>
          <w:szCs w:val="24"/>
        </w:rPr>
        <w:t>2015-00</w:t>
      </w:r>
      <w:r w:rsidR="00664931">
        <w:rPr>
          <w:rFonts w:ascii="宋体" w:hAnsi="宋体" w:hint="eastAsia"/>
          <w:bCs/>
          <w:iCs/>
          <w:sz w:val="24"/>
          <w:szCs w:val="24"/>
        </w:rPr>
        <w:t>2</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7821"/>
      </w:tblGrid>
      <w:tr w:rsidR="003C68A9" w:rsidRPr="00F7661A" w:rsidTr="009B3F9C">
        <w:trPr>
          <w:jc w:val="center"/>
        </w:trPr>
        <w:tc>
          <w:tcPr>
            <w:tcW w:w="1501" w:type="dxa"/>
            <w:shd w:val="clear" w:color="auto" w:fill="auto"/>
            <w:vAlign w:val="center"/>
          </w:tcPr>
          <w:p w:rsidR="003C68A9" w:rsidRPr="009B3F9C" w:rsidRDefault="003C68A9" w:rsidP="009B3F9C">
            <w:pPr>
              <w:rPr>
                <w:rFonts w:ascii="楷体" w:eastAsia="楷体" w:hAnsi="楷体"/>
                <w:b/>
                <w:bCs/>
                <w:iCs/>
                <w:sz w:val="24"/>
                <w:szCs w:val="24"/>
              </w:rPr>
            </w:pPr>
            <w:r w:rsidRPr="009B3F9C">
              <w:rPr>
                <w:rFonts w:ascii="楷体" w:eastAsia="楷体" w:hAnsi="楷体" w:hint="eastAsia"/>
                <w:b/>
                <w:bCs/>
                <w:iCs/>
                <w:sz w:val="24"/>
                <w:szCs w:val="24"/>
              </w:rPr>
              <w:t>投资者关系活动类别</w:t>
            </w:r>
          </w:p>
          <w:p w:rsidR="003C68A9" w:rsidRPr="009B3F9C" w:rsidRDefault="003C68A9" w:rsidP="009B3F9C">
            <w:pPr>
              <w:rPr>
                <w:rFonts w:ascii="楷体" w:eastAsia="楷体" w:hAnsi="楷体"/>
                <w:b/>
                <w:bCs/>
                <w:iCs/>
                <w:sz w:val="24"/>
                <w:szCs w:val="24"/>
              </w:rPr>
            </w:pPr>
          </w:p>
        </w:tc>
        <w:tc>
          <w:tcPr>
            <w:tcW w:w="7821" w:type="dxa"/>
            <w:shd w:val="clear" w:color="auto" w:fill="auto"/>
          </w:tcPr>
          <w:p w:rsidR="003C68A9" w:rsidRPr="00F7661A" w:rsidRDefault="00F43984" w:rsidP="00293172">
            <w:pPr>
              <w:spacing w:line="480" w:lineRule="atLeast"/>
              <w:rPr>
                <w:rFonts w:ascii="宋体" w:hAnsi="宋体"/>
                <w:bCs/>
                <w:iCs/>
                <w:sz w:val="24"/>
                <w:szCs w:val="24"/>
              </w:rPr>
            </w:pPr>
            <w:r w:rsidRPr="003C68A9">
              <w:rPr>
                <w:rFonts w:ascii="宋体" w:hAnsi="宋体"/>
                <w:b/>
                <w:bCs/>
                <w:iCs/>
                <w:sz w:val="28"/>
                <w:szCs w:val="28"/>
              </w:rPr>
              <w:fldChar w:fldCharType="begin"/>
            </w:r>
            <w:r w:rsidR="003C68A9" w:rsidRPr="003C68A9">
              <w:rPr>
                <w:rFonts w:ascii="宋体" w:hAnsi="宋体" w:hint="eastAsia"/>
                <w:b/>
                <w:bCs/>
                <w:iCs/>
                <w:sz w:val="28"/>
                <w:szCs w:val="28"/>
              </w:rPr>
              <w:instrText>eq \o\ac(□,</w:instrText>
            </w:r>
            <w:r w:rsidR="003C68A9" w:rsidRPr="003C68A9">
              <w:rPr>
                <w:rFonts w:ascii="宋体" w:hAnsi="宋体" w:hint="eastAsia"/>
                <w:b/>
                <w:bCs/>
                <w:iCs/>
                <w:position w:val="2"/>
                <w:sz w:val="28"/>
                <w:szCs w:val="28"/>
              </w:rPr>
              <w:instrText>√</w:instrText>
            </w:r>
            <w:r w:rsidR="003C68A9" w:rsidRPr="003C68A9">
              <w:rPr>
                <w:rFonts w:ascii="宋体" w:hAnsi="宋体" w:hint="eastAsia"/>
                <w:b/>
                <w:bCs/>
                <w:iCs/>
                <w:sz w:val="28"/>
                <w:szCs w:val="28"/>
              </w:rPr>
              <w:instrText>)</w:instrText>
            </w:r>
            <w:r w:rsidRPr="003C68A9">
              <w:rPr>
                <w:rFonts w:ascii="宋体" w:hAnsi="宋体"/>
                <w:b/>
                <w:bCs/>
                <w:iCs/>
                <w:sz w:val="28"/>
                <w:szCs w:val="28"/>
              </w:rPr>
              <w:fldChar w:fldCharType="end"/>
            </w:r>
            <w:r w:rsidR="003C68A9" w:rsidRPr="00F7661A">
              <w:rPr>
                <w:rFonts w:ascii="宋体" w:hAnsi="宋体" w:hint="eastAsia"/>
                <w:sz w:val="24"/>
                <w:szCs w:val="24"/>
              </w:rPr>
              <w:t xml:space="preserve">特定对象调研        </w:t>
            </w:r>
            <w:r w:rsidR="003C68A9" w:rsidRPr="00F7661A">
              <w:rPr>
                <w:rFonts w:ascii="宋体" w:hAnsi="宋体" w:hint="eastAsia"/>
                <w:bCs/>
                <w:iCs/>
                <w:sz w:val="24"/>
                <w:szCs w:val="24"/>
              </w:rPr>
              <w:t>□</w:t>
            </w:r>
            <w:r w:rsidR="003C68A9" w:rsidRPr="00F7661A">
              <w:rPr>
                <w:rFonts w:ascii="宋体" w:hAnsi="宋体" w:hint="eastAsia"/>
                <w:sz w:val="24"/>
                <w:szCs w:val="24"/>
              </w:rPr>
              <w:t>分析师会议</w:t>
            </w:r>
          </w:p>
          <w:p w:rsidR="003C68A9" w:rsidRPr="00F7661A" w:rsidRDefault="003C68A9" w:rsidP="00293172">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rsidR="003C68A9" w:rsidRPr="00F7661A" w:rsidRDefault="003C68A9" w:rsidP="00293172">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3C68A9" w:rsidRPr="00F7661A" w:rsidRDefault="003C68A9" w:rsidP="00293172">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现场参观</w:t>
            </w:r>
            <w:r w:rsidRPr="00F7661A">
              <w:rPr>
                <w:rFonts w:ascii="宋体" w:hAnsi="宋体"/>
                <w:bCs/>
                <w:iCs/>
                <w:sz w:val="24"/>
                <w:szCs w:val="24"/>
              </w:rPr>
              <w:tab/>
            </w:r>
          </w:p>
          <w:p w:rsidR="003C68A9" w:rsidRPr="00F7661A" w:rsidRDefault="003C68A9" w:rsidP="00293172">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proofErr w:type="gramStart"/>
            <w:r w:rsidRPr="00F7661A">
              <w:rPr>
                <w:rFonts w:ascii="宋体" w:hAnsi="宋体" w:hint="eastAsia"/>
                <w:sz w:val="24"/>
                <w:szCs w:val="24"/>
                <w:u w:val="single"/>
              </w:rPr>
              <w:t>请文字</w:t>
            </w:r>
            <w:proofErr w:type="gramEnd"/>
            <w:r w:rsidRPr="00F7661A">
              <w:rPr>
                <w:rFonts w:ascii="宋体" w:hAnsi="宋体" w:hint="eastAsia"/>
                <w:sz w:val="24"/>
                <w:szCs w:val="24"/>
                <w:u w:val="single"/>
              </w:rPr>
              <w:t>说明其他活动内容）</w:t>
            </w:r>
          </w:p>
        </w:tc>
      </w:tr>
      <w:tr w:rsidR="003C68A9" w:rsidRPr="00F7661A" w:rsidTr="009B3F9C">
        <w:trPr>
          <w:jc w:val="center"/>
        </w:trPr>
        <w:tc>
          <w:tcPr>
            <w:tcW w:w="1501" w:type="dxa"/>
            <w:shd w:val="clear" w:color="auto" w:fill="auto"/>
            <w:vAlign w:val="center"/>
          </w:tcPr>
          <w:p w:rsidR="003C68A9" w:rsidRPr="009B3F9C" w:rsidRDefault="003C68A9" w:rsidP="009B3F9C">
            <w:pPr>
              <w:rPr>
                <w:rFonts w:ascii="楷体" w:eastAsia="楷体" w:hAnsi="楷体"/>
                <w:b/>
                <w:bCs/>
                <w:iCs/>
                <w:sz w:val="24"/>
                <w:szCs w:val="24"/>
              </w:rPr>
            </w:pPr>
            <w:r w:rsidRPr="009B3F9C">
              <w:rPr>
                <w:rFonts w:ascii="楷体" w:eastAsia="楷体" w:hAnsi="楷体" w:hint="eastAsia"/>
                <w:b/>
                <w:bCs/>
                <w:iCs/>
                <w:sz w:val="24"/>
                <w:szCs w:val="24"/>
              </w:rPr>
              <w:t>参与单位名称及人员姓名</w:t>
            </w:r>
          </w:p>
        </w:tc>
        <w:tc>
          <w:tcPr>
            <w:tcW w:w="7821" w:type="dxa"/>
            <w:shd w:val="clear" w:color="auto" w:fill="auto"/>
          </w:tcPr>
          <w:p w:rsidR="003C68A9" w:rsidRPr="00F7661A" w:rsidRDefault="00F96AB4" w:rsidP="009B3F9C">
            <w:pPr>
              <w:autoSpaceDE w:val="0"/>
              <w:autoSpaceDN w:val="0"/>
              <w:adjustRightInd w:val="0"/>
              <w:jc w:val="left"/>
              <w:rPr>
                <w:rFonts w:ascii="宋体" w:hAnsi="宋体"/>
                <w:bCs/>
                <w:iCs/>
                <w:sz w:val="24"/>
                <w:szCs w:val="24"/>
              </w:rPr>
            </w:pPr>
            <w:r w:rsidRPr="009B3F9C">
              <w:rPr>
                <w:rFonts w:ascii="Arial" w:eastAsia="楷体_GB2312" w:hAnsi="Arial" w:cs="Arial" w:hint="eastAsia"/>
                <w:kern w:val="0"/>
                <w:sz w:val="24"/>
                <w:szCs w:val="24"/>
              </w:rPr>
              <w:t>中泰</w:t>
            </w:r>
            <w:r w:rsidR="00480CE9" w:rsidRPr="009B3F9C">
              <w:rPr>
                <w:rFonts w:ascii="Arial" w:eastAsia="楷体_GB2312" w:hAnsi="Arial" w:cs="Arial" w:hint="eastAsia"/>
                <w:kern w:val="0"/>
                <w:sz w:val="24"/>
                <w:szCs w:val="24"/>
              </w:rPr>
              <w:t>证券彭毅；</w:t>
            </w:r>
            <w:proofErr w:type="gramStart"/>
            <w:r w:rsidR="00480CE9" w:rsidRPr="009B3F9C">
              <w:rPr>
                <w:rFonts w:ascii="Arial" w:eastAsia="楷体_GB2312" w:hAnsi="Arial" w:cs="Arial" w:hint="eastAsia"/>
                <w:kern w:val="0"/>
                <w:sz w:val="24"/>
                <w:szCs w:val="24"/>
              </w:rPr>
              <w:t>汇添富基金</w:t>
            </w:r>
            <w:proofErr w:type="gramEnd"/>
            <w:r w:rsidR="00480CE9" w:rsidRPr="009B3F9C">
              <w:rPr>
                <w:rFonts w:ascii="Arial" w:eastAsia="楷体_GB2312" w:hAnsi="Arial" w:cs="Arial" w:hint="eastAsia"/>
                <w:kern w:val="0"/>
                <w:sz w:val="24"/>
                <w:szCs w:val="24"/>
              </w:rPr>
              <w:t>蔡志文、</w:t>
            </w:r>
            <w:r w:rsidRPr="009B3F9C">
              <w:rPr>
                <w:rFonts w:ascii="Arial" w:eastAsia="楷体_GB2312" w:hAnsi="Arial" w:cs="Arial" w:hint="eastAsia"/>
                <w:kern w:val="0"/>
                <w:sz w:val="24"/>
                <w:szCs w:val="24"/>
              </w:rPr>
              <w:t>雷鸣</w:t>
            </w:r>
            <w:r w:rsidR="00480CE9" w:rsidRPr="009B3F9C">
              <w:rPr>
                <w:rFonts w:ascii="Arial" w:eastAsia="楷体_GB2312" w:hAnsi="Arial" w:cs="Arial" w:hint="eastAsia"/>
                <w:kern w:val="0"/>
                <w:sz w:val="24"/>
                <w:szCs w:val="24"/>
              </w:rPr>
              <w:t>；</w:t>
            </w:r>
            <w:r w:rsidRPr="009B3F9C">
              <w:rPr>
                <w:rFonts w:ascii="Arial" w:eastAsia="楷体_GB2312" w:hAnsi="Arial" w:cs="Arial" w:hint="eastAsia"/>
                <w:kern w:val="0"/>
                <w:sz w:val="24"/>
                <w:szCs w:val="24"/>
              </w:rPr>
              <w:t>广发证券洪涛；银河</w:t>
            </w:r>
            <w:proofErr w:type="gramStart"/>
            <w:r w:rsidRPr="009B3F9C">
              <w:rPr>
                <w:rFonts w:ascii="Arial" w:eastAsia="楷体_GB2312" w:hAnsi="Arial" w:cs="Arial" w:hint="eastAsia"/>
                <w:kern w:val="0"/>
                <w:sz w:val="24"/>
                <w:szCs w:val="24"/>
              </w:rPr>
              <w:t>证券陈腾曦</w:t>
            </w:r>
            <w:proofErr w:type="gramEnd"/>
            <w:r w:rsidRPr="009B3F9C">
              <w:rPr>
                <w:rFonts w:ascii="Arial" w:eastAsia="楷体_GB2312" w:hAnsi="Arial" w:cs="Arial" w:hint="eastAsia"/>
                <w:kern w:val="0"/>
                <w:sz w:val="24"/>
                <w:szCs w:val="24"/>
              </w:rPr>
              <w:t>；安信</w:t>
            </w:r>
            <w:proofErr w:type="gramStart"/>
            <w:r w:rsidRPr="009B3F9C">
              <w:rPr>
                <w:rFonts w:ascii="Arial" w:eastAsia="楷体_GB2312" w:hAnsi="Arial" w:cs="Arial" w:hint="eastAsia"/>
                <w:kern w:val="0"/>
                <w:sz w:val="24"/>
                <w:szCs w:val="24"/>
              </w:rPr>
              <w:t>证券吴</w:t>
            </w:r>
            <w:proofErr w:type="gramEnd"/>
            <w:r w:rsidRPr="009B3F9C">
              <w:rPr>
                <w:rFonts w:ascii="Arial" w:eastAsia="楷体_GB2312" w:hAnsi="Arial" w:cs="Arial" w:hint="eastAsia"/>
                <w:kern w:val="0"/>
                <w:sz w:val="24"/>
                <w:szCs w:val="24"/>
              </w:rPr>
              <w:t>晓楠；</w:t>
            </w:r>
            <w:proofErr w:type="gramStart"/>
            <w:r w:rsidRPr="009B3F9C">
              <w:rPr>
                <w:rFonts w:ascii="Arial" w:eastAsia="楷体_GB2312" w:hAnsi="Arial" w:cs="Arial" w:hint="eastAsia"/>
                <w:kern w:val="0"/>
                <w:sz w:val="24"/>
                <w:szCs w:val="24"/>
              </w:rPr>
              <w:t>申万宏源许</w:t>
            </w:r>
            <w:proofErr w:type="gramEnd"/>
            <w:r w:rsidRPr="009B3F9C">
              <w:rPr>
                <w:rFonts w:ascii="Arial" w:eastAsia="楷体_GB2312" w:hAnsi="Arial" w:cs="Arial" w:hint="eastAsia"/>
                <w:kern w:val="0"/>
                <w:sz w:val="24"/>
                <w:szCs w:val="24"/>
              </w:rPr>
              <w:t>一帜；</w:t>
            </w:r>
            <w:proofErr w:type="gramStart"/>
            <w:r w:rsidRPr="009B3F9C">
              <w:rPr>
                <w:rFonts w:ascii="Arial" w:eastAsia="楷体_GB2312" w:hAnsi="Arial" w:cs="Arial" w:hint="eastAsia"/>
                <w:kern w:val="0"/>
                <w:sz w:val="24"/>
                <w:szCs w:val="24"/>
              </w:rPr>
              <w:t>工银瑞信</w:t>
            </w:r>
            <w:proofErr w:type="gramEnd"/>
            <w:r w:rsidRPr="009B3F9C">
              <w:rPr>
                <w:rFonts w:ascii="Arial" w:eastAsia="楷体_GB2312" w:hAnsi="Arial" w:cs="Arial" w:hint="eastAsia"/>
                <w:kern w:val="0"/>
                <w:sz w:val="24"/>
                <w:szCs w:val="24"/>
              </w:rPr>
              <w:t>林梦、袁芳、张宇帆；国信证券朱元、郭陈杰；融通基金</w:t>
            </w:r>
            <w:r w:rsidR="00DA6C10" w:rsidRPr="009B3F9C">
              <w:rPr>
                <w:rFonts w:ascii="Arial" w:eastAsia="楷体_GB2312" w:hAnsi="Arial" w:cs="Arial" w:hint="eastAsia"/>
                <w:kern w:val="0"/>
                <w:sz w:val="24"/>
                <w:szCs w:val="24"/>
              </w:rPr>
              <w:t>李天凝；</w:t>
            </w:r>
            <w:r w:rsidRPr="009B3F9C">
              <w:rPr>
                <w:rFonts w:ascii="Arial" w:eastAsia="楷体_GB2312" w:hAnsi="Arial" w:cs="Arial" w:hint="eastAsia"/>
                <w:kern w:val="0"/>
                <w:sz w:val="24"/>
                <w:szCs w:val="24"/>
              </w:rPr>
              <w:t>星石投资汪晟、郭希淳；</w:t>
            </w:r>
            <w:proofErr w:type="gramStart"/>
            <w:r w:rsidRPr="009B3F9C">
              <w:rPr>
                <w:rFonts w:ascii="Arial" w:eastAsia="楷体_GB2312" w:hAnsi="Arial" w:cs="Arial" w:hint="eastAsia"/>
                <w:kern w:val="0"/>
                <w:sz w:val="24"/>
                <w:szCs w:val="24"/>
              </w:rPr>
              <w:t>平安资管陈徐珊</w:t>
            </w:r>
            <w:proofErr w:type="gramEnd"/>
            <w:r w:rsidRPr="009B3F9C">
              <w:rPr>
                <w:rFonts w:ascii="Arial" w:eastAsia="楷体_GB2312" w:hAnsi="Arial" w:cs="Arial" w:hint="eastAsia"/>
                <w:kern w:val="0"/>
                <w:sz w:val="24"/>
                <w:szCs w:val="24"/>
              </w:rPr>
              <w:t>；中金公司唐爽爽；华夏</w:t>
            </w:r>
            <w:proofErr w:type="gramStart"/>
            <w:r w:rsidRPr="009B3F9C">
              <w:rPr>
                <w:rFonts w:ascii="Arial" w:eastAsia="楷体_GB2312" w:hAnsi="Arial" w:cs="Arial" w:hint="eastAsia"/>
                <w:kern w:val="0"/>
                <w:sz w:val="24"/>
                <w:szCs w:val="24"/>
              </w:rPr>
              <w:t>基金刘</w:t>
            </w:r>
            <w:proofErr w:type="gramEnd"/>
            <w:r w:rsidRPr="009B3F9C">
              <w:rPr>
                <w:rFonts w:ascii="Arial" w:eastAsia="楷体_GB2312" w:hAnsi="Arial" w:cs="Arial" w:hint="eastAsia"/>
                <w:kern w:val="0"/>
                <w:sz w:val="24"/>
                <w:szCs w:val="24"/>
              </w:rPr>
              <w:t>洋</w:t>
            </w:r>
          </w:p>
        </w:tc>
      </w:tr>
      <w:tr w:rsidR="003C68A9" w:rsidRPr="00F7661A" w:rsidTr="009B3F9C">
        <w:trPr>
          <w:jc w:val="center"/>
        </w:trPr>
        <w:tc>
          <w:tcPr>
            <w:tcW w:w="1501" w:type="dxa"/>
            <w:shd w:val="clear" w:color="auto" w:fill="auto"/>
            <w:vAlign w:val="center"/>
          </w:tcPr>
          <w:p w:rsidR="003C68A9" w:rsidRPr="009B3F9C" w:rsidRDefault="003C68A9" w:rsidP="009B3F9C">
            <w:pPr>
              <w:rPr>
                <w:rFonts w:ascii="楷体" w:eastAsia="楷体" w:hAnsi="楷体"/>
                <w:b/>
                <w:bCs/>
                <w:iCs/>
                <w:sz w:val="24"/>
                <w:szCs w:val="24"/>
              </w:rPr>
            </w:pPr>
            <w:r w:rsidRPr="009B3F9C">
              <w:rPr>
                <w:rFonts w:ascii="楷体" w:eastAsia="楷体" w:hAnsi="楷体" w:hint="eastAsia"/>
                <w:b/>
                <w:bCs/>
                <w:iCs/>
                <w:sz w:val="24"/>
                <w:szCs w:val="24"/>
              </w:rPr>
              <w:t>时间</w:t>
            </w:r>
          </w:p>
        </w:tc>
        <w:tc>
          <w:tcPr>
            <w:tcW w:w="7821" w:type="dxa"/>
            <w:shd w:val="clear" w:color="auto" w:fill="auto"/>
          </w:tcPr>
          <w:p w:rsidR="003C68A9" w:rsidRPr="00F7661A" w:rsidRDefault="003C68A9" w:rsidP="00D413C1">
            <w:pPr>
              <w:spacing w:line="480" w:lineRule="atLeast"/>
              <w:rPr>
                <w:rFonts w:ascii="宋体" w:hAnsi="宋体"/>
                <w:bCs/>
                <w:iCs/>
                <w:sz w:val="24"/>
                <w:szCs w:val="24"/>
              </w:rPr>
            </w:pPr>
            <w:r w:rsidRPr="009B3F9C">
              <w:rPr>
                <w:rFonts w:ascii="Arial" w:eastAsia="楷体_GB2312" w:hAnsi="Arial" w:cs="Arial" w:hint="eastAsia"/>
                <w:kern w:val="0"/>
                <w:sz w:val="24"/>
                <w:szCs w:val="24"/>
              </w:rPr>
              <w:t>2015</w:t>
            </w:r>
            <w:r w:rsidRPr="009B3F9C">
              <w:rPr>
                <w:rFonts w:ascii="Arial" w:eastAsia="楷体_GB2312" w:hAnsi="Arial" w:cs="Arial" w:hint="eastAsia"/>
                <w:kern w:val="0"/>
                <w:sz w:val="24"/>
                <w:szCs w:val="24"/>
              </w:rPr>
              <w:t>年</w:t>
            </w:r>
            <w:r w:rsidR="00D413C1" w:rsidRPr="009B3F9C">
              <w:rPr>
                <w:rFonts w:ascii="Arial" w:eastAsia="楷体_GB2312" w:hAnsi="Arial" w:cs="Arial" w:hint="eastAsia"/>
                <w:kern w:val="0"/>
                <w:sz w:val="24"/>
                <w:szCs w:val="24"/>
              </w:rPr>
              <w:t>11</w:t>
            </w:r>
            <w:r w:rsidRPr="009B3F9C">
              <w:rPr>
                <w:rFonts w:ascii="Arial" w:eastAsia="楷体_GB2312" w:hAnsi="Arial" w:cs="Arial" w:hint="eastAsia"/>
                <w:kern w:val="0"/>
                <w:sz w:val="24"/>
                <w:szCs w:val="24"/>
              </w:rPr>
              <w:t>月</w:t>
            </w:r>
            <w:r w:rsidR="00D413C1" w:rsidRPr="009B3F9C">
              <w:rPr>
                <w:rFonts w:ascii="Arial" w:eastAsia="楷体_GB2312" w:hAnsi="Arial" w:cs="Arial" w:hint="eastAsia"/>
                <w:kern w:val="0"/>
                <w:sz w:val="24"/>
                <w:szCs w:val="24"/>
              </w:rPr>
              <w:t>17</w:t>
            </w:r>
            <w:r w:rsidRPr="009B3F9C">
              <w:rPr>
                <w:rFonts w:ascii="Arial" w:eastAsia="楷体_GB2312" w:hAnsi="Arial" w:cs="Arial" w:hint="eastAsia"/>
                <w:kern w:val="0"/>
                <w:sz w:val="24"/>
                <w:szCs w:val="24"/>
              </w:rPr>
              <w:t>日</w:t>
            </w:r>
            <w:r w:rsidR="00863E1B" w:rsidRPr="009B3F9C">
              <w:rPr>
                <w:rFonts w:ascii="Arial" w:eastAsia="楷体_GB2312" w:hAnsi="Arial" w:cs="Arial" w:hint="eastAsia"/>
                <w:kern w:val="0"/>
                <w:sz w:val="24"/>
                <w:szCs w:val="24"/>
              </w:rPr>
              <w:t xml:space="preserve">  </w:t>
            </w:r>
            <w:r w:rsidR="00480CE9" w:rsidRPr="009B3F9C">
              <w:rPr>
                <w:rFonts w:ascii="Arial" w:eastAsia="楷体_GB2312" w:hAnsi="Arial" w:cs="Arial" w:hint="eastAsia"/>
                <w:kern w:val="0"/>
                <w:sz w:val="24"/>
                <w:szCs w:val="24"/>
              </w:rPr>
              <w:t>1</w:t>
            </w:r>
            <w:r w:rsidR="00D413C1" w:rsidRPr="009B3F9C">
              <w:rPr>
                <w:rFonts w:ascii="Arial" w:eastAsia="楷体_GB2312" w:hAnsi="Arial" w:cs="Arial" w:hint="eastAsia"/>
                <w:kern w:val="0"/>
                <w:sz w:val="24"/>
                <w:szCs w:val="24"/>
              </w:rPr>
              <w:t>6</w:t>
            </w:r>
            <w:r w:rsidR="00480CE9" w:rsidRPr="009B3F9C">
              <w:rPr>
                <w:rFonts w:ascii="Arial" w:eastAsia="楷体_GB2312" w:hAnsi="Arial" w:cs="Arial" w:hint="eastAsia"/>
                <w:kern w:val="0"/>
                <w:sz w:val="24"/>
                <w:szCs w:val="24"/>
              </w:rPr>
              <w:t>:</w:t>
            </w:r>
            <w:r w:rsidR="00D413C1" w:rsidRPr="009B3F9C">
              <w:rPr>
                <w:rFonts w:ascii="Arial" w:eastAsia="楷体_GB2312" w:hAnsi="Arial" w:cs="Arial" w:hint="eastAsia"/>
                <w:kern w:val="0"/>
                <w:sz w:val="24"/>
                <w:szCs w:val="24"/>
              </w:rPr>
              <w:t>3</w:t>
            </w:r>
            <w:r w:rsidR="00480CE9" w:rsidRPr="009B3F9C">
              <w:rPr>
                <w:rFonts w:ascii="Arial" w:eastAsia="楷体_GB2312" w:hAnsi="Arial" w:cs="Arial" w:hint="eastAsia"/>
                <w:kern w:val="0"/>
                <w:sz w:val="24"/>
                <w:szCs w:val="24"/>
              </w:rPr>
              <w:t>0</w:t>
            </w:r>
            <w:r w:rsidR="002C17E4" w:rsidRPr="009B3F9C">
              <w:rPr>
                <w:rFonts w:ascii="Arial" w:eastAsia="楷体_GB2312" w:hAnsi="Arial" w:cs="Arial" w:hint="eastAsia"/>
                <w:kern w:val="0"/>
                <w:sz w:val="24"/>
                <w:szCs w:val="24"/>
              </w:rPr>
              <w:t>-</w:t>
            </w:r>
            <w:r w:rsidR="00D413C1" w:rsidRPr="009B3F9C">
              <w:rPr>
                <w:rFonts w:ascii="Arial" w:eastAsia="楷体_GB2312" w:hAnsi="Arial" w:cs="Arial" w:hint="eastAsia"/>
                <w:kern w:val="0"/>
                <w:sz w:val="24"/>
                <w:szCs w:val="24"/>
              </w:rPr>
              <w:t>17</w:t>
            </w:r>
            <w:r w:rsidR="002C17E4" w:rsidRPr="009B3F9C">
              <w:rPr>
                <w:rFonts w:ascii="Arial" w:eastAsia="楷体_GB2312" w:hAnsi="Arial" w:cs="Arial" w:hint="eastAsia"/>
                <w:kern w:val="0"/>
                <w:sz w:val="24"/>
                <w:szCs w:val="24"/>
              </w:rPr>
              <w:t>:</w:t>
            </w:r>
            <w:r w:rsidR="00D413C1" w:rsidRPr="009B3F9C">
              <w:rPr>
                <w:rFonts w:ascii="Arial" w:eastAsia="楷体_GB2312" w:hAnsi="Arial" w:cs="Arial" w:hint="eastAsia"/>
                <w:kern w:val="0"/>
                <w:sz w:val="24"/>
                <w:szCs w:val="24"/>
              </w:rPr>
              <w:t>10</w:t>
            </w:r>
          </w:p>
        </w:tc>
      </w:tr>
      <w:tr w:rsidR="003C68A9" w:rsidRPr="00F7661A" w:rsidTr="009B3F9C">
        <w:trPr>
          <w:jc w:val="center"/>
        </w:trPr>
        <w:tc>
          <w:tcPr>
            <w:tcW w:w="1501" w:type="dxa"/>
            <w:shd w:val="clear" w:color="auto" w:fill="auto"/>
            <w:vAlign w:val="center"/>
          </w:tcPr>
          <w:p w:rsidR="003C68A9" w:rsidRPr="009B3F9C" w:rsidRDefault="003C68A9" w:rsidP="009B3F9C">
            <w:pPr>
              <w:rPr>
                <w:rFonts w:ascii="楷体" w:eastAsia="楷体" w:hAnsi="楷体"/>
                <w:b/>
                <w:bCs/>
                <w:iCs/>
                <w:sz w:val="24"/>
                <w:szCs w:val="24"/>
              </w:rPr>
            </w:pPr>
            <w:r w:rsidRPr="009B3F9C">
              <w:rPr>
                <w:rFonts w:ascii="楷体" w:eastAsia="楷体" w:hAnsi="楷体" w:hint="eastAsia"/>
                <w:b/>
                <w:bCs/>
                <w:iCs/>
                <w:sz w:val="24"/>
                <w:szCs w:val="24"/>
              </w:rPr>
              <w:t>地点</w:t>
            </w:r>
          </w:p>
        </w:tc>
        <w:tc>
          <w:tcPr>
            <w:tcW w:w="7821" w:type="dxa"/>
            <w:shd w:val="clear" w:color="auto" w:fill="auto"/>
          </w:tcPr>
          <w:p w:rsidR="003C68A9" w:rsidRPr="00F7661A" w:rsidRDefault="00480CE9" w:rsidP="00480CE9">
            <w:pPr>
              <w:spacing w:line="480" w:lineRule="atLeast"/>
              <w:rPr>
                <w:rFonts w:ascii="宋体" w:hAnsi="宋体"/>
                <w:bCs/>
                <w:iCs/>
                <w:sz w:val="24"/>
                <w:szCs w:val="24"/>
              </w:rPr>
            </w:pPr>
            <w:r w:rsidRPr="009B3F9C">
              <w:rPr>
                <w:rFonts w:ascii="Arial" w:eastAsia="楷体_GB2312" w:hAnsi="Arial" w:cs="Arial" w:hint="eastAsia"/>
                <w:kern w:val="0"/>
                <w:sz w:val="24"/>
                <w:szCs w:val="24"/>
              </w:rPr>
              <w:t>上海</w:t>
            </w:r>
          </w:p>
        </w:tc>
      </w:tr>
      <w:tr w:rsidR="003C68A9" w:rsidRPr="00F7661A" w:rsidTr="009B3F9C">
        <w:trPr>
          <w:jc w:val="center"/>
        </w:trPr>
        <w:tc>
          <w:tcPr>
            <w:tcW w:w="1501" w:type="dxa"/>
            <w:shd w:val="clear" w:color="auto" w:fill="auto"/>
            <w:vAlign w:val="center"/>
          </w:tcPr>
          <w:p w:rsidR="003C68A9" w:rsidRPr="009B3F9C" w:rsidRDefault="003C68A9" w:rsidP="009B3F9C">
            <w:pPr>
              <w:rPr>
                <w:rFonts w:ascii="楷体" w:eastAsia="楷体" w:hAnsi="楷体"/>
                <w:b/>
                <w:bCs/>
                <w:iCs/>
                <w:sz w:val="24"/>
                <w:szCs w:val="24"/>
              </w:rPr>
            </w:pPr>
            <w:r w:rsidRPr="009B3F9C">
              <w:rPr>
                <w:rFonts w:ascii="楷体" w:eastAsia="楷体" w:hAnsi="楷体" w:hint="eastAsia"/>
                <w:b/>
                <w:bCs/>
                <w:iCs/>
                <w:sz w:val="24"/>
                <w:szCs w:val="24"/>
              </w:rPr>
              <w:t>上市公司接待人员姓名</w:t>
            </w:r>
          </w:p>
        </w:tc>
        <w:tc>
          <w:tcPr>
            <w:tcW w:w="7821" w:type="dxa"/>
            <w:shd w:val="clear" w:color="auto" w:fill="auto"/>
          </w:tcPr>
          <w:p w:rsidR="00F96AB4" w:rsidRPr="00F7661A" w:rsidRDefault="00F96AB4" w:rsidP="00DA6C10">
            <w:pPr>
              <w:spacing w:line="480" w:lineRule="atLeast"/>
              <w:rPr>
                <w:rFonts w:ascii="宋体" w:hAnsi="宋体"/>
                <w:bCs/>
                <w:iCs/>
                <w:sz w:val="24"/>
                <w:szCs w:val="24"/>
              </w:rPr>
            </w:pPr>
            <w:r w:rsidRPr="009B3F9C">
              <w:rPr>
                <w:rFonts w:ascii="Arial" w:eastAsia="楷体_GB2312" w:hAnsi="Arial" w:cs="Arial" w:hint="eastAsia"/>
                <w:kern w:val="0"/>
                <w:sz w:val="24"/>
                <w:szCs w:val="24"/>
              </w:rPr>
              <w:t>董事、</w:t>
            </w:r>
            <w:r w:rsidR="009B3F9C" w:rsidRPr="009B3F9C">
              <w:rPr>
                <w:rFonts w:ascii="Arial" w:eastAsia="楷体_GB2312" w:hAnsi="Arial" w:cs="Arial" w:hint="eastAsia"/>
                <w:kern w:val="0"/>
                <w:sz w:val="24"/>
                <w:szCs w:val="24"/>
              </w:rPr>
              <w:t>副总经理</w:t>
            </w:r>
            <w:proofErr w:type="gramStart"/>
            <w:r w:rsidR="009B3F9C" w:rsidRPr="009B3F9C">
              <w:rPr>
                <w:rFonts w:ascii="Arial" w:eastAsia="楷体_GB2312" w:hAnsi="Arial" w:cs="Arial" w:hint="eastAsia"/>
                <w:kern w:val="0"/>
                <w:sz w:val="24"/>
                <w:szCs w:val="24"/>
              </w:rPr>
              <w:t>兼</w:t>
            </w:r>
            <w:r w:rsidRPr="009B3F9C">
              <w:rPr>
                <w:rFonts w:ascii="Arial" w:eastAsia="楷体_GB2312" w:hAnsi="Arial" w:cs="Arial"/>
                <w:kern w:val="0"/>
                <w:sz w:val="24"/>
                <w:szCs w:val="24"/>
              </w:rPr>
              <w:t>董秘</w:t>
            </w:r>
            <w:proofErr w:type="gramEnd"/>
            <w:r w:rsidRPr="009B3F9C">
              <w:rPr>
                <w:rFonts w:ascii="Arial" w:eastAsia="楷体_GB2312" w:hAnsi="Arial" w:cs="Arial" w:hint="eastAsia"/>
                <w:kern w:val="0"/>
                <w:sz w:val="24"/>
                <w:szCs w:val="24"/>
              </w:rPr>
              <w:t xml:space="preserve">  </w:t>
            </w:r>
            <w:r w:rsidR="00480CE9" w:rsidRPr="009B3F9C">
              <w:rPr>
                <w:rFonts w:ascii="Arial" w:eastAsia="楷体_GB2312" w:hAnsi="Arial" w:cs="Arial" w:hint="eastAsia"/>
                <w:kern w:val="0"/>
                <w:sz w:val="24"/>
                <w:szCs w:val="24"/>
              </w:rPr>
              <w:t>张燕妮女士</w:t>
            </w:r>
          </w:p>
        </w:tc>
      </w:tr>
      <w:tr w:rsidR="003C68A9" w:rsidRPr="00F7661A" w:rsidTr="009B3F9C">
        <w:trPr>
          <w:trHeight w:val="1757"/>
          <w:jc w:val="center"/>
        </w:trPr>
        <w:tc>
          <w:tcPr>
            <w:tcW w:w="1501" w:type="dxa"/>
            <w:shd w:val="clear" w:color="auto" w:fill="auto"/>
            <w:vAlign w:val="center"/>
          </w:tcPr>
          <w:p w:rsidR="003C68A9" w:rsidRPr="009B3F9C" w:rsidRDefault="003C68A9" w:rsidP="009B3F9C">
            <w:pPr>
              <w:autoSpaceDE w:val="0"/>
              <w:autoSpaceDN w:val="0"/>
              <w:adjustRightInd w:val="0"/>
              <w:jc w:val="left"/>
              <w:rPr>
                <w:rFonts w:ascii="Arial" w:eastAsia="楷体_GB2312" w:hAnsi="Arial" w:cs="Arial"/>
                <w:b/>
                <w:kern w:val="0"/>
                <w:sz w:val="24"/>
                <w:szCs w:val="24"/>
              </w:rPr>
            </w:pPr>
            <w:r w:rsidRPr="009B3F9C">
              <w:rPr>
                <w:rFonts w:ascii="Arial" w:eastAsia="楷体_GB2312" w:hAnsi="Arial" w:cs="Arial" w:hint="eastAsia"/>
                <w:b/>
                <w:kern w:val="0"/>
                <w:sz w:val="24"/>
                <w:szCs w:val="24"/>
              </w:rPr>
              <w:t>投资者关系活动主要内容介绍</w:t>
            </w:r>
          </w:p>
          <w:p w:rsidR="003C68A9" w:rsidRPr="009B3F9C" w:rsidRDefault="003C68A9" w:rsidP="009B3F9C">
            <w:pPr>
              <w:autoSpaceDE w:val="0"/>
              <w:autoSpaceDN w:val="0"/>
              <w:adjustRightInd w:val="0"/>
              <w:jc w:val="left"/>
              <w:rPr>
                <w:rFonts w:ascii="Arial" w:eastAsia="楷体_GB2312" w:hAnsi="Arial" w:cs="Arial"/>
                <w:kern w:val="0"/>
                <w:sz w:val="24"/>
                <w:szCs w:val="24"/>
              </w:rPr>
            </w:pPr>
          </w:p>
        </w:tc>
        <w:tc>
          <w:tcPr>
            <w:tcW w:w="7821" w:type="dxa"/>
            <w:shd w:val="clear" w:color="auto" w:fill="auto"/>
          </w:tcPr>
          <w:p w:rsidR="00480CE9" w:rsidRPr="009B3F9C" w:rsidRDefault="00480CE9" w:rsidP="009B3F9C">
            <w:pPr>
              <w:autoSpaceDE w:val="0"/>
              <w:autoSpaceDN w:val="0"/>
              <w:adjustRightInd w:val="0"/>
              <w:jc w:val="left"/>
              <w:rPr>
                <w:rFonts w:ascii="Arial" w:eastAsia="楷体_GB2312" w:hAnsi="Arial" w:cs="Arial"/>
                <w:kern w:val="0"/>
                <w:sz w:val="24"/>
                <w:szCs w:val="24"/>
              </w:rPr>
            </w:pPr>
            <w:r w:rsidRPr="009B3F9C">
              <w:rPr>
                <w:rFonts w:ascii="Arial" w:eastAsia="楷体_GB2312" w:hAnsi="Arial" w:cs="Arial" w:hint="eastAsia"/>
                <w:kern w:val="0"/>
                <w:sz w:val="24"/>
                <w:szCs w:val="24"/>
              </w:rPr>
              <w:t>10</w:t>
            </w:r>
            <w:r w:rsidRPr="009B3F9C">
              <w:rPr>
                <w:rFonts w:ascii="Arial" w:eastAsia="楷体_GB2312" w:hAnsi="Arial" w:cs="Arial" w:hint="eastAsia"/>
                <w:kern w:val="0"/>
                <w:sz w:val="24"/>
                <w:szCs w:val="24"/>
              </w:rPr>
              <w:t>月</w:t>
            </w:r>
            <w:r w:rsidR="00F96AB4" w:rsidRPr="009B3F9C">
              <w:rPr>
                <w:rFonts w:ascii="Arial" w:eastAsia="楷体_GB2312" w:hAnsi="Arial" w:cs="Arial" w:hint="eastAsia"/>
                <w:kern w:val="0"/>
                <w:sz w:val="24"/>
                <w:szCs w:val="24"/>
              </w:rPr>
              <w:t>17</w:t>
            </w:r>
            <w:r w:rsidRPr="009B3F9C">
              <w:rPr>
                <w:rFonts w:ascii="Arial" w:eastAsia="楷体_GB2312" w:hAnsi="Arial" w:cs="Arial" w:hint="eastAsia"/>
                <w:kern w:val="0"/>
                <w:sz w:val="24"/>
                <w:szCs w:val="24"/>
              </w:rPr>
              <w:t>日下午</w:t>
            </w:r>
            <w:r w:rsidR="00F96AB4" w:rsidRPr="009B3F9C">
              <w:rPr>
                <w:rFonts w:ascii="Arial" w:eastAsia="楷体_GB2312" w:hAnsi="Arial" w:cs="Arial" w:hint="eastAsia"/>
                <w:kern w:val="0"/>
                <w:sz w:val="24"/>
                <w:szCs w:val="24"/>
              </w:rPr>
              <w:t>16:30-17:10</w:t>
            </w:r>
            <w:r w:rsidRPr="009B3F9C">
              <w:rPr>
                <w:rFonts w:ascii="Arial" w:eastAsia="楷体_GB2312" w:hAnsi="Arial" w:cs="Arial" w:hint="eastAsia"/>
                <w:kern w:val="0"/>
                <w:sz w:val="24"/>
                <w:szCs w:val="24"/>
              </w:rPr>
              <w:t>，公司</w:t>
            </w:r>
            <w:r w:rsidR="00F96AB4" w:rsidRPr="009B3F9C">
              <w:rPr>
                <w:rFonts w:ascii="Arial" w:eastAsia="楷体_GB2312" w:hAnsi="Arial" w:cs="Arial" w:hint="eastAsia"/>
                <w:kern w:val="0"/>
                <w:sz w:val="24"/>
                <w:szCs w:val="24"/>
              </w:rPr>
              <w:t>董事、</w:t>
            </w:r>
            <w:r w:rsidR="009B3F9C">
              <w:rPr>
                <w:rFonts w:ascii="Arial" w:eastAsia="楷体_GB2312" w:hAnsi="Arial" w:cs="Arial" w:hint="eastAsia"/>
                <w:kern w:val="0"/>
                <w:sz w:val="24"/>
                <w:szCs w:val="24"/>
              </w:rPr>
              <w:t>副总经理</w:t>
            </w:r>
            <w:proofErr w:type="gramStart"/>
            <w:r w:rsidR="009B3F9C">
              <w:rPr>
                <w:rFonts w:ascii="Arial" w:eastAsia="楷体_GB2312" w:hAnsi="Arial" w:cs="Arial" w:hint="eastAsia"/>
                <w:kern w:val="0"/>
                <w:sz w:val="24"/>
                <w:szCs w:val="24"/>
              </w:rPr>
              <w:t>兼</w:t>
            </w:r>
            <w:r w:rsidR="009B3F9C" w:rsidRPr="009B3F9C">
              <w:rPr>
                <w:rFonts w:ascii="Arial" w:eastAsia="楷体_GB2312" w:hAnsi="Arial" w:cs="Arial"/>
                <w:kern w:val="0"/>
                <w:sz w:val="24"/>
                <w:szCs w:val="24"/>
              </w:rPr>
              <w:t>董秘</w:t>
            </w:r>
            <w:proofErr w:type="gramEnd"/>
            <w:r w:rsidRPr="009B3F9C">
              <w:rPr>
                <w:rFonts w:ascii="Arial" w:eastAsia="楷体_GB2312" w:hAnsi="Arial" w:cs="Arial" w:hint="eastAsia"/>
                <w:kern w:val="0"/>
                <w:sz w:val="24"/>
                <w:szCs w:val="24"/>
              </w:rPr>
              <w:t>张燕妮女士</w:t>
            </w:r>
            <w:r w:rsidR="00DA6C10" w:rsidRPr="009B3F9C">
              <w:rPr>
                <w:rFonts w:ascii="Arial" w:eastAsia="楷体_GB2312" w:hAnsi="Arial" w:cs="Arial" w:hint="eastAsia"/>
                <w:kern w:val="0"/>
                <w:sz w:val="24"/>
                <w:szCs w:val="24"/>
              </w:rPr>
              <w:t>陪同南极电商董事长、总经理张玉祥先生</w:t>
            </w:r>
            <w:r w:rsidRPr="009B3F9C">
              <w:rPr>
                <w:rFonts w:ascii="Arial" w:eastAsia="楷体_GB2312" w:hAnsi="Arial" w:cs="Arial" w:hint="eastAsia"/>
                <w:kern w:val="0"/>
                <w:sz w:val="24"/>
                <w:szCs w:val="24"/>
              </w:rPr>
              <w:t>接待了前来</w:t>
            </w:r>
            <w:r w:rsidR="00DA6C10" w:rsidRPr="009B3F9C">
              <w:rPr>
                <w:rFonts w:ascii="Arial" w:eastAsia="楷体_GB2312" w:hAnsi="Arial" w:cs="Arial" w:hint="eastAsia"/>
                <w:kern w:val="0"/>
                <w:sz w:val="24"/>
                <w:szCs w:val="24"/>
              </w:rPr>
              <w:t>公司</w:t>
            </w:r>
            <w:r w:rsidRPr="009B3F9C">
              <w:rPr>
                <w:rFonts w:ascii="Arial" w:eastAsia="楷体_GB2312" w:hAnsi="Arial" w:cs="Arial" w:hint="eastAsia"/>
                <w:kern w:val="0"/>
                <w:sz w:val="24"/>
                <w:szCs w:val="24"/>
              </w:rPr>
              <w:t>调研的</w:t>
            </w:r>
            <w:r w:rsidR="00DA6C10" w:rsidRPr="009B3F9C">
              <w:rPr>
                <w:rFonts w:ascii="Arial" w:eastAsia="楷体_GB2312" w:hAnsi="Arial" w:cs="Arial" w:hint="eastAsia"/>
                <w:kern w:val="0"/>
                <w:sz w:val="24"/>
                <w:szCs w:val="24"/>
              </w:rPr>
              <w:t>各家机构研究员及部分投资者。会议</w:t>
            </w:r>
            <w:r w:rsidRPr="009B3F9C">
              <w:rPr>
                <w:rFonts w:ascii="Arial" w:eastAsia="楷体_GB2312" w:hAnsi="Arial" w:cs="Arial" w:hint="eastAsia"/>
                <w:kern w:val="0"/>
                <w:sz w:val="24"/>
                <w:szCs w:val="24"/>
              </w:rPr>
              <w:t>主要内容如下：</w:t>
            </w:r>
          </w:p>
          <w:p w:rsidR="009B3F9C" w:rsidRDefault="009B3F9C" w:rsidP="009B3F9C">
            <w:pPr>
              <w:autoSpaceDE w:val="0"/>
              <w:autoSpaceDN w:val="0"/>
              <w:adjustRightInd w:val="0"/>
              <w:jc w:val="left"/>
              <w:rPr>
                <w:rFonts w:ascii="Arial" w:eastAsia="楷体_GB2312" w:hAnsi="Arial" w:cs="Arial"/>
                <w:kern w:val="0"/>
                <w:sz w:val="24"/>
                <w:szCs w:val="24"/>
              </w:rPr>
            </w:pPr>
          </w:p>
          <w:p w:rsidR="009B3F9C" w:rsidRDefault="009B3F9C" w:rsidP="009B3F9C">
            <w:pPr>
              <w:autoSpaceDE w:val="0"/>
              <w:autoSpaceDN w:val="0"/>
              <w:adjustRightInd w:val="0"/>
              <w:jc w:val="left"/>
              <w:rPr>
                <w:rFonts w:ascii="Arial" w:eastAsia="楷体_GB2312" w:hAnsi="Arial" w:cs="Arial"/>
                <w:kern w:val="0"/>
                <w:sz w:val="24"/>
                <w:szCs w:val="24"/>
              </w:rPr>
            </w:pPr>
            <w:r w:rsidRPr="00515376">
              <w:rPr>
                <w:rFonts w:ascii="Arial" w:eastAsia="楷体_GB2312" w:hAnsi="Arial" w:cs="Arial" w:hint="eastAsia"/>
                <w:kern w:val="0"/>
                <w:sz w:val="24"/>
                <w:szCs w:val="24"/>
              </w:rPr>
              <w:t>南极电商是一家向众多小微电商及供应商提供品牌授权服务、电商生态综合服务、柔性供应链园区服务，并经营货品销售业务的现代综合服务商。南极电商的主要盈利来源于品牌授权服务及电商生态综合服务。</w:t>
            </w:r>
            <w:r>
              <w:rPr>
                <w:rFonts w:ascii="Arial" w:eastAsia="楷体_GB2312" w:hAnsi="Arial" w:cs="Arial" w:hint="eastAsia"/>
                <w:kern w:val="0"/>
                <w:sz w:val="24"/>
                <w:szCs w:val="24"/>
              </w:rPr>
              <w:t>南极电商要做的是，通过</w:t>
            </w:r>
            <w:proofErr w:type="gramStart"/>
            <w:r>
              <w:rPr>
                <w:rFonts w:ascii="Arial" w:eastAsia="楷体_GB2312" w:hAnsi="Arial" w:cs="Arial" w:hint="eastAsia"/>
                <w:kern w:val="0"/>
                <w:sz w:val="24"/>
                <w:szCs w:val="24"/>
              </w:rPr>
              <w:t>电商一站</w:t>
            </w:r>
            <w:proofErr w:type="gramEnd"/>
            <w:r>
              <w:rPr>
                <w:rFonts w:ascii="Arial" w:eastAsia="楷体_GB2312" w:hAnsi="Arial" w:cs="Arial" w:hint="eastAsia"/>
                <w:kern w:val="0"/>
                <w:sz w:val="24"/>
                <w:szCs w:val="24"/>
              </w:rPr>
              <w:t>式综合服务平台，帮助</w:t>
            </w:r>
            <w:proofErr w:type="gramStart"/>
            <w:r>
              <w:rPr>
                <w:rFonts w:ascii="Arial" w:eastAsia="楷体_GB2312" w:hAnsi="Arial" w:cs="Arial" w:hint="eastAsia"/>
                <w:kern w:val="0"/>
                <w:sz w:val="24"/>
                <w:szCs w:val="24"/>
              </w:rPr>
              <w:t>传统电</w:t>
            </w:r>
            <w:proofErr w:type="gramEnd"/>
            <w:r>
              <w:rPr>
                <w:rFonts w:ascii="Arial" w:eastAsia="楷体_GB2312" w:hAnsi="Arial" w:cs="Arial" w:hint="eastAsia"/>
                <w:kern w:val="0"/>
                <w:sz w:val="24"/>
                <w:szCs w:val="24"/>
              </w:rPr>
              <w:t>商在互联网时代活得更好。目前，电商之间的价格战扼杀了产业链的创新能力，</w:t>
            </w:r>
            <w:r w:rsidRPr="00515376">
              <w:rPr>
                <w:rFonts w:ascii="Arial" w:eastAsia="楷体_GB2312" w:hAnsi="Arial" w:cs="Arial"/>
                <w:kern w:val="0"/>
                <w:sz w:val="24"/>
                <w:szCs w:val="24"/>
              </w:rPr>
              <w:t>这个现状是南极电商要改变的。</w:t>
            </w:r>
          </w:p>
          <w:p w:rsidR="009B3F9C" w:rsidRDefault="009B3F9C" w:rsidP="009B3F9C">
            <w:pPr>
              <w:autoSpaceDE w:val="0"/>
              <w:autoSpaceDN w:val="0"/>
              <w:adjustRightInd w:val="0"/>
              <w:jc w:val="left"/>
              <w:rPr>
                <w:rFonts w:ascii="Arial" w:eastAsia="楷体_GB2312" w:hAnsi="Arial" w:cs="Arial"/>
                <w:kern w:val="0"/>
                <w:sz w:val="24"/>
                <w:szCs w:val="24"/>
              </w:rPr>
            </w:pPr>
          </w:p>
          <w:p w:rsidR="009B3F9C" w:rsidRDefault="009B3F9C" w:rsidP="009B3F9C">
            <w:pPr>
              <w:autoSpaceDE w:val="0"/>
              <w:autoSpaceDN w:val="0"/>
              <w:adjustRightInd w:val="0"/>
              <w:jc w:val="left"/>
              <w:rPr>
                <w:rFonts w:ascii="Arial" w:eastAsia="楷体_GB2312" w:hAnsi="Arial" w:cs="Arial"/>
                <w:kern w:val="0"/>
                <w:sz w:val="24"/>
                <w:szCs w:val="24"/>
              </w:rPr>
            </w:pPr>
            <w:r>
              <w:rPr>
                <w:rFonts w:ascii="Arial" w:eastAsia="楷体_GB2312" w:hAnsi="Arial" w:cs="Arial" w:hint="eastAsia"/>
                <w:kern w:val="0"/>
                <w:sz w:val="24"/>
                <w:szCs w:val="24"/>
              </w:rPr>
              <w:t>南极电商将</w:t>
            </w:r>
            <w:r w:rsidRPr="00434CDC">
              <w:rPr>
                <w:rFonts w:ascii="Arial" w:eastAsia="楷体_GB2312" w:hAnsi="Arial" w:cs="Arial"/>
                <w:kern w:val="0"/>
                <w:sz w:val="24"/>
                <w:szCs w:val="24"/>
              </w:rPr>
              <w:t>以服装基础款为中心，加日用百货，</w:t>
            </w:r>
            <w:r>
              <w:rPr>
                <w:rFonts w:ascii="Arial" w:eastAsia="楷体_GB2312" w:hAnsi="Arial" w:cs="Arial" w:hint="eastAsia"/>
                <w:kern w:val="0"/>
                <w:sz w:val="24"/>
                <w:szCs w:val="24"/>
              </w:rPr>
              <w:t>借助互联网，一站式为供应商和经销商提供</w:t>
            </w:r>
            <w:r w:rsidRPr="00434CDC">
              <w:rPr>
                <w:rFonts w:ascii="Arial" w:eastAsia="楷体_GB2312" w:hAnsi="Arial" w:cs="Arial"/>
                <w:kern w:val="0"/>
                <w:sz w:val="24"/>
                <w:szCs w:val="24"/>
              </w:rPr>
              <w:t>研发</w:t>
            </w:r>
            <w:r>
              <w:rPr>
                <w:rFonts w:ascii="Arial" w:eastAsia="楷体_GB2312" w:hAnsi="Arial" w:cs="Arial" w:hint="eastAsia"/>
                <w:kern w:val="0"/>
                <w:sz w:val="24"/>
                <w:szCs w:val="24"/>
              </w:rPr>
              <w:t>、</w:t>
            </w:r>
            <w:r w:rsidRPr="00434CDC">
              <w:rPr>
                <w:rFonts w:ascii="Arial" w:eastAsia="楷体_GB2312" w:hAnsi="Arial" w:cs="Arial"/>
                <w:kern w:val="0"/>
                <w:sz w:val="24"/>
                <w:szCs w:val="24"/>
              </w:rPr>
              <w:t>品控</w:t>
            </w:r>
            <w:r>
              <w:rPr>
                <w:rFonts w:ascii="Arial" w:eastAsia="楷体_GB2312" w:hAnsi="Arial" w:cs="Arial" w:hint="eastAsia"/>
                <w:kern w:val="0"/>
                <w:sz w:val="24"/>
                <w:szCs w:val="24"/>
              </w:rPr>
              <w:t>、</w:t>
            </w:r>
            <w:r w:rsidRPr="00434CDC">
              <w:rPr>
                <w:rFonts w:ascii="Arial" w:eastAsia="楷体_GB2312" w:hAnsi="Arial" w:cs="Arial"/>
                <w:kern w:val="0"/>
                <w:sz w:val="24"/>
                <w:szCs w:val="24"/>
              </w:rPr>
              <w:t>设计</w:t>
            </w:r>
            <w:r>
              <w:rPr>
                <w:rFonts w:ascii="Arial" w:eastAsia="楷体_GB2312" w:hAnsi="Arial" w:cs="Arial" w:hint="eastAsia"/>
                <w:kern w:val="0"/>
                <w:sz w:val="24"/>
                <w:szCs w:val="24"/>
              </w:rPr>
              <w:t>、</w:t>
            </w:r>
            <w:r w:rsidRPr="00434CDC">
              <w:rPr>
                <w:rFonts w:ascii="Arial" w:eastAsia="楷体_GB2312" w:hAnsi="Arial" w:cs="Arial"/>
                <w:kern w:val="0"/>
                <w:sz w:val="24"/>
                <w:szCs w:val="24"/>
              </w:rPr>
              <w:t>大数据</w:t>
            </w:r>
            <w:r>
              <w:rPr>
                <w:rFonts w:ascii="Arial" w:eastAsia="楷体_GB2312" w:hAnsi="Arial" w:cs="Arial" w:hint="eastAsia"/>
                <w:kern w:val="0"/>
                <w:sz w:val="24"/>
                <w:szCs w:val="24"/>
              </w:rPr>
              <w:t>、</w:t>
            </w:r>
            <w:r w:rsidRPr="00434CDC">
              <w:rPr>
                <w:rFonts w:ascii="Arial" w:eastAsia="楷体_GB2312" w:hAnsi="Arial" w:cs="Arial"/>
                <w:kern w:val="0"/>
                <w:sz w:val="24"/>
                <w:szCs w:val="24"/>
              </w:rPr>
              <w:t>流量</w:t>
            </w:r>
            <w:r>
              <w:rPr>
                <w:rFonts w:ascii="Arial" w:eastAsia="楷体_GB2312" w:hAnsi="Arial" w:cs="Arial" w:hint="eastAsia"/>
                <w:kern w:val="0"/>
                <w:sz w:val="24"/>
                <w:szCs w:val="24"/>
              </w:rPr>
              <w:t>、</w:t>
            </w:r>
            <w:r w:rsidRPr="00434CDC">
              <w:rPr>
                <w:rFonts w:ascii="Arial" w:eastAsia="楷体_GB2312" w:hAnsi="Arial" w:cs="Arial"/>
                <w:kern w:val="0"/>
                <w:sz w:val="24"/>
                <w:szCs w:val="24"/>
              </w:rPr>
              <w:t>广告</w:t>
            </w:r>
            <w:r>
              <w:rPr>
                <w:rFonts w:ascii="Arial" w:eastAsia="楷体_GB2312" w:hAnsi="Arial" w:cs="Arial" w:hint="eastAsia"/>
                <w:kern w:val="0"/>
                <w:sz w:val="24"/>
                <w:szCs w:val="24"/>
              </w:rPr>
              <w:t>等服务，</w:t>
            </w:r>
            <w:r w:rsidRPr="00434CDC">
              <w:rPr>
                <w:rFonts w:ascii="Arial" w:eastAsia="楷体_GB2312" w:hAnsi="Arial" w:cs="Arial"/>
                <w:kern w:val="0"/>
                <w:sz w:val="24"/>
                <w:szCs w:val="24"/>
              </w:rPr>
              <w:t>除了生产</w:t>
            </w:r>
            <w:r>
              <w:rPr>
                <w:rFonts w:ascii="Arial" w:eastAsia="楷体_GB2312" w:hAnsi="Arial" w:cs="Arial" w:hint="eastAsia"/>
                <w:kern w:val="0"/>
                <w:sz w:val="24"/>
                <w:szCs w:val="24"/>
              </w:rPr>
              <w:t>端、</w:t>
            </w:r>
            <w:r w:rsidRPr="00434CDC">
              <w:rPr>
                <w:rFonts w:ascii="Arial" w:eastAsia="楷体_GB2312" w:hAnsi="Arial" w:cs="Arial"/>
                <w:kern w:val="0"/>
                <w:sz w:val="24"/>
                <w:szCs w:val="24"/>
              </w:rPr>
              <w:t>销售</w:t>
            </w:r>
            <w:r>
              <w:rPr>
                <w:rFonts w:ascii="Arial" w:eastAsia="楷体_GB2312" w:hAnsi="Arial" w:cs="Arial" w:hint="eastAsia"/>
                <w:kern w:val="0"/>
                <w:sz w:val="24"/>
                <w:szCs w:val="24"/>
              </w:rPr>
              <w:t>端外</w:t>
            </w:r>
            <w:r w:rsidRPr="00434CDC">
              <w:rPr>
                <w:rFonts w:ascii="Arial" w:eastAsia="楷体_GB2312" w:hAnsi="Arial" w:cs="Arial"/>
                <w:kern w:val="0"/>
                <w:sz w:val="24"/>
                <w:szCs w:val="24"/>
              </w:rPr>
              <w:t>什么都做</w:t>
            </w:r>
            <w:r>
              <w:rPr>
                <w:rFonts w:ascii="Arial" w:eastAsia="楷体_GB2312" w:hAnsi="Arial" w:cs="Arial" w:hint="eastAsia"/>
                <w:kern w:val="0"/>
                <w:sz w:val="24"/>
                <w:szCs w:val="24"/>
              </w:rPr>
              <w:t>，做产业的基础配套。目前，国内服务太贵，也碎片化，南极电商能够做大，不仅因为我们拥有“南极人”品牌，而且我们能够弯下腰、实实在在地为电商提供一站式服务。我们拥有专业的服务团队，三个事业部中心、</w:t>
            </w:r>
            <w:r w:rsidRPr="00515376">
              <w:rPr>
                <w:rFonts w:ascii="Arial" w:eastAsia="楷体_GB2312" w:hAnsi="Arial" w:cs="Arial" w:hint="eastAsia"/>
                <w:kern w:val="0"/>
                <w:sz w:val="24"/>
                <w:szCs w:val="24"/>
              </w:rPr>
              <w:t>34</w:t>
            </w:r>
            <w:r w:rsidRPr="00515376">
              <w:rPr>
                <w:rFonts w:ascii="Arial" w:eastAsia="楷体_GB2312" w:hAnsi="Arial" w:cs="Arial" w:hint="eastAsia"/>
                <w:kern w:val="0"/>
                <w:sz w:val="24"/>
                <w:szCs w:val="24"/>
              </w:rPr>
              <w:t>个事业部，</w:t>
            </w:r>
            <w:r w:rsidRPr="00515376">
              <w:rPr>
                <w:rFonts w:ascii="Arial" w:eastAsia="楷体_GB2312" w:hAnsi="Arial" w:cs="Arial" w:hint="eastAsia"/>
                <w:kern w:val="0"/>
                <w:sz w:val="24"/>
                <w:szCs w:val="24"/>
              </w:rPr>
              <w:t>108</w:t>
            </w:r>
            <w:r w:rsidRPr="00515376">
              <w:rPr>
                <w:rFonts w:ascii="Arial" w:eastAsia="楷体_GB2312" w:hAnsi="Arial" w:cs="Arial" w:hint="eastAsia"/>
                <w:kern w:val="0"/>
                <w:sz w:val="24"/>
                <w:szCs w:val="24"/>
              </w:rPr>
              <w:t>个产品小组，对重点的供应商和经销商进行垂直化的服务。</w:t>
            </w:r>
          </w:p>
          <w:p w:rsidR="009B3F9C" w:rsidRDefault="009B3F9C" w:rsidP="009B3F9C">
            <w:pPr>
              <w:autoSpaceDE w:val="0"/>
              <w:autoSpaceDN w:val="0"/>
              <w:adjustRightInd w:val="0"/>
              <w:jc w:val="left"/>
              <w:rPr>
                <w:rFonts w:ascii="Arial" w:eastAsia="楷体_GB2312" w:hAnsi="Arial" w:cs="Arial"/>
                <w:kern w:val="0"/>
                <w:sz w:val="24"/>
                <w:szCs w:val="24"/>
              </w:rPr>
            </w:pPr>
            <w:r>
              <w:rPr>
                <w:rFonts w:ascii="Arial" w:eastAsia="楷体_GB2312" w:hAnsi="Arial" w:cs="Arial" w:hint="eastAsia"/>
                <w:kern w:val="0"/>
                <w:sz w:val="24"/>
                <w:szCs w:val="24"/>
              </w:rPr>
              <w:t xml:space="preserve"> </w:t>
            </w:r>
          </w:p>
          <w:p w:rsidR="009B3F9C" w:rsidRDefault="009B3F9C" w:rsidP="009B3F9C">
            <w:pPr>
              <w:autoSpaceDE w:val="0"/>
              <w:autoSpaceDN w:val="0"/>
              <w:adjustRightInd w:val="0"/>
              <w:jc w:val="left"/>
              <w:rPr>
                <w:rFonts w:ascii="Arial" w:eastAsia="楷体_GB2312" w:hAnsi="Arial" w:cs="Arial"/>
                <w:kern w:val="0"/>
                <w:sz w:val="24"/>
                <w:szCs w:val="24"/>
              </w:rPr>
            </w:pPr>
            <w:r>
              <w:rPr>
                <w:rFonts w:ascii="Arial" w:eastAsia="楷体_GB2312" w:hAnsi="Arial" w:cs="Arial" w:hint="eastAsia"/>
                <w:kern w:val="0"/>
                <w:sz w:val="24"/>
                <w:szCs w:val="24"/>
              </w:rPr>
              <w:t>未来，电商零售行业</w:t>
            </w:r>
            <w:r w:rsidRPr="00515376">
              <w:rPr>
                <w:rFonts w:ascii="Arial" w:eastAsia="楷体_GB2312" w:hAnsi="Arial" w:cs="Arial" w:hint="eastAsia"/>
                <w:kern w:val="0"/>
                <w:sz w:val="24"/>
                <w:szCs w:val="24"/>
              </w:rPr>
              <w:t>将更加</w:t>
            </w:r>
            <w:r w:rsidRPr="00515376">
              <w:rPr>
                <w:rFonts w:ascii="Arial" w:eastAsia="楷体_GB2312" w:hAnsi="Arial" w:cs="Arial"/>
                <w:kern w:val="0"/>
                <w:sz w:val="24"/>
                <w:szCs w:val="24"/>
              </w:rPr>
              <w:t>数据化、</w:t>
            </w:r>
            <w:r w:rsidRPr="00515376">
              <w:rPr>
                <w:rFonts w:ascii="Arial" w:eastAsia="楷体_GB2312" w:hAnsi="Arial" w:cs="Arial" w:hint="eastAsia"/>
                <w:kern w:val="0"/>
                <w:sz w:val="24"/>
                <w:szCs w:val="24"/>
              </w:rPr>
              <w:t>信息化、</w:t>
            </w:r>
            <w:r w:rsidRPr="00515376">
              <w:rPr>
                <w:rFonts w:ascii="Arial" w:eastAsia="楷体_GB2312" w:hAnsi="Arial" w:cs="Arial"/>
                <w:kern w:val="0"/>
                <w:sz w:val="24"/>
                <w:szCs w:val="24"/>
              </w:rPr>
              <w:t>社交化</w:t>
            </w:r>
            <w:r w:rsidRPr="00515376">
              <w:rPr>
                <w:rFonts w:ascii="Arial" w:eastAsia="楷体_GB2312" w:hAnsi="Arial" w:cs="Arial" w:hint="eastAsia"/>
                <w:kern w:val="0"/>
                <w:sz w:val="24"/>
                <w:szCs w:val="24"/>
              </w:rPr>
              <w:t>，</w:t>
            </w:r>
            <w:r w:rsidRPr="00515376">
              <w:rPr>
                <w:rFonts w:ascii="Arial" w:eastAsia="楷体_GB2312" w:hAnsi="Arial" w:cs="Arial"/>
                <w:kern w:val="0"/>
                <w:sz w:val="24"/>
                <w:szCs w:val="24"/>
              </w:rPr>
              <w:t>优质供应商</w:t>
            </w:r>
            <w:r w:rsidRPr="00515376">
              <w:rPr>
                <w:rFonts w:ascii="Arial" w:eastAsia="楷体_GB2312" w:hAnsi="Arial" w:cs="Arial" w:hint="eastAsia"/>
                <w:kern w:val="0"/>
                <w:sz w:val="24"/>
                <w:szCs w:val="24"/>
              </w:rPr>
              <w:t>也</w:t>
            </w:r>
            <w:r w:rsidRPr="00515376">
              <w:rPr>
                <w:rFonts w:ascii="Arial" w:eastAsia="楷体_GB2312" w:hAnsi="Arial" w:cs="Arial"/>
                <w:kern w:val="0"/>
                <w:sz w:val="24"/>
                <w:szCs w:val="24"/>
              </w:rPr>
              <w:t>将成为稀缺资源</w:t>
            </w:r>
            <w:r w:rsidRPr="00515376">
              <w:rPr>
                <w:rFonts w:ascii="Arial" w:eastAsia="楷体_GB2312" w:hAnsi="Arial" w:cs="Arial" w:hint="eastAsia"/>
                <w:kern w:val="0"/>
                <w:sz w:val="24"/>
                <w:szCs w:val="24"/>
              </w:rPr>
              <w:t>。</w:t>
            </w:r>
            <w:r>
              <w:rPr>
                <w:rFonts w:ascii="Arial" w:eastAsia="楷体_GB2312" w:hAnsi="Arial" w:cs="Arial" w:hint="eastAsia"/>
                <w:kern w:val="0"/>
                <w:sz w:val="24"/>
                <w:szCs w:val="24"/>
              </w:rPr>
              <w:t>同时，</w:t>
            </w:r>
            <w:r w:rsidRPr="00515376">
              <w:rPr>
                <w:rFonts w:ascii="Arial" w:eastAsia="楷体_GB2312" w:hAnsi="Arial" w:cs="Arial" w:hint="eastAsia"/>
                <w:kern w:val="0"/>
                <w:sz w:val="24"/>
                <w:szCs w:val="24"/>
              </w:rPr>
              <w:t>我们认为</w:t>
            </w:r>
            <w:r w:rsidRPr="00515376">
              <w:rPr>
                <w:rFonts w:ascii="Arial" w:eastAsia="楷体_GB2312" w:hAnsi="Arial" w:cs="Arial"/>
                <w:kern w:val="0"/>
                <w:sz w:val="24"/>
                <w:szCs w:val="24"/>
              </w:rPr>
              <w:t>大众基础款</w:t>
            </w:r>
            <w:r w:rsidRPr="00515376">
              <w:rPr>
                <w:rFonts w:ascii="Arial" w:eastAsia="楷体_GB2312" w:hAnsi="Arial" w:cs="Arial" w:hint="eastAsia"/>
                <w:kern w:val="0"/>
                <w:sz w:val="24"/>
                <w:szCs w:val="24"/>
              </w:rPr>
              <w:t>在</w:t>
            </w:r>
            <w:r w:rsidRPr="00515376">
              <w:rPr>
                <w:rFonts w:ascii="Arial" w:eastAsia="楷体_GB2312" w:hAnsi="Arial" w:cs="Arial"/>
                <w:kern w:val="0"/>
                <w:sz w:val="24"/>
                <w:szCs w:val="24"/>
              </w:rPr>
              <w:t>中国</w:t>
            </w:r>
            <w:r w:rsidRPr="00515376">
              <w:rPr>
                <w:rFonts w:ascii="Arial" w:eastAsia="楷体_GB2312" w:hAnsi="Arial" w:cs="Arial" w:hint="eastAsia"/>
                <w:kern w:val="0"/>
                <w:sz w:val="24"/>
                <w:szCs w:val="24"/>
              </w:rPr>
              <w:t>是</w:t>
            </w:r>
            <w:r w:rsidRPr="00515376">
              <w:rPr>
                <w:rFonts w:ascii="Arial" w:eastAsia="楷体_GB2312" w:hAnsi="Arial" w:cs="Arial"/>
                <w:kern w:val="0"/>
                <w:sz w:val="24"/>
                <w:szCs w:val="24"/>
              </w:rPr>
              <w:t>有优势</w:t>
            </w:r>
            <w:r w:rsidRPr="00515376">
              <w:rPr>
                <w:rFonts w:ascii="Arial" w:eastAsia="楷体_GB2312" w:hAnsi="Arial" w:cs="Arial" w:hint="eastAsia"/>
                <w:kern w:val="0"/>
                <w:sz w:val="24"/>
                <w:szCs w:val="24"/>
              </w:rPr>
              <w:t>的</w:t>
            </w:r>
            <w:r w:rsidRPr="00515376">
              <w:rPr>
                <w:rFonts w:ascii="Arial" w:eastAsia="楷体_GB2312" w:hAnsi="Arial" w:cs="Arial"/>
                <w:kern w:val="0"/>
                <w:sz w:val="24"/>
                <w:szCs w:val="24"/>
              </w:rPr>
              <w:t>，</w:t>
            </w:r>
            <w:r w:rsidRPr="00515376">
              <w:rPr>
                <w:rFonts w:ascii="Arial" w:eastAsia="楷体_GB2312" w:hAnsi="Arial" w:cs="Arial" w:hint="eastAsia"/>
                <w:kern w:val="0"/>
                <w:sz w:val="24"/>
                <w:szCs w:val="24"/>
              </w:rPr>
              <w:t>只要</w:t>
            </w:r>
            <w:r>
              <w:rPr>
                <w:rFonts w:ascii="Arial" w:eastAsia="楷体_GB2312" w:hAnsi="Arial" w:cs="Arial" w:hint="eastAsia"/>
                <w:kern w:val="0"/>
                <w:sz w:val="24"/>
                <w:szCs w:val="24"/>
              </w:rPr>
              <w:t>用心，</w:t>
            </w:r>
            <w:r>
              <w:rPr>
                <w:rFonts w:ascii="Arial" w:eastAsia="楷体_GB2312" w:hAnsi="Arial" w:cs="Arial" w:hint="eastAsia"/>
                <w:kern w:val="0"/>
                <w:sz w:val="24"/>
                <w:szCs w:val="24"/>
              </w:rPr>
              <w:lastRenderedPageBreak/>
              <w:t>国产品牌可以做得很好，可以与</w:t>
            </w:r>
            <w:proofErr w:type="gramStart"/>
            <w:r>
              <w:rPr>
                <w:rFonts w:ascii="Arial" w:eastAsia="楷体_GB2312" w:hAnsi="Arial" w:cs="Arial" w:hint="eastAsia"/>
                <w:kern w:val="0"/>
                <w:sz w:val="24"/>
                <w:szCs w:val="24"/>
              </w:rPr>
              <w:t>优衣库</w:t>
            </w:r>
            <w:proofErr w:type="gramEnd"/>
            <w:r>
              <w:rPr>
                <w:rFonts w:ascii="Arial" w:eastAsia="楷体_GB2312" w:hAnsi="Arial" w:cs="Arial" w:hint="eastAsia"/>
                <w:kern w:val="0"/>
                <w:sz w:val="24"/>
                <w:szCs w:val="24"/>
              </w:rPr>
              <w:t>、无印良品比高低。我们希望通过南极电商的柔性供应链，实现一批货品供全球。</w:t>
            </w:r>
          </w:p>
          <w:p w:rsidR="009B3F9C" w:rsidRDefault="009B3F9C" w:rsidP="009B3F9C">
            <w:pPr>
              <w:autoSpaceDE w:val="0"/>
              <w:autoSpaceDN w:val="0"/>
              <w:adjustRightInd w:val="0"/>
              <w:jc w:val="left"/>
              <w:rPr>
                <w:rFonts w:ascii="Arial" w:eastAsia="楷体_GB2312" w:hAnsi="Arial" w:cs="Arial"/>
                <w:kern w:val="0"/>
                <w:sz w:val="24"/>
                <w:szCs w:val="24"/>
              </w:rPr>
            </w:pPr>
          </w:p>
          <w:p w:rsidR="009B3F9C" w:rsidRDefault="009B3F9C" w:rsidP="009B3F9C">
            <w:pPr>
              <w:autoSpaceDE w:val="0"/>
              <w:autoSpaceDN w:val="0"/>
              <w:adjustRightInd w:val="0"/>
              <w:jc w:val="left"/>
              <w:rPr>
                <w:rFonts w:ascii="Arial" w:eastAsia="楷体_GB2312" w:hAnsi="Arial" w:cs="Arial"/>
                <w:kern w:val="0"/>
                <w:sz w:val="24"/>
                <w:szCs w:val="24"/>
              </w:rPr>
            </w:pPr>
            <w:r w:rsidDel="007B7942">
              <w:rPr>
                <w:rFonts w:ascii="Arial" w:eastAsia="楷体_GB2312" w:hAnsi="Arial" w:cs="Arial" w:hint="eastAsia"/>
                <w:kern w:val="0"/>
                <w:sz w:val="24"/>
                <w:szCs w:val="24"/>
              </w:rPr>
              <w:t xml:space="preserve"> </w:t>
            </w:r>
            <w:r w:rsidRPr="00434CDC">
              <w:rPr>
                <w:rFonts w:ascii="Arial" w:eastAsia="楷体_GB2312" w:hAnsi="Arial" w:cs="Arial"/>
                <w:kern w:val="0"/>
                <w:sz w:val="24"/>
                <w:szCs w:val="24"/>
              </w:rPr>
              <w:t>“</w:t>
            </w:r>
            <w:r w:rsidRPr="00434CDC">
              <w:rPr>
                <w:rFonts w:ascii="Arial" w:eastAsia="楷体_GB2312" w:hAnsi="Arial" w:cs="Arial"/>
                <w:kern w:val="0"/>
                <w:sz w:val="24"/>
                <w:szCs w:val="24"/>
              </w:rPr>
              <w:t>品牌授权</w:t>
            </w:r>
            <w:r w:rsidRPr="00434CDC">
              <w:rPr>
                <w:rFonts w:ascii="Arial" w:eastAsia="楷体_GB2312" w:hAnsi="Arial" w:cs="Arial"/>
                <w:kern w:val="0"/>
                <w:sz w:val="24"/>
                <w:szCs w:val="24"/>
              </w:rPr>
              <w:t>”</w:t>
            </w:r>
            <w:r w:rsidRPr="00434CDC">
              <w:rPr>
                <w:rFonts w:ascii="Arial" w:eastAsia="楷体_GB2312" w:hAnsi="Arial" w:cs="Arial"/>
                <w:kern w:val="0"/>
                <w:sz w:val="24"/>
                <w:szCs w:val="24"/>
              </w:rPr>
              <w:t>这种模式人人都可以做，但南极人有历史积累</w:t>
            </w:r>
            <w:r>
              <w:rPr>
                <w:rFonts w:ascii="Arial" w:eastAsia="楷体_GB2312" w:hAnsi="Arial" w:cs="Arial" w:hint="eastAsia"/>
                <w:kern w:val="0"/>
                <w:sz w:val="24"/>
                <w:szCs w:val="24"/>
              </w:rPr>
              <w:t>，我们可以用自己的业绩和南极人共同体内企业的亲身感受体现南极人的价值。南极人的品牌服务需要深度投入，但回报也高，客户</w:t>
            </w:r>
            <w:r w:rsidRPr="009B3F9C">
              <w:rPr>
                <w:rFonts w:ascii="Arial" w:eastAsia="楷体_GB2312" w:hAnsi="Arial" w:cs="Arial"/>
                <w:kern w:val="0"/>
                <w:sz w:val="24"/>
                <w:szCs w:val="24"/>
              </w:rPr>
              <w:t>黏度高</w:t>
            </w:r>
            <w:r w:rsidRPr="009B3F9C">
              <w:rPr>
                <w:rFonts w:ascii="Arial" w:eastAsia="楷体_GB2312" w:hAnsi="Arial" w:cs="Arial" w:hint="eastAsia"/>
                <w:kern w:val="0"/>
                <w:sz w:val="24"/>
                <w:szCs w:val="24"/>
              </w:rPr>
              <w:t>。</w:t>
            </w:r>
            <w:r w:rsidRPr="00434CDC">
              <w:rPr>
                <w:rFonts w:ascii="Arial" w:eastAsia="楷体_GB2312" w:hAnsi="Arial" w:cs="Arial"/>
                <w:kern w:val="0"/>
                <w:sz w:val="24"/>
                <w:szCs w:val="24"/>
              </w:rPr>
              <w:t>比如今年合作的一家</w:t>
            </w:r>
            <w:proofErr w:type="gramStart"/>
            <w:r w:rsidRPr="00434CDC">
              <w:rPr>
                <w:rFonts w:ascii="Arial" w:eastAsia="楷体_GB2312" w:hAnsi="Arial" w:cs="Arial"/>
                <w:kern w:val="0"/>
                <w:sz w:val="24"/>
                <w:szCs w:val="24"/>
              </w:rPr>
              <w:t>纺</w:t>
            </w:r>
            <w:proofErr w:type="gramEnd"/>
            <w:r w:rsidRPr="00434CDC">
              <w:rPr>
                <w:rFonts w:ascii="Arial" w:eastAsia="楷体_GB2312" w:hAnsi="Arial" w:cs="Arial"/>
                <w:kern w:val="0"/>
                <w:sz w:val="24"/>
                <w:szCs w:val="24"/>
              </w:rPr>
              <w:t>旗舰店，今年利润至少</w:t>
            </w:r>
            <w:r w:rsidRPr="00434CDC">
              <w:rPr>
                <w:rFonts w:ascii="Arial" w:eastAsia="楷体_GB2312" w:hAnsi="Arial" w:cs="Arial"/>
                <w:kern w:val="0"/>
                <w:sz w:val="24"/>
                <w:szCs w:val="24"/>
              </w:rPr>
              <w:t>1000</w:t>
            </w:r>
            <w:r w:rsidRPr="00434CDC">
              <w:rPr>
                <w:rFonts w:ascii="Arial" w:eastAsia="楷体_GB2312" w:hAnsi="Arial" w:cs="Arial"/>
                <w:kern w:val="0"/>
                <w:sz w:val="24"/>
                <w:szCs w:val="24"/>
              </w:rPr>
              <w:t>万，双</w:t>
            </w:r>
            <w:r w:rsidRPr="00434CDC">
              <w:rPr>
                <w:rFonts w:ascii="Arial" w:eastAsia="楷体_GB2312" w:hAnsi="Arial" w:cs="Arial"/>
                <w:kern w:val="0"/>
                <w:sz w:val="24"/>
                <w:szCs w:val="24"/>
              </w:rPr>
              <w:t>11</w:t>
            </w:r>
            <w:r>
              <w:rPr>
                <w:rFonts w:ascii="Arial" w:eastAsia="楷体_GB2312" w:hAnsi="Arial" w:cs="Arial"/>
                <w:kern w:val="0"/>
                <w:sz w:val="24"/>
                <w:szCs w:val="24"/>
              </w:rPr>
              <w:t>时在天猫</w:t>
            </w:r>
            <w:r>
              <w:rPr>
                <w:rFonts w:ascii="Arial" w:eastAsia="楷体_GB2312" w:hAnsi="Arial" w:cs="Arial" w:hint="eastAsia"/>
                <w:kern w:val="0"/>
                <w:sz w:val="24"/>
                <w:szCs w:val="24"/>
              </w:rPr>
              <w:t>、</w:t>
            </w:r>
            <w:r w:rsidRPr="00434CDC">
              <w:rPr>
                <w:rFonts w:ascii="Arial" w:eastAsia="楷体_GB2312" w:hAnsi="Arial" w:cs="Arial"/>
                <w:kern w:val="0"/>
                <w:sz w:val="24"/>
                <w:szCs w:val="24"/>
              </w:rPr>
              <w:t>京东平台销售做了</w:t>
            </w:r>
            <w:r w:rsidRPr="00434CDC">
              <w:rPr>
                <w:rFonts w:ascii="Arial" w:eastAsia="楷体_GB2312" w:hAnsi="Arial" w:cs="Arial"/>
                <w:kern w:val="0"/>
                <w:sz w:val="24"/>
                <w:szCs w:val="24"/>
              </w:rPr>
              <w:t>4000</w:t>
            </w:r>
            <w:r w:rsidRPr="00434CDC">
              <w:rPr>
                <w:rFonts w:ascii="Arial" w:eastAsia="楷体_GB2312" w:hAnsi="Arial" w:cs="Arial"/>
                <w:kern w:val="0"/>
                <w:sz w:val="24"/>
                <w:szCs w:val="24"/>
              </w:rPr>
              <w:t>万。</w:t>
            </w:r>
            <w:r w:rsidRPr="00515376">
              <w:rPr>
                <w:rFonts w:ascii="Arial" w:eastAsia="楷体_GB2312" w:hAnsi="Arial" w:cs="Arial" w:hint="eastAsia"/>
                <w:kern w:val="0"/>
                <w:sz w:val="24"/>
                <w:szCs w:val="24"/>
              </w:rPr>
              <w:t>南极电商的利润主要来自于服务费，小部分来自于授权费，货品销售仅</w:t>
            </w:r>
            <w:r w:rsidRPr="00515376">
              <w:rPr>
                <w:rFonts w:ascii="Arial" w:eastAsia="楷体_GB2312" w:hAnsi="Arial" w:cs="Arial"/>
                <w:kern w:val="0"/>
                <w:sz w:val="24"/>
                <w:szCs w:val="24"/>
              </w:rPr>
              <w:t>是渠道补充</w:t>
            </w:r>
            <w:r w:rsidRPr="00515376">
              <w:rPr>
                <w:rFonts w:ascii="Arial" w:eastAsia="楷体_GB2312" w:hAnsi="Arial" w:cs="Arial" w:hint="eastAsia"/>
                <w:kern w:val="0"/>
                <w:sz w:val="24"/>
                <w:szCs w:val="24"/>
              </w:rPr>
              <w:t>的需要。</w:t>
            </w:r>
          </w:p>
          <w:p w:rsidR="009B3F9C" w:rsidRPr="00515376" w:rsidRDefault="009B3F9C" w:rsidP="009B3F9C">
            <w:pPr>
              <w:autoSpaceDE w:val="0"/>
              <w:autoSpaceDN w:val="0"/>
              <w:adjustRightInd w:val="0"/>
              <w:jc w:val="left"/>
              <w:rPr>
                <w:rFonts w:ascii="Arial" w:eastAsia="楷体_GB2312" w:hAnsi="Arial" w:cs="Arial"/>
                <w:kern w:val="0"/>
                <w:sz w:val="24"/>
                <w:szCs w:val="24"/>
              </w:rPr>
            </w:pPr>
          </w:p>
          <w:p w:rsidR="009B3F9C" w:rsidRPr="00434CDC" w:rsidRDefault="009B3F9C" w:rsidP="009B3F9C">
            <w:pPr>
              <w:autoSpaceDE w:val="0"/>
              <w:autoSpaceDN w:val="0"/>
              <w:adjustRightInd w:val="0"/>
              <w:jc w:val="left"/>
              <w:rPr>
                <w:rFonts w:ascii="Arial" w:eastAsia="楷体_GB2312" w:hAnsi="Arial" w:cs="Arial"/>
                <w:kern w:val="0"/>
                <w:sz w:val="24"/>
                <w:szCs w:val="24"/>
              </w:rPr>
            </w:pPr>
            <w:r w:rsidRPr="00515376">
              <w:rPr>
                <w:rFonts w:ascii="Arial" w:eastAsia="楷体_GB2312" w:hAnsi="Arial" w:cs="Arial" w:hint="eastAsia"/>
                <w:kern w:val="0"/>
                <w:sz w:val="24"/>
                <w:szCs w:val="24"/>
              </w:rPr>
              <w:t>南极电商的</w:t>
            </w:r>
            <w:r w:rsidRPr="00515376">
              <w:rPr>
                <w:rFonts w:ascii="Arial" w:eastAsia="楷体_GB2312" w:hAnsi="Arial" w:cs="Arial"/>
                <w:kern w:val="0"/>
                <w:sz w:val="24"/>
                <w:szCs w:val="24"/>
              </w:rPr>
              <w:t>服务对象会突破南极人品牌</w:t>
            </w:r>
            <w:r w:rsidRPr="00515376">
              <w:rPr>
                <w:rFonts w:ascii="Arial" w:eastAsia="楷体_GB2312" w:hAnsi="Arial" w:cs="Arial" w:hint="eastAsia"/>
                <w:kern w:val="0"/>
                <w:sz w:val="24"/>
                <w:szCs w:val="24"/>
              </w:rPr>
              <w:t>。</w:t>
            </w:r>
            <w:r w:rsidRPr="00515376">
              <w:rPr>
                <w:rFonts w:ascii="Arial" w:eastAsia="楷体_GB2312" w:hAnsi="Arial" w:cs="Arial"/>
                <w:kern w:val="0"/>
                <w:sz w:val="24"/>
                <w:szCs w:val="24"/>
              </w:rPr>
              <w:t>通</w:t>
            </w:r>
            <w:r w:rsidRPr="00434CDC">
              <w:rPr>
                <w:rFonts w:ascii="Arial" w:eastAsia="楷体_GB2312" w:hAnsi="Arial" w:cs="Arial"/>
                <w:kern w:val="0"/>
                <w:sz w:val="24"/>
                <w:szCs w:val="24"/>
              </w:rPr>
              <w:t>过服务端打通供应端，再通</w:t>
            </w:r>
            <w:proofErr w:type="gramStart"/>
            <w:r w:rsidRPr="00434CDC">
              <w:rPr>
                <w:rFonts w:ascii="Arial" w:eastAsia="楷体_GB2312" w:hAnsi="Arial" w:cs="Arial"/>
                <w:kern w:val="0"/>
                <w:sz w:val="24"/>
                <w:szCs w:val="24"/>
              </w:rPr>
              <w:t>过供应端</w:t>
            </w:r>
            <w:proofErr w:type="gramEnd"/>
            <w:r w:rsidRPr="00434CDC">
              <w:rPr>
                <w:rFonts w:ascii="Arial" w:eastAsia="楷体_GB2312" w:hAnsi="Arial" w:cs="Arial"/>
                <w:kern w:val="0"/>
                <w:sz w:val="24"/>
                <w:szCs w:val="24"/>
              </w:rPr>
              <w:t>打通</w:t>
            </w:r>
            <w:r>
              <w:rPr>
                <w:rFonts w:ascii="Arial" w:eastAsia="楷体_GB2312" w:hAnsi="Arial" w:cs="Arial" w:hint="eastAsia"/>
                <w:kern w:val="0"/>
                <w:sz w:val="24"/>
                <w:szCs w:val="24"/>
              </w:rPr>
              <w:t>产品</w:t>
            </w:r>
            <w:r w:rsidRPr="00434CDC">
              <w:rPr>
                <w:rFonts w:ascii="Arial" w:eastAsia="楷体_GB2312" w:hAnsi="Arial" w:cs="Arial"/>
                <w:kern w:val="0"/>
                <w:sz w:val="24"/>
                <w:szCs w:val="24"/>
              </w:rPr>
              <w:t>终端</w:t>
            </w:r>
            <w:r>
              <w:rPr>
                <w:rFonts w:ascii="Arial" w:eastAsia="楷体_GB2312" w:hAnsi="Arial" w:cs="Arial"/>
                <w:kern w:val="0"/>
                <w:sz w:val="24"/>
                <w:szCs w:val="24"/>
              </w:rPr>
              <w:t>，最终打通品牌端</w:t>
            </w:r>
            <w:r>
              <w:rPr>
                <w:rFonts w:ascii="Arial" w:eastAsia="楷体_GB2312" w:hAnsi="Arial" w:cs="Arial" w:hint="eastAsia"/>
                <w:kern w:val="0"/>
                <w:sz w:val="24"/>
                <w:szCs w:val="24"/>
              </w:rPr>
              <w:t>，是真正的互联网</w:t>
            </w:r>
            <w:r>
              <w:rPr>
                <w:rFonts w:ascii="Arial" w:eastAsia="楷体_GB2312" w:hAnsi="Arial" w:cs="Arial" w:hint="eastAsia"/>
                <w:kern w:val="0"/>
                <w:sz w:val="24"/>
                <w:szCs w:val="24"/>
              </w:rPr>
              <w:t>+</w:t>
            </w:r>
            <w:r>
              <w:rPr>
                <w:rFonts w:ascii="Arial" w:eastAsia="楷体_GB2312" w:hAnsi="Arial" w:cs="Arial"/>
                <w:kern w:val="0"/>
                <w:sz w:val="24"/>
                <w:szCs w:val="24"/>
              </w:rPr>
              <w:t>。未来</w:t>
            </w:r>
            <w:r>
              <w:rPr>
                <w:rFonts w:ascii="Arial" w:eastAsia="楷体_GB2312" w:hAnsi="Arial" w:cs="Arial" w:hint="eastAsia"/>
                <w:kern w:val="0"/>
                <w:sz w:val="24"/>
                <w:szCs w:val="24"/>
              </w:rPr>
              <w:t>也</w:t>
            </w:r>
            <w:r>
              <w:rPr>
                <w:rFonts w:ascii="Arial" w:eastAsia="楷体_GB2312" w:hAnsi="Arial" w:cs="Arial"/>
                <w:kern w:val="0"/>
                <w:sz w:val="24"/>
                <w:szCs w:val="24"/>
              </w:rPr>
              <w:t>会</w:t>
            </w:r>
            <w:r>
              <w:rPr>
                <w:rFonts w:ascii="Arial" w:eastAsia="楷体_GB2312" w:hAnsi="Arial" w:cs="Arial" w:hint="eastAsia"/>
                <w:kern w:val="0"/>
                <w:sz w:val="24"/>
                <w:szCs w:val="24"/>
              </w:rPr>
              <w:t>考虑打造</w:t>
            </w:r>
            <w:r>
              <w:rPr>
                <w:rFonts w:ascii="Arial" w:eastAsia="楷体_GB2312" w:hAnsi="Arial" w:cs="Arial"/>
                <w:kern w:val="0"/>
                <w:sz w:val="24"/>
                <w:szCs w:val="24"/>
              </w:rPr>
              <w:t>特色的垂直</w:t>
            </w:r>
            <w:r>
              <w:rPr>
                <w:rFonts w:ascii="Arial" w:eastAsia="楷体_GB2312" w:hAnsi="Arial" w:cs="Arial" w:hint="eastAsia"/>
                <w:kern w:val="0"/>
                <w:sz w:val="24"/>
                <w:szCs w:val="24"/>
              </w:rPr>
              <w:t>平台</w:t>
            </w:r>
            <w:r w:rsidRPr="00434CDC">
              <w:rPr>
                <w:rFonts w:ascii="Arial" w:eastAsia="楷体_GB2312" w:hAnsi="Arial" w:cs="Arial"/>
                <w:kern w:val="0"/>
                <w:sz w:val="24"/>
                <w:szCs w:val="24"/>
              </w:rPr>
              <w:t>。</w:t>
            </w:r>
          </w:p>
          <w:p w:rsidR="009B3F9C" w:rsidRPr="00434CDC" w:rsidRDefault="009B3F9C" w:rsidP="009B3F9C">
            <w:pPr>
              <w:autoSpaceDE w:val="0"/>
              <w:autoSpaceDN w:val="0"/>
              <w:adjustRightInd w:val="0"/>
              <w:jc w:val="left"/>
              <w:rPr>
                <w:rFonts w:ascii="Arial" w:eastAsia="楷体_GB2312" w:hAnsi="Arial" w:cs="Arial"/>
                <w:kern w:val="0"/>
                <w:sz w:val="24"/>
                <w:szCs w:val="24"/>
              </w:rPr>
            </w:pPr>
          </w:p>
          <w:p w:rsidR="009B3F9C" w:rsidRPr="00434CDC" w:rsidRDefault="009B3F9C" w:rsidP="009B3F9C">
            <w:pPr>
              <w:autoSpaceDE w:val="0"/>
              <w:autoSpaceDN w:val="0"/>
              <w:adjustRightInd w:val="0"/>
              <w:jc w:val="left"/>
              <w:rPr>
                <w:rFonts w:ascii="Arial" w:eastAsia="楷体_GB2312" w:hAnsi="Arial" w:cs="Arial"/>
                <w:kern w:val="0"/>
                <w:sz w:val="24"/>
                <w:szCs w:val="24"/>
              </w:rPr>
            </w:pPr>
            <w:r w:rsidRPr="00434CDC">
              <w:rPr>
                <w:rFonts w:ascii="Arial" w:eastAsia="楷体_GB2312" w:hAnsi="Arial" w:cs="Arial"/>
                <w:kern w:val="0"/>
                <w:sz w:val="24"/>
                <w:szCs w:val="24"/>
              </w:rPr>
              <w:t>基于对阿里搜索排名规则的理解，仅靠单宝贝，搜索</w:t>
            </w:r>
            <w:r>
              <w:rPr>
                <w:rFonts w:ascii="Arial" w:eastAsia="楷体_GB2312" w:hAnsi="Arial" w:cs="Arial"/>
                <w:kern w:val="0"/>
                <w:sz w:val="24"/>
                <w:szCs w:val="24"/>
              </w:rPr>
              <w:t>排名上不去。</w:t>
            </w:r>
            <w:r>
              <w:rPr>
                <w:rFonts w:ascii="Arial" w:eastAsia="楷体_GB2312" w:hAnsi="Arial" w:cs="Arial" w:hint="eastAsia"/>
                <w:kern w:val="0"/>
                <w:sz w:val="24"/>
                <w:szCs w:val="24"/>
              </w:rPr>
              <w:t>而</w:t>
            </w:r>
            <w:r w:rsidRPr="00434CDC">
              <w:rPr>
                <w:rFonts w:ascii="Arial" w:eastAsia="楷体_GB2312" w:hAnsi="Arial" w:cs="Arial"/>
                <w:kern w:val="0"/>
                <w:sz w:val="24"/>
                <w:szCs w:val="24"/>
              </w:rPr>
              <w:t>靠搜索排名</w:t>
            </w:r>
            <w:r>
              <w:rPr>
                <w:rFonts w:ascii="Arial" w:eastAsia="楷体_GB2312" w:hAnsi="Arial" w:cs="Arial" w:hint="eastAsia"/>
                <w:kern w:val="0"/>
                <w:sz w:val="24"/>
                <w:szCs w:val="24"/>
              </w:rPr>
              <w:t>、做</w:t>
            </w:r>
            <w:r w:rsidRPr="00434CDC">
              <w:rPr>
                <w:rFonts w:ascii="Arial" w:eastAsia="楷体_GB2312" w:hAnsi="Arial" w:cs="Arial"/>
                <w:kern w:val="0"/>
                <w:sz w:val="24"/>
                <w:szCs w:val="24"/>
              </w:rPr>
              <w:t>广告</w:t>
            </w:r>
            <w:r>
              <w:rPr>
                <w:rFonts w:ascii="Arial" w:eastAsia="楷体_GB2312" w:hAnsi="Arial" w:cs="Arial" w:hint="eastAsia"/>
                <w:kern w:val="0"/>
                <w:sz w:val="24"/>
                <w:szCs w:val="24"/>
              </w:rPr>
              <w:t>、</w:t>
            </w:r>
            <w:r>
              <w:rPr>
                <w:rFonts w:ascii="Arial" w:eastAsia="楷体_GB2312" w:hAnsi="Arial" w:cs="Arial"/>
                <w:kern w:val="0"/>
                <w:sz w:val="24"/>
                <w:szCs w:val="24"/>
              </w:rPr>
              <w:t>搞活动</w:t>
            </w:r>
            <w:r>
              <w:rPr>
                <w:rFonts w:ascii="Arial" w:eastAsia="楷体_GB2312" w:hAnsi="Arial" w:cs="Arial" w:hint="eastAsia"/>
                <w:kern w:val="0"/>
                <w:sz w:val="24"/>
                <w:szCs w:val="24"/>
              </w:rPr>
              <w:t>对销量的帮助也是不长久的，需要回头客数量的积累。</w:t>
            </w:r>
            <w:r>
              <w:rPr>
                <w:rFonts w:ascii="Arial" w:eastAsia="楷体_GB2312" w:hAnsi="Arial" w:cs="Arial"/>
                <w:kern w:val="0"/>
                <w:sz w:val="24"/>
                <w:szCs w:val="24"/>
              </w:rPr>
              <w:t>推广大众品牌要靠规模，</w:t>
            </w:r>
            <w:r>
              <w:rPr>
                <w:rFonts w:ascii="Arial" w:eastAsia="楷体_GB2312" w:hAnsi="Arial" w:cs="Arial" w:hint="eastAsia"/>
                <w:kern w:val="0"/>
                <w:sz w:val="24"/>
                <w:szCs w:val="24"/>
              </w:rPr>
              <w:t>而且</w:t>
            </w:r>
            <w:r>
              <w:rPr>
                <w:rFonts w:ascii="Arial" w:eastAsia="楷体_GB2312" w:hAnsi="Arial" w:cs="Arial"/>
                <w:kern w:val="0"/>
                <w:sz w:val="24"/>
                <w:szCs w:val="24"/>
              </w:rPr>
              <w:t>互联网还是以基础款</w:t>
            </w:r>
            <w:r>
              <w:rPr>
                <w:rFonts w:ascii="Arial" w:eastAsia="楷体_GB2312" w:hAnsi="Arial" w:cs="Arial" w:hint="eastAsia"/>
                <w:kern w:val="0"/>
                <w:sz w:val="24"/>
                <w:szCs w:val="24"/>
              </w:rPr>
              <w:t>、</w:t>
            </w:r>
            <w:r w:rsidRPr="00434CDC">
              <w:rPr>
                <w:rFonts w:ascii="Arial" w:eastAsia="楷体_GB2312" w:hAnsi="Arial" w:cs="Arial"/>
                <w:kern w:val="0"/>
                <w:sz w:val="24"/>
                <w:szCs w:val="24"/>
              </w:rPr>
              <w:t>标准化产品</w:t>
            </w:r>
            <w:r>
              <w:rPr>
                <w:rFonts w:ascii="Arial" w:eastAsia="楷体_GB2312" w:hAnsi="Arial" w:cs="Arial" w:hint="eastAsia"/>
                <w:kern w:val="0"/>
                <w:sz w:val="24"/>
                <w:szCs w:val="24"/>
              </w:rPr>
              <w:t>更为</w:t>
            </w:r>
            <w:r w:rsidRPr="00434CDC">
              <w:rPr>
                <w:rFonts w:ascii="Arial" w:eastAsia="楷体_GB2312" w:hAnsi="Arial" w:cs="Arial"/>
                <w:kern w:val="0"/>
                <w:sz w:val="24"/>
                <w:szCs w:val="24"/>
              </w:rPr>
              <w:t>适应未来。流量红利消失背景下，先前</w:t>
            </w:r>
            <w:r>
              <w:rPr>
                <w:rFonts w:ascii="Arial" w:eastAsia="楷体_GB2312" w:hAnsi="Arial" w:cs="Arial" w:hint="eastAsia"/>
                <w:kern w:val="0"/>
                <w:sz w:val="24"/>
                <w:szCs w:val="24"/>
              </w:rPr>
              <w:t>南极人</w:t>
            </w:r>
            <w:r w:rsidRPr="00434CDC">
              <w:rPr>
                <w:rFonts w:ascii="Arial" w:eastAsia="楷体_GB2312" w:hAnsi="Arial" w:cs="Arial"/>
                <w:kern w:val="0"/>
                <w:sz w:val="24"/>
                <w:szCs w:val="24"/>
              </w:rPr>
              <w:t>的规模布局现在成了优势。</w:t>
            </w:r>
          </w:p>
          <w:p w:rsidR="009B3F9C" w:rsidRPr="009B3F9C" w:rsidRDefault="009B3F9C" w:rsidP="009B3F9C">
            <w:pPr>
              <w:autoSpaceDE w:val="0"/>
              <w:autoSpaceDN w:val="0"/>
              <w:adjustRightInd w:val="0"/>
              <w:jc w:val="left"/>
              <w:rPr>
                <w:rFonts w:ascii="Arial" w:eastAsia="楷体_GB2312" w:hAnsi="Arial" w:cs="Arial"/>
                <w:kern w:val="0"/>
                <w:sz w:val="24"/>
                <w:szCs w:val="24"/>
              </w:rPr>
            </w:pPr>
          </w:p>
          <w:p w:rsidR="000E73A2" w:rsidRPr="009B3F9C" w:rsidRDefault="009B3F9C" w:rsidP="009B3F9C">
            <w:pPr>
              <w:autoSpaceDE w:val="0"/>
              <w:autoSpaceDN w:val="0"/>
              <w:adjustRightInd w:val="0"/>
              <w:jc w:val="left"/>
              <w:rPr>
                <w:rFonts w:ascii="Arial" w:eastAsia="楷体_GB2312" w:hAnsi="Arial" w:cs="Arial"/>
                <w:kern w:val="0"/>
                <w:sz w:val="24"/>
                <w:szCs w:val="24"/>
              </w:rPr>
            </w:pPr>
            <w:r w:rsidRPr="00434CDC">
              <w:rPr>
                <w:rFonts w:ascii="Arial" w:eastAsia="楷体_GB2312" w:hAnsi="Arial" w:cs="Arial"/>
                <w:kern w:val="0"/>
                <w:sz w:val="24"/>
                <w:szCs w:val="24"/>
              </w:rPr>
              <w:t>在园区内，对品类是没有限制的（义乌</w:t>
            </w:r>
            <w:r>
              <w:rPr>
                <w:rFonts w:ascii="Arial" w:eastAsia="楷体_GB2312" w:hAnsi="Arial" w:cs="Arial" w:hint="eastAsia"/>
                <w:kern w:val="0"/>
                <w:sz w:val="24"/>
                <w:szCs w:val="24"/>
              </w:rPr>
              <w:t>、</w:t>
            </w:r>
            <w:r w:rsidRPr="00434CDC">
              <w:rPr>
                <w:rFonts w:ascii="Arial" w:eastAsia="楷体_GB2312" w:hAnsi="Arial" w:cs="Arial"/>
                <w:kern w:val="0"/>
                <w:sz w:val="24"/>
                <w:szCs w:val="24"/>
              </w:rPr>
              <w:t>金华等地有做塑料</w:t>
            </w:r>
            <w:r>
              <w:rPr>
                <w:rFonts w:ascii="Arial" w:eastAsia="楷体_GB2312" w:hAnsi="Arial" w:cs="Arial" w:hint="eastAsia"/>
                <w:kern w:val="0"/>
                <w:sz w:val="24"/>
                <w:szCs w:val="24"/>
              </w:rPr>
              <w:t>、</w:t>
            </w:r>
            <w:r w:rsidRPr="00434CDC">
              <w:rPr>
                <w:rFonts w:ascii="Arial" w:eastAsia="楷体_GB2312" w:hAnsi="Arial" w:cs="Arial"/>
                <w:kern w:val="0"/>
                <w:sz w:val="24"/>
                <w:szCs w:val="24"/>
              </w:rPr>
              <w:t>家电</w:t>
            </w:r>
            <w:r>
              <w:rPr>
                <w:rFonts w:ascii="Arial" w:eastAsia="楷体_GB2312" w:hAnsi="Arial" w:cs="Arial" w:hint="eastAsia"/>
                <w:kern w:val="0"/>
                <w:sz w:val="24"/>
                <w:szCs w:val="24"/>
              </w:rPr>
              <w:t>、</w:t>
            </w:r>
            <w:r w:rsidRPr="00434CDC">
              <w:rPr>
                <w:rFonts w:ascii="Arial" w:eastAsia="楷体_GB2312" w:hAnsi="Arial" w:cs="Arial"/>
                <w:kern w:val="0"/>
                <w:sz w:val="24"/>
                <w:szCs w:val="24"/>
              </w:rPr>
              <w:t>日常生活用品等）。</w:t>
            </w:r>
            <w:r>
              <w:rPr>
                <w:rFonts w:ascii="Arial" w:eastAsia="楷体_GB2312" w:hAnsi="Arial" w:cs="Arial" w:hint="eastAsia"/>
                <w:kern w:val="0"/>
                <w:sz w:val="24"/>
                <w:szCs w:val="24"/>
              </w:rPr>
              <w:t>我们</w:t>
            </w:r>
            <w:r w:rsidRPr="00434CDC">
              <w:rPr>
                <w:rFonts w:ascii="Arial" w:eastAsia="楷体_GB2312" w:hAnsi="Arial" w:cs="Arial"/>
                <w:kern w:val="0"/>
                <w:sz w:val="24"/>
                <w:szCs w:val="24"/>
              </w:rPr>
              <w:t>去做产业链升级</w:t>
            </w:r>
            <w:r>
              <w:rPr>
                <w:rFonts w:ascii="Arial" w:eastAsia="楷体_GB2312" w:hAnsi="Arial" w:cs="Arial" w:hint="eastAsia"/>
                <w:kern w:val="0"/>
                <w:sz w:val="24"/>
                <w:szCs w:val="24"/>
              </w:rPr>
              <w:t>，比较受欢迎</w:t>
            </w:r>
            <w:r w:rsidRPr="00434CDC">
              <w:rPr>
                <w:rFonts w:ascii="Arial" w:eastAsia="楷体_GB2312" w:hAnsi="Arial" w:cs="Arial"/>
                <w:kern w:val="0"/>
                <w:sz w:val="24"/>
                <w:szCs w:val="24"/>
              </w:rPr>
              <w:t>。传统供应链以产定销，柔性供应链一定程度上以销定产，把原材料，基础材料配备好，但是款式</w:t>
            </w:r>
            <w:r>
              <w:rPr>
                <w:rFonts w:ascii="Arial" w:eastAsia="楷体_GB2312" w:hAnsi="Arial" w:cs="Arial" w:hint="eastAsia"/>
                <w:kern w:val="0"/>
                <w:sz w:val="24"/>
                <w:szCs w:val="24"/>
              </w:rPr>
              <w:t>、</w:t>
            </w:r>
            <w:r w:rsidRPr="00434CDC">
              <w:rPr>
                <w:rFonts w:ascii="Arial" w:eastAsia="楷体_GB2312" w:hAnsi="Arial" w:cs="Arial"/>
                <w:kern w:val="0"/>
                <w:sz w:val="24"/>
                <w:szCs w:val="24"/>
              </w:rPr>
              <w:t>规格</w:t>
            </w:r>
            <w:r>
              <w:rPr>
                <w:rFonts w:ascii="Arial" w:eastAsia="楷体_GB2312" w:hAnsi="Arial" w:cs="Arial" w:hint="eastAsia"/>
                <w:kern w:val="0"/>
                <w:sz w:val="24"/>
                <w:szCs w:val="24"/>
              </w:rPr>
              <w:t>、</w:t>
            </w:r>
            <w:r w:rsidRPr="00434CDC">
              <w:rPr>
                <w:rFonts w:ascii="Arial" w:eastAsia="楷体_GB2312" w:hAnsi="Arial" w:cs="Arial"/>
                <w:kern w:val="0"/>
                <w:sz w:val="24"/>
                <w:szCs w:val="24"/>
              </w:rPr>
              <w:t>颜色要市场化</w:t>
            </w:r>
            <w:r>
              <w:rPr>
                <w:rFonts w:ascii="Arial" w:eastAsia="楷体_GB2312" w:hAnsi="Arial" w:cs="Arial" w:hint="eastAsia"/>
                <w:kern w:val="0"/>
                <w:sz w:val="24"/>
                <w:szCs w:val="24"/>
              </w:rPr>
              <w:t>。</w:t>
            </w:r>
          </w:p>
        </w:tc>
      </w:tr>
      <w:tr w:rsidR="003C68A9" w:rsidRPr="00F7661A" w:rsidTr="009B3F9C">
        <w:trPr>
          <w:jc w:val="center"/>
        </w:trPr>
        <w:tc>
          <w:tcPr>
            <w:tcW w:w="1501" w:type="dxa"/>
            <w:shd w:val="clear" w:color="auto" w:fill="auto"/>
            <w:vAlign w:val="center"/>
          </w:tcPr>
          <w:p w:rsidR="003C68A9" w:rsidRPr="009B3F9C" w:rsidRDefault="003C68A9" w:rsidP="00293172">
            <w:pPr>
              <w:spacing w:line="480" w:lineRule="atLeast"/>
              <w:rPr>
                <w:rFonts w:ascii="楷体" w:eastAsia="楷体" w:hAnsi="楷体"/>
                <w:b/>
                <w:bCs/>
                <w:iCs/>
                <w:sz w:val="24"/>
                <w:szCs w:val="24"/>
              </w:rPr>
            </w:pPr>
            <w:r w:rsidRPr="009B3F9C">
              <w:rPr>
                <w:rFonts w:ascii="楷体" w:eastAsia="楷体" w:hAnsi="楷体" w:hint="eastAsia"/>
                <w:b/>
                <w:bCs/>
                <w:iCs/>
                <w:sz w:val="24"/>
                <w:szCs w:val="24"/>
              </w:rPr>
              <w:lastRenderedPageBreak/>
              <w:t>附件清单（如有）</w:t>
            </w:r>
          </w:p>
        </w:tc>
        <w:tc>
          <w:tcPr>
            <w:tcW w:w="7821" w:type="dxa"/>
            <w:shd w:val="clear" w:color="auto" w:fill="auto"/>
          </w:tcPr>
          <w:p w:rsidR="003C68A9" w:rsidRPr="009B3F9C" w:rsidRDefault="00524055" w:rsidP="00293172">
            <w:pPr>
              <w:spacing w:line="480" w:lineRule="atLeast"/>
              <w:rPr>
                <w:rFonts w:ascii="楷体" w:eastAsia="楷体" w:hAnsi="楷体"/>
                <w:bCs/>
                <w:iCs/>
                <w:sz w:val="24"/>
                <w:szCs w:val="24"/>
              </w:rPr>
            </w:pPr>
            <w:r w:rsidRPr="009B3F9C">
              <w:rPr>
                <w:rFonts w:ascii="楷体" w:eastAsia="楷体" w:hAnsi="楷体"/>
                <w:bCs/>
                <w:iCs/>
                <w:sz w:val="24"/>
                <w:szCs w:val="24"/>
              </w:rPr>
              <w:t>无</w:t>
            </w:r>
          </w:p>
        </w:tc>
      </w:tr>
      <w:tr w:rsidR="003C68A9" w:rsidRPr="00F7661A" w:rsidTr="009B3F9C">
        <w:trPr>
          <w:jc w:val="center"/>
        </w:trPr>
        <w:tc>
          <w:tcPr>
            <w:tcW w:w="1501" w:type="dxa"/>
            <w:shd w:val="clear" w:color="auto" w:fill="auto"/>
            <w:vAlign w:val="center"/>
          </w:tcPr>
          <w:p w:rsidR="003C68A9" w:rsidRPr="009B3F9C" w:rsidRDefault="003C68A9" w:rsidP="00293172">
            <w:pPr>
              <w:spacing w:line="480" w:lineRule="atLeast"/>
              <w:rPr>
                <w:rFonts w:ascii="楷体" w:eastAsia="楷体" w:hAnsi="楷体"/>
                <w:b/>
                <w:bCs/>
                <w:iCs/>
                <w:sz w:val="24"/>
                <w:szCs w:val="24"/>
              </w:rPr>
            </w:pPr>
            <w:r w:rsidRPr="009B3F9C">
              <w:rPr>
                <w:rFonts w:ascii="楷体" w:eastAsia="楷体" w:hAnsi="楷体" w:hint="eastAsia"/>
                <w:b/>
                <w:bCs/>
                <w:iCs/>
                <w:sz w:val="24"/>
                <w:szCs w:val="24"/>
              </w:rPr>
              <w:t>日期</w:t>
            </w:r>
          </w:p>
        </w:tc>
        <w:tc>
          <w:tcPr>
            <w:tcW w:w="7821" w:type="dxa"/>
            <w:shd w:val="clear" w:color="auto" w:fill="auto"/>
          </w:tcPr>
          <w:p w:rsidR="003C68A9" w:rsidRPr="009B3F9C" w:rsidRDefault="00524055" w:rsidP="009B3F9C">
            <w:pPr>
              <w:spacing w:line="480" w:lineRule="atLeast"/>
              <w:rPr>
                <w:rFonts w:ascii="楷体" w:eastAsia="楷体" w:hAnsi="楷体"/>
                <w:bCs/>
                <w:iCs/>
                <w:sz w:val="24"/>
                <w:szCs w:val="24"/>
              </w:rPr>
            </w:pPr>
            <w:r w:rsidRPr="009B3F9C">
              <w:rPr>
                <w:rFonts w:ascii="楷体" w:eastAsia="楷体" w:hAnsi="楷体" w:hint="eastAsia"/>
                <w:bCs/>
                <w:iCs/>
                <w:sz w:val="24"/>
                <w:szCs w:val="24"/>
              </w:rPr>
              <w:t>2015年</w:t>
            </w:r>
            <w:r w:rsidR="009B3F9C" w:rsidRPr="009B3F9C">
              <w:rPr>
                <w:rFonts w:ascii="楷体" w:eastAsia="楷体" w:hAnsi="楷体" w:hint="eastAsia"/>
                <w:bCs/>
                <w:iCs/>
                <w:sz w:val="24"/>
                <w:szCs w:val="24"/>
              </w:rPr>
              <w:t>11</w:t>
            </w:r>
            <w:r w:rsidRPr="009B3F9C">
              <w:rPr>
                <w:rFonts w:ascii="楷体" w:eastAsia="楷体" w:hAnsi="楷体" w:hint="eastAsia"/>
                <w:bCs/>
                <w:iCs/>
                <w:sz w:val="24"/>
                <w:szCs w:val="24"/>
              </w:rPr>
              <w:t>月</w:t>
            </w:r>
            <w:r w:rsidR="00554310" w:rsidRPr="009B3F9C">
              <w:rPr>
                <w:rFonts w:ascii="楷体" w:eastAsia="楷体" w:hAnsi="楷体" w:hint="eastAsia"/>
                <w:bCs/>
                <w:iCs/>
                <w:sz w:val="24"/>
                <w:szCs w:val="24"/>
              </w:rPr>
              <w:t>1</w:t>
            </w:r>
            <w:r w:rsidR="009B3F9C" w:rsidRPr="009B3F9C">
              <w:rPr>
                <w:rFonts w:ascii="楷体" w:eastAsia="楷体" w:hAnsi="楷体" w:hint="eastAsia"/>
                <w:bCs/>
                <w:iCs/>
                <w:sz w:val="24"/>
                <w:szCs w:val="24"/>
              </w:rPr>
              <w:t>7</w:t>
            </w:r>
            <w:r w:rsidRPr="009B3F9C">
              <w:rPr>
                <w:rFonts w:ascii="楷体" w:eastAsia="楷体" w:hAnsi="楷体" w:hint="eastAsia"/>
                <w:bCs/>
                <w:iCs/>
                <w:sz w:val="24"/>
                <w:szCs w:val="24"/>
              </w:rPr>
              <w:t>日</w:t>
            </w:r>
          </w:p>
        </w:tc>
      </w:tr>
    </w:tbl>
    <w:p w:rsidR="00ED6E43" w:rsidRDefault="00095837" w:rsidP="003C68A9"/>
    <w:sectPr w:rsidR="00ED6E43" w:rsidSect="00D36F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37" w:rsidRDefault="00095837" w:rsidP="00A74E6D">
      <w:r>
        <w:separator/>
      </w:r>
    </w:p>
  </w:endnote>
  <w:endnote w:type="continuationSeparator" w:id="0">
    <w:p w:rsidR="00095837" w:rsidRDefault="00095837" w:rsidP="00A74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37" w:rsidRDefault="00095837" w:rsidP="00A74E6D">
      <w:r>
        <w:separator/>
      </w:r>
    </w:p>
  </w:footnote>
  <w:footnote w:type="continuationSeparator" w:id="0">
    <w:p w:rsidR="00095837" w:rsidRDefault="00095837" w:rsidP="00A74E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8A9"/>
    <w:rsid w:val="00003AC4"/>
    <w:rsid w:val="00004F9E"/>
    <w:rsid w:val="0000620C"/>
    <w:rsid w:val="0001429A"/>
    <w:rsid w:val="0001473E"/>
    <w:rsid w:val="00025B01"/>
    <w:rsid w:val="000338F8"/>
    <w:rsid w:val="000358D7"/>
    <w:rsid w:val="000501DB"/>
    <w:rsid w:val="00053DC0"/>
    <w:rsid w:val="00057657"/>
    <w:rsid w:val="00073617"/>
    <w:rsid w:val="00081677"/>
    <w:rsid w:val="00095837"/>
    <w:rsid w:val="000A26BB"/>
    <w:rsid w:val="000A6B26"/>
    <w:rsid w:val="000B680E"/>
    <w:rsid w:val="000B68D3"/>
    <w:rsid w:val="000B76CB"/>
    <w:rsid w:val="000B7DF9"/>
    <w:rsid w:val="000C608F"/>
    <w:rsid w:val="000D7C69"/>
    <w:rsid w:val="000E041A"/>
    <w:rsid w:val="000E412E"/>
    <w:rsid w:val="000E73A2"/>
    <w:rsid w:val="000F05B1"/>
    <w:rsid w:val="00102EFB"/>
    <w:rsid w:val="001116B5"/>
    <w:rsid w:val="00115B07"/>
    <w:rsid w:val="001205A9"/>
    <w:rsid w:val="001335BF"/>
    <w:rsid w:val="00144853"/>
    <w:rsid w:val="001525C7"/>
    <w:rsid w:val="00154451"/>
    <w:rsid w:val="00157C72"/>
    <w:rsid w:val="0016415B"/>
    <w:rsid w:val="00167F16"/>
    <w:rsid w:val="00177E99"/>
    <w:rsid w:val="00181499"/>
    <w:rsid w:val="00183B86"/>
    <w:rsid w:val="00193FAD"/>
    <w:rsid w:val="00194E14"/>
    <w:rsid w:val="001A1B70"/>
    <w:rsid w:val="001B5EC9"/>
    <w:rsid w:val="001C1299"/>
    <w:rsid w:val="001C501E"/>
    <w:rsid w:val="001C56AB"/>
    <w:rsid w:val="001E29D8"/>
    <w:rsid w:val="001E3291"/>
    <w:rsid w:val="001F068D"/>
    <w:rsid w:val="001F431E"/>
    <w:rsid w:val="001F4575"/>
    <w:rsid w:val="001F4FDB"/>
    <w:rsid w:val="001F5DF3"/>
    <w:rsid w:val="00203ABA"/>
    <w:rsid w:val="00213FFC"/>
    <w:rsid w:val="00216605"/>
    <w:rsid w:val="00220F86"/>
    <w:rsid w:val="00224F24"/>
    <w:rsid w:val="00230100"/>
    <w:rsid w:val="00241FF5"/>
    <w:rsid w:val="00262350"/>
    <w:rsid w:val="00265B1C"/>
    <w:rsid w:val="00266B41"/>
    <w:rsid w:val="00267456"/>
    <w:rsid w:val="00267EA5"/>
    <w:rsid w:val="00270D93"/>
    <w:rsid w:val="00293124"/>
    <w:rsid w:val="002A0E28"/>
    <w:rsid w:val="002B24F5"/>
    <w:rsid w:val="002B2DE7"/>
    <w:rsid w:val="002B5FD5"/>
    <w:rsid w:val="002B672E"/>
    <w:rsid w:val="002C17E4"/>
    <w:rsid w:val="002C2B5A"/>
    <w:rsid w:val="002C6CC8"/>
    <w:rsid w:val="002E0B06"/>
    <w:rsid w:val="002E0B56"/>
    <w:rsid w:val="002E277D"/>
    <w:rsid w:val="002E4D80"/>
    <w:rsid w:val="00314F51"/>
    <w:rsid w:val="0032309B"/>
    <w:rsid w:val="00330DAA"/>
    <w:rsid w:val="00333357"/>
    <w:rsid w:val="003344F1"/>
    <w:rsid w:val="003376B9"/>
    <w:rsid w:val="00345E68"/>
    <w:rsid w:val="00346DBE"/>
    <w:rsid w:val="00346F3B"/>
    <w:rsid w:val="00347BC7"/>
    <w:rsid w:val="00386106"/>
    <w:rsid w:val="00395B7C"/>
    <w:rsid w:val="003B3390"/>
    <w:rsid w:val="003C68A9"/>
    <w:rsid w:val="003C6AB4"/>
    <w:rsid w:val="003E1918"/>
    <w:rsid w:val="003E67D8"/>
    <w:rsid w:val="003F397D"/>
    <w:rsid w:val="003F7067"/>
    <w:rsid w:val="00401B52"/>
    <w:rsid w:val="00401D2A"/>
    <w:rsid w:val="00403884"/>
    <w:rsid w:val="0040539B"/>
    <w:rsid w:val="0040592D"/>
    <w:rsid w:val="0041366B"/>
    <w:rsid w:val="00416A83"/>
    <w:rsid w:val="004205D7"/>
    <w:rsid w:val="00430EFF"/>
    <w:rsid w:val="004468F7"/>
    <w:rsid w:val="00460536"/>
    <w:rsid w:val="00480CE9"/>
    <w:rsid w:val="00491D86"/>
    <w:rsid w:val="0049287A"/>
    <w:rsid w:val="00492A44"/>
    <w:rsid w:val="004B0B1C"/>
    <w:rsid w:val="004C0957"/>
    <w:rsid w:val="004C0DFB"/>
    <w:rsid w:val="004C4174"/>
    <w:rsid w:val="004C44CB"/>
    <w:rsid w:val="004C59D4"/>
    <w:rsid w:val="004D324B"/>
    <w:rsid w:val="004D351F"/>
    <w:rsid w:val="004D505C"/>
    <w:rsid w:val="004E2232"/>
    <w:rsid w:val="004E4A29"/>
    <w:rsid w:val="004F0DCD"/>
    <w:rsid w:val="004F187B"/>
    <w:rsid w:val="004F5B9B"/>
    <w:rsid w:val="00500A16"/>
    <w:rsid w:val="00503164"/>
    <w:rsid w:val="00506F5E"/>
    <w:rsid w:val="00507023"/>
    <w:rsid w:val="00514F61"/>
    <w:rsid w:val="00521054"/>
    <w:rsid w:val="00521FC3"/>
    <w:rsid w:val="00523DD3"/>
    <w:rsid w:val="00524055"/>
    <w:rsid w:val="00526711"/>
    <w:rsid w:val="005304AE"/>
    <w:rsid w:val="00530758"/>
    <w:rsid w:val="005335DC"/>
    <w:rsid w:val="00534078"/>
    <w:rsid w:val="00544D95"/>
    <w:rsid w:val="00545C10"/>
    <w:rsid w:val="00551B9E"/>
    <w:rsid w:val="0055229C"/>
    <w:rsid w:val="00552591"/>
    <w:rsid w:val="00552E11"/>
    <w:rsid w:val="0055301A"/>
    <w:rsid w:val="00554310"/>
    <w:rsid w:val="005559B6"/>
    <w:rsid w:val="00570D4A"/>
    <w:rsid w:val="00575F59"/>
    <w:rsid w:val="005762AB"/>
    <w:rsid w:val="00580C23"/>
    <w:rsid w:val="00585689"/>
    <w:rsid w:val="005967BB"/>
    <w:rsid w:val="005A1DCB"/>
    <w:rsid w:val="005A29FA"/>
    <w:rsid w:val="005B32ED"/>
    <w:rsid w:val="005B5B18"/>
    <w:rsid w:val="005B5B2C"/>
    <w:rsid w:val="005C00A0"/>
    <w:rsid w:val="005C69AF"/>
    <w:rsid w:val="005D1374"/>
    <w:rsid w:val="005E3F5E"/>
    <w:rsid w:val="005F1144"/>
    <w:rsid w:val="005F672C"/>
    <w:rsid w:val="00600F9D"/>
    <w:rsid w:val="006025E7"/>
    <w:rsid w:val="006026A5"/>
    <w:rsid w:val="006216EE"/>
    <w:rsid w:val="00622B8C"/>
    <w:rsid w:val="00626C3F"/>
    <w:rsid w:val="00627E88"/>
    <w:rsid w:val="0063293E"/>
    <w:rsid w:val="00634503"/>
    <w:rsid w:val="006345E9"/>
    <w:rsid w:val="006357B6"/>
    <w:rsid w:val="00645245"/>
    <w:rsid w:val="006472FB"/>
    <w:rsid w:val="006479BE"/>
    <w:rsid w:val="00650157"/>
    <w:rsid w:val="00655828"/>
    <w:rsid w:val="006562E6"/>
    <w:rsid w:val="006620FE"/>
    <w:rsid w:val="00664931"/>
    <w:rsid w:val="00675D84"/>
    <w:rsid w:val="00677150"/>
    <w:rsid w:val="00681553"/>
    <w:rsid w:val="0068691D"/>
    <w:rsid w:val="00687F48"/>
    <w:rsid w:val="00691397"/>
    <w:rsid w:val="006913D3"/>
    <w:rsid w:val="00692538"/>
    <w:rsid w:val="006B07B8"/>
    <w:rsid w:val="006B1482"/>
    <w:rsid w:val="006B1D51"/>
    <w:rsid w:val="006B2B5E"/>
    <w:rsid w:val="006B4362"/>
    <w:rsid w:val="006B54C8"/>
    <w:rsid w:val="006B7AC2"/>
    <w:rsid w:val="006D3742"/>
    <w:rsid w:val="006D6BBB"/>
    <w:rsid w:val="006D75F9"/>
    <w:rsid w:val="006E4D19"/>
    <w:rsid w:val="006E7787"/>
    <w:rsid w:val="006F06C0"/>
    <w:rsid w:val="006F3E61"/>
    <w:rsid w:val="006F568A"/>
    <w:rsid w:val="007009AD"/>
    <w:rsid w:val="00712F10"/>
    <w:rsid w:val="00720C89"/>
    <w:rsid w:val="00725114"/>
    <w:rsid w:val="0072611E"/>
    <w:rsid w:val="007268BE"/>
    <w:rsid w:val="007311E7"/>
    <w:rsid w:val="007338CE"/>
    <w:rsid w:val="00743F7C"/>
    <w:rsid w:val="00745366"/>
    <w:rsid w:val="00747A6E"/>
    <w:rsid w:val="00760952"/>
    <w:rsid w:val="00765AE6"/>
    <w:rsid w:val="007661F0"/>
    <w:rsid w:val="00770419"/>
    <w:rsid w:val="007741D6"/>
    <w:rsid w:val="007769B4"/>
    <w:rsid w:val="0078069E"/>
    <w:rsid w:val="007825F8"/>
    <w:rsid w:val="0078464E"/>
    <w:rsid w:val="0079400E"/>
    <w:rsid w:val="0079447B"/>
    <w:rsid w:val="007A0A18"/>
    <w:rsid w:val="007A2C2F"/>
    <w:rsid w:val="007A6593"/>
    <w:rsid w:val="007B5036"/>
    <w:rsid w:val="007B5383"/>
    <w:rsid w:val="007B65AA"/>
    <w:rsid w:val="007B693B"/>
    <w:rsid w:val="007C742C"/>
    <w:rsid w:val="007D2A6B"/>
    <w:rsid w:val="007D3817"/>
    <w:rsid w:val="007D4EA2"/>
    <w:rsid w:val="007E4B43"/>
    <w:rsid w:val="00801462"/>
    <w:rsid w:val="008103CC"/>
    <w:rsid w:val="008257DE"/>
    <w:rsid w:val="00844A3C"/>
    <w:rsid w:val="00844F5E"/>
    <w:rsid w:val="008528C4"/>
    <w:rsid w:val="0086038F"/>
    <w:rsid w:val="00861EC0"/>
    <w:rsid w:val="00863E1B"/>
    <w:rsid w:val="008642E2"/>
    <w:rsid w:val="00887C96"/>
    <w:rsid w:val="00897CD6"/>
    <w:rsid w:val="00897E2D"/>
    <w:rsid w:val="008A086C"/>
    <w:rsid w:val="008A1880"/>
    <w:rsid w:val="008A50CF"/>
    <w:rsid w:val="008B04CC"/>
    <w:rsid w:val="008B1D6B"/>
    <w:rsid w:val="008B560C"/>
    <w:rsid w:val="008C2E7C"/>
    <w:rsid w:val="008C48E2"/>
    <w:rsid w:val="008C5925"/>
    <w:rsid w:val="008D67D0"/>
    <w:rsid w:val="008E5615"/>
    <w:rsid w:val="008E691B"/>
    <w:rsid w:val="008F4305"/>
    <w:rsid w:val="00900439"/>
    <w:rsid w:val="0090487F"/>
    <w:rsid w:val="00912CF4"/>
    <w:rsid w:val="0091320A"/>
    <w:rsid w:val="00913A76"/>
    <w:rsid w:val="009179FD"/>
    <w:rsid w:val="00920CE5"/>
    <w:rsid w:val="00921AD7"/>
    <w:rsid w:val="00921D20"/>
    <w:rsid w:val="00923573"/>
    <w:rsid w:val="0093123F"/>
    <w:rsid w:val="00950756"/>
    <w:rsid w:val="009523A9"/>
    <w:rsid w:val="00953AFA"/>
    <w:rsid w:val="00965800"/>
    <w:rsid w:val="00973622"/>
    <w:rsid w:val="009A0A0B"/>
    <w:rsid w:val="009A39F3"/>
    <w:rsid w:val="009B3F9C"/>
    <w:rsid w:val="009B44AB"/>
    <w:rsid w:val="009D33DC"/>
    <w:rsid w:val="009D65D7"/>
    <w:rsid w:val="009E259E"/>
    <w:rsid w:val="009E40AB"/>
    <w:rsid w:val="009F3BFA"/>
    <w:rsid w:val="00A03EFF"/>
    <w:rsid w:val="00A04669"/>
    <w:rsid w:val="00A05A97"/>
    <w:rsid w:val="00A06409"/>
    <w:rsid w:val="00A07FB8"/>
    <w:rsid w:val="00A22CF8"/>
    <w:rsid w:val="00A25BF3"/>
    <w:rsid w:val="00A41E30"/>
    <w:rsid w:val="00A46712"/>
    <w:rsid w:val="00A5017F"/>
    <w:rsid w:val="00A55283"/>
    <w:rsid w:val="00A74AB1"/>
    <w:rsid w:val="00A74CDB"/>
    <w:rsid w:val="00A74E6D"/>
    <w:rsid w:val="00A812D1"/>
    <w:rsid w:val="00A81F5D"/>
    <w:rsid w:val="00A826C8"/>
    <w:rsid w:val="00A83E22"/>
    <w:rsid w:val="00A9383B"/>
    <w:rsid w:val="00A94B03"/>
    <w:rsid w:val="00AA02F5"/>
    <w:rsid w:val="00AA2776"/>
    <w:rsid w:val="00AA381C"/>
    <w:rsid w:val="00AB3FBA"/>
    <w:rsid w:val="00AB5158"/>
    <w:rsid w:val="00AB5844"/>
    <w:rsid w:val="00AC40E4"/>
    <w:rsid w:val="00AC5575"/>
    <w:rsid w:val="00AC7F3E"/>
    <w:rsid w:val="00AD3035"/>
    <w:rsid w:val="00AD393F"/>
    <w:rsid w:val="00AE523D"/>
    <w:rsid w:val="00AE64AC"/>
    <w:rsid w:val="00AF215C"/>
    <w:rsid w:val="00AF2812"/>
    <w:rsid w:val="00AF3CCB"/>
    <w:rsid w:val="00B15EC0"/>
    <w:rsid w:val="00B36598"/>
    <w:rsid w:val="00B37893"/>
    <w:rsid w:val="00B45310"/>
    <w:rsid w:val="00B5264A"/>
    <w:rsid w:val="00B53AFC"/>
    <w:rsid w:val="00B64BA5"/>
    <w:rsid w:val="00B66AA1"/>
    <w:rsid w:val="00B675F1"/>
    <w:rsid w:val="00B72B75"/>
    <w:rsid w:val="00B7304E"/>
    <w:rsid w:val="00B85E00"/>
    <w:rsid w:val="00BA445B"/>
    <w:rsid w:val="00BC081C"/>
    <w:rsid w:val="00BC6183"/>
    <w:rsid w:val="00BC794E"/>
    <w:rsid w:val="00BD63BB"/>
    <w:rsid w:val="00BF6A91"/>
    <w:rsid w:val="00C11EEF"/>
    <w:rsid w:val="00C132CD"/>
    <w:rsid w:val="00C17069"/>
    <w:rsid w:val="00C27FEB"/>
    <w:rsid w:val="00C4114D"/>
    <w:rsid w:val="00C43C04"/>
    <w:rsid w:val="00C466CE"/>
    <w:rsid w:val="00C5738F"/>
    <w:rsid w:val="00C63E34"/>
    <w:rsid w:val="00C66944"/>
    <w:rsid w:val="00C77F88"/>
    <w:rsid w:val="00C81906"/>
    <w:rsid w:val="00C835D7"/>
    <w:rsid w:val="00C835E6"/>
    <w:rsid w:val="00CA08A3"/>
    <w:rsid w:val="00CA1218"/>
    <w:rsid w:val="00CA271C"/>
    <w:rsid w:val="00CA5C09"/>
    <w:rsid w:val="00CC02A1"/>
    <w:rsid w:val="00CC0940"/>
    <w:rsid w:val="00CC16E3"/>
    <w:rsid w:val="00CC4565"/>
    <w:rsid w:val="00CD0A47"/>
    <w:rsid w:val="00CD236D"/>
    <w:rsid w:val="00CE2071"/>
    <w:rsid w:val="00CF668C"/>
    <w:rsid w:val="00D13C27"/>
    <w:rsid w:val="00D15098"/>
    <w:rsid w:val="00D24686"/>
    <w:rsid w:val="00D27DC0"/>
    <w:rsid w:val="00D3477E"/>
    <w:rsid w:val="00D34A0C"/>
    <w:rsid w:val="00D36F8F"/>
    <w:rsid w:val="00D413C1"/>
    <w:rsid w:val="00D479D5"/>
    <w:rsid w:val="00D64E7E"/>
    <w:rsid w:val="00D70BBE"/>
    <w:rsid w:val="00D86BB3"/>
    <w:rsid w:val="00DA0EAF"/>
    <w:rsid w:val="00DA1460"/>
    <w:rsid w:val="00DA6C10"/>
    <w:rsid w:val="00DB6EC7"/>
    <w:rsid w:val="00DC02E1"/>
    <w:rsid w:val="00DD2FE3"/>
    <w:rsid w:val="00DD409D"/>
    <w:rsid w:val="00DD5391"/>
    <w:rsid w:val="00DE0E17"/>
    <w:rsid w:val="00DE1E45"/>
    <w:rsid w:val="00DF0B27"/>
    <w:rsid w:val="00DF4A7E"/>
    <w:rsid w:val="00E15410"/>
    <w:rsid w:val="00E21BFF"/>
    <w:rsid w:val="00E24B78"/>
    <w:rsid w:val="00E34946"/>
    <w:rsid w:val="00E378B5"/>
    <w:rsid w:val="00E471CF"/>
    <w:rsid w:val="00E47377"/>
    <w:rsid w:val="00E65B30"/>
    <w:rsid w:val="00E711E6"/>
    <w:rsid w:val="00E80E24"/>
    <w:rsid w:val="00E8733A"/>
    <w:rsid w:val="00E9068B"/>
    <w:rsid w:val="00E92782"/>
    <w:rsid w:val="00E97845"/>
    <w:rsid w:val="00EB6268"/>
    <w:rsid w:val="00EC2F4F"/>
    <w:rsid w:val="00EE1A26"/>
    <w:rsid w:val="00EE5169"/>
    <w:rsid w:val="00EE70AF"/>
    <w:rsid w:val="00EF1DD1"/>
    <w:rsid w:val="00EF5B30"/>
    <w:rsid w:val="00F00AF9"/>
    <w:rsid w:val="00F00E02"/>
    <w:rsid w:val="00F06641"/>
    <w:rsid w:val="00F06D7C"/>
    <w:rsid w:val="00F217A4"/>
    <w:rsid w:val="00F23902"/>
    <w:rsid w:val="00F41810"/>
    <w:rsid w:val="00F43984"/>
    <w:rsid w:val="00F44E88"/>
    <w:rsid w:val="00F46FB2"/>
    <w:rsid w:val="00F4767E"/>
    <w:rsid w:val="00F60F93"/>
    <w:rsid w:val="00F708C3"/>
    <w:rsid w:val="00F71777"/>
    <w:rsid w:val="00F739B9"/>
    <w:rsid w:val="00F76AD9"/>
    <w:rsid w:val="00F76F6C"/>
    <w:rsid w:val="00F8027D"/>
    <w:rsid w:val="00F878D8"/>
    <w:rsid w:val="00F87F5C"/>
    <w:rsid w:val="00F96AB4"/>
    <w:rsid w:val="00FA1B6B"/>
    <w:rsid w:val="00FB1F7B"/>
    <w:rsid w:val="00FB54D4"/>
    <w:rsid w:val="00FB580D"/>
    <w:rsid w:val="00FB5C55"/>
    <w:rsid w:val="00FB5E8D"/>
    <w:rsid w:val="00FC1BF7"/>
    <w:rsid w:val="00FC3C18"/>
    <w:rsid w:val="00FC6605"/>
    <w:rsid w:val="00FD7BB6"/>
    <w:rsid w:val="00FE0008"/>
    <w:rsid w:val="00FE4757"/>
    <w:rsid w:val="00FE77E7"/>
    <w:rsid w:val="00FF01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E6D"/>
    <w:rPr>
      <w:rFonts w:ascii="Times New Roman" w:eastAsia="宋体" w:hAnsi="Times New Roman" w:cs="Times New Roman"/>
      <w:sz w:val="18"/>
      <w:szCs w:val="18"/>
    </w:rPr>
  </w:style>
  <w:style w:type="paragraph" w:styleId="a4">
    <w:name w:val="footer"/>
    <w:basedOn w:val="a"/>
    <w:link w:val="Char0"/>
    <w:uiPriority w:val="99"/>
    <w:unhideWhenUsed/>
    <w:rsid w:val="00A74E6D"/>
    <w:pPr>
      <w:tabs>
        <w:tab w:val="center" w:pos="4153"/>
        <w:tab w:val="right" w:pos="8306"/>
      </w:tabs>
      <w:snapToGrid w:val="0"/>
      <w:jc w:val="left"/>
    </w:pPr>
    <w:rPr>
      <w:sz w:val="18"/>
      <w:szCs w:val="18"/>
    </w:rPr>
  </w:style>
  <w:style w:type="character" w:customStyle="1" w:styleId="Char0">
    <w:name w:val="页脚 Char"/>
    <w:basedOn w:val="a0"/>
    <w:link w:val="a4"/>
    <w:uiPriority w:val="99"/>
    <w:rsid w:val="00A74E6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E6D"/>
    <w:rPr>
      <w:rFonts w:ascii="Times New Roman" w:eastAsia="宋体" w:hAnsi="Times New Roman" w:cs="Times New Roman"/>
      <w:sz w:val="18"/>
      <w:szCs w:val="18"/>
    </w:rPr>
  </w:style>
  <w:style w:type="paragraph" w:styleId="a4">
    <w:name w:val="footer"/>
    <w:basedOn w:val="a"/>
    <w:link w:val="Char0"/>
    <w:uiPriority w:val="99"/>
    <w:unhideWhenUsed/>
    <w:rsid w:val="00A74E6D"/>
    <w:pPr>
      <w:tabs>
        <w:tab w:val="center" w:pos="4153"/>
        <w:tab w:val="right" w:pos="8306"/>
      </w:tabs>
      <w:snapToGrid w:val="0"/>
      <w:jc w:val="left"/>
    </w:pPr>
    <w:rPr>
      <w:sz w:val="18"/>
      <w:szCs w:val="18"/>
    </w:rPr>
  </w:style>
  <w:style w:type="character" w:customStyle="1" w:styleId="Char0">
    <w:name w:val="页脚 Char"/>
    <w:basedOn w:val="a0"/>
    <w:link w:val="a4"/>
    <w:uiPriority w:val="99"/>
    <w:rsid w:val="00A74E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0777890">
      <w:bodyDiv w:val="1"/>
      <w:marLeft w:val="0"/>
      <w:marRight w:val="0"/>
      <w:marTop w:val="0"/>
      <w:marBottom w:val="0"/>
      <w:divBdr>
        <w:top w:val="none" w:sz="0" w:space="0" w:color="auto"/>
        <w:left w:val="none" w:sz="0" w:space="0" w:color="auto"/>
        <w:bottom w:val="none" w:sz="0" w:space="0" w:color="auto"/>
        <w:right w:val="none" w:sz="0" w:space="0" w:color="auto"/>
      </w:divBdr>
      <w:divsChild>
        <w:div w:id="224218998">
          <w:marLeft w:val="547"/>
          <w:marRight w:val="0"/>
          <w:marTop w:val="154"/>
          <w:marBottom w:val="0"/>
          <w:divBdr>
            <w:top w:val="none" w:sz="0" w:space="0" w:color="auto"/>
            <w:left w:val="none" w:sz="0" w:space="0" w:color="auto"/>
            <w:bottom w:val="none" w:sz="0" w:space="0" w:color="auto"/>
            <w:right w:val="none" w:sz="0" w:space="0" w:color="auto"/>
          </w:divBdr>
        </w:div>
      </w:divsChild>
    </w:div>
    <w:div w:id="974143374">
      <w:bodyDiv w:val="1"/>
      <w:marLeft w:val="0"/>
      <w:marRight w:val="0"/>
      <w:marTop w:val="0"/>
      <w:marBottom w:val="0"/>
      <w:divBdr>
        <w:top w:val="none" w:sz="0" w:space="0" w:color="auto"/>
        <w:left w:val="none" w:sz="0" w:space="0" w:color="auto"/>
        <w:bottom w:val="none" w:sz="0" w:space="0" w:color="auto"/>
        <w:right w:val="none" w:sz="0" w:space="0" w:color="auto"/>
      </w:divBdr>
      <w:divsChild>
        <w:div w:id="58137733">
          <w:marLeft w:val="0"/>
          <w:marRight w:val="0"/>
          <w:marTop w:val="0"/>
          <w:marBottom w:val="0"/>
          <w:divBdr>
            <w:top w:val="none" w:sz="0" w:space="0" w:color="auto"/>
            <w:left w:val="none" w:sz="0" w:space="0" w:color="auto"/>
            <w:bottom w:val="none" w:sz="0" w:space="0" w:color="auto"/>
            <w:right w:val="none" w:sz="0" w:space="0" w:color="auto"/>
          </w:divBdr>
          <w:divsChild>
            <w:div w:id="1351688725">
              <w:marLeft w:val="0"/>
              <w:marRight w:val="0"/>
              <w:marTop w:val="0"/>
              <w:marBottom w:val="0"/>
              <w:divBdr>
                <w:top w:val="none" w:sz="0" w:space="0" w:color="auto"/>
                <w:left w:val="none" w:sz="0" w:space="0" w:color="auto"/>
                <w:bottom w:val="none" w:sz="0" w:space="0" w:color="auto"/>
                <w:right w:val="none" w:sz="0" w:space="0" w:color="auto"/>
              </w:divBdr>
              <w:divsChild>
                <w:div w:id="449980034">
                  <w:marLeft w:val="0"/>
                  <w:marRight w:val="0"/>
                  <w:marTop w:val="0"/>
                  <w:marBottom w:val="0"/>
                  <w:divBdr>
                    <w:top w:val="none" w:sz="0" w:space="0" w:color="auto"/>
                    <w:left w:val="none" w:sz="0" w:space="0" w:color="auto"/>
                    <w:bottom w:val="none" w:sz="0" w:space="0" w:color="auto"/>
                    <w:right w:val="none" w:sz="0" w:space="0" w:color="auto"/>
                  </w:divBdr>
                  <w:divsChild>
                    <w:div w:id="501316320">
                      <w:marLeft w:val="0"/>
                      <w:marRight w:val="0"/>
                      <w:marTop w:val="0"/>
                      <w:marBottom w:val="0"/>
                      <w:divBdr>
                        <w:top w:val="none" w:sz="0" w:space="0" w:color="auto"/>
                        <w:left w:val="none" w:sz="0" w:space="0" w:color="auto"/>
                        <w:bottom w:val="none" w:sz="0" w:space="0" w:color="auto"/>
                        <w:right w:val="none" w:sz="0" w:space="0" w:color="auto"/>
                      </w:divBdr>
                      <w:divsChild>
                        <w:div w:id="847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578">
      <w:bodyDiv w:val="1"/>
      <w:marLeft w:val="0"/>
      <w:marRight w:val="0"/>
      <w:marTop w:val="0"/>
      <w:marBottom w:val="0"/>
      <w:divBdr>
        <w:top w:val="none" w:sz="0" w:space="0" w:color="auto"/>
        <w:left w:val="none" w:sz="0" w:space="0" w:color="auto"/>
        <w:bottom w:val="none" w:sz="0" w:space="0" w:color="auto"/>
        <w:right w:val="none" w:sz="0" w:space="0" w:color="auto"/>
      </w:divBdr>
      <w:divsChild>
        <w:div w:id="1906993568">
          <w:marLeft w:val="1166"/>
          <w:marRight w:val="0"/>
          <w:marTop w:val="115"/>
          <w:marBottom w:val="0"/>
          <w:divBdr>
            <w:top w:val="none" w:sz="0" w:space="0" w:color="auto"/>
            <w:left w:val="none" w:sz="0" w:space="0" w:color="auto"/>
            <w:bottom w:val="none" w:sz="0" w:space="0" w:color="auto"/>
            <w:right w:val="none" w:sz="0" w:space="0" w:color="auto"/>
          </w:divBdr>
        </w:div>
      </w:divsChild>
    </w:div>
    <w:div w:id="1296528518">
      <w:bodyDiv w:val="1"/>
      <w:marLeft w:val="0"/>
      <w:marRight w:val="0"/>
      <w:marTop w:val="0"/>
      <w:marBottom w:val="0"/>
      <w:divBdr>
        <w:top w:val="none" w:sz="0" w:space="0" w:color="auto"/>
        <w:left w:val="none" w:sz="0" w:space="0" w:color="auto"/>
        <w:bottom w:val="none" w:sz="0" w:space="0" w:color="auto"/>
        <w:right w:val="none" w:sz="0" w:space="0" w:color="auto"/>
      </w:divBdr>
      <w:divsChild>
        <w:div w:id="1891568699">
          <w:marLeft w:val="1166"/>
          <w:marRight w:val="0"/>
          <w:marTop w:val="115"/>
          <w:marBottom w:val="0"/>
          <w:divBdr>
            <w:top w:val="none" w:sz="0" w:space="0" w:color="auto"/>
            <w:left w:val="none" w:sz="0" w:space="0" w:color="auto"/>
            <w:bottom w:val="none" w:sz="0" w:space="0" w:color="auto"/>
            <w:right w:val="none" w:sz="0" w:space="0" w:color="auto"/>
          </w:divBdr>
        </w:div>
      </w:divsChild>
    </w:div>
    <w:div w:id="2021082919">
      <w:bodyDiv w:val="1"/>
      <w:marLeft w:val="0"/>
      <w:marRight w:val="0"/>
      <w:marTop w:val="0"/>
      <w:marBottom w:val="0"/>
      <w:divBdr>
        <w:top w:val="none" w:sz="0" w:space="0" w:color="auto"/>
        <w:left w:val="none" w:sz="0" w:space="0" w:color="auto"/>
        <w:bottom w:val="none" w:sz="0" w:space="0" w:color="auto"/>
        <w:right w:val="none" w:sz="0" w:space="0" w:color="auto"/>
      </w:divBdr>
      <w:divsChild>
        <w:div w:id="285088032">
          <w:marLeft w:val="0"/>
          <w:marRight w:val="0"/>
          <w:marTop w:val="0"/>
          <w:marBottom w:val="0"/>
          <w:divBdr>
            <w:top w:val="none" w:sz="0" w:space="0" w:color="auto"/>
            <w:left w:val="none" w:sz="0" w:space="0" w:color="auto"/>
            <w:bottom w:val="none" w:sz="0" w:space="0" w:color="auto"/>
            <w:right w:val="none" w:sz="0" w:space="0" w:color="auto"/>
          </w:divBdr>
          <w:divsChild>
            <w:div w:id="1039167176">
              <w:marLeft w:val="0"/>
              <w:marRight w:val="0"/>
              <w:marTop w:val="0"/>
              <w:marBottom w:val="0"/>
              <w:divBdr>
                <w:top w:val="none" w:sz="0" w:space="0" w:color="auto"/>
                <w:left w:val="none" w:sz="0" w:space="0" w:color="auto"/>
                <w:bottom w:val="none" w:sz="0" w:space="0" w:color="auto"/>
                <w:right w:val="none" w:sz="0" w:space="0" w:color="auto"/>
              </w:divBdr>
              <w:divsChild>
                <w:div w:id="287275842">
                  <w:marLeft w:val="0"/>
                  <w:marRight w:val="0"/>
                  <w:marTop w:val="0"/>
                  <w:marBottom w:val="0"/>
                  <w:divBdr>
                    <w:top w:val="none" w:sz="0" w:space="0" w:color="auto"/>
                    <w:left w:val="none" w:sz="0" w:space="0" w:color="auto"/>
                    <w:bottom w:val="none" w:sz="0" w:space="0" w:color="auto"/>
                    <w:right w:val="none" w:sz="0" w:space="0" w:color="auto"/>
                  </w:divBdr>
                  <w:divsChild>
                    <w:div w:id="1103108932">
                      <w:marLeft w:val="0"/>
                      <w:marRight w:val="0"/>
                      <w:marTop w:val="0"/>
                      <w:marBottom w:val="0"/>
                      <w:divBdr>
                        <w:top w:val="none" w:sz="0" w:space="0" w:color="auto"/>
                        <w:left w:val="none" w:sz="0" w:space="0" w:color="auto"/>
                        <w:bottom w:val="none" w:sz="0" w:space="0" w:color="auto"/>
                        <w:right w:val="none" w:sz="0" w:space="0" w:color="auto"/>
                      </w:divBdr>
                      <w:divsChild>
                        <w:div w:id="485585012">
                          <w:marLeft w:val="0"/>
                          <w:marRight w:val="0"/>
                          <w:marTop w:val="0"/>
                          <w:marBottom w:val="0"/>
                          <w:divBdr>
                            <w:top w:val="none" w:sz="0" w:space="0" w:color="auto"/>
                            <w:left w:val="none" w:sz="0" w:space="0" w:color="auto"/>
                            <w:bottom w:val="none" w:sz="0" w:space="0" w:color="auto"/>
                            <w:right w:val="none" w:sz="0" w:space="0" w:color="auto"/>
                          </w:divBdr>
                          <w:divsChild>
                            <w:div w:id="1523471039">
                              <w:marLeft w:val="0"/>
                              <w:marRight w:val="0"/>
                              <w:marTop w:val="0"/>
                              <w:marBottom w:val="0"/>
                              <w:divBdr>
                                <w:top w:val="none" w:sz="0" w:space="0" w:color="auto"/>
                                <w:left w:val="none" w:sz="0" w:space="0" w:color="auto"/>
                                <w:bottom w:val="none" w:sz="0" w:space="0" w:color="auto"/>
                                <w:right w:val="none" w:sz="0" w:space="0" w:color="auto"/>
                              </w:divBdr>
                              <w:divsChild>
                                <w:div w:id="2138794863">
                                  <w:marLeft w:val="0"/>
                                  <w:marRight w:val="0"/>
                                  <w:marTop w:val="0"/>
                                  <w:marBottom w:val="0"/>
                                  <w:divBdr>
                                    <w:top w:val="none" w:sz="0" w:space="0" w:color="auto"/>
                                    <w:left w:val="none" w:sz="0" w:space="0" w:color="auto"/>
                                    <w:bottom w:val="none" w:sz="0" w:space="0" w:color="auto"/>
                                    <w:right w:val="none" w:sz="0" w:space="0" w:color="auto"/>
                                  </w:divBdr>
                                </w:div>
                                <w:div w:id="437138733">
                                  <w:marLeft w:val="0"/>
                                  <w:marRight w:val="0"/>
                                  <w:marTop w:val="0"/>
                                  <w:marBottom w:val="0"/>
                                  <w:divBdr>
                                    <w:top w:val="none" w:sz="0" w:space="0" w:color="auto"/>
                                    <w:left w:val="none" w:sz="0" w:space="0" w:color="auto"/>
                                    <w:bottom w:val="none" w:sz="0" w:space="0" w:color="auto"/>
                                    <w:right w:val="none" w:sz="0" w:space="0" w:color="auto"/>
                                  </w:divBdr>
                                </w:div>
                                <w:div w:id="235484165">
                                  <w:marLeft w:val="0"/>
                                  <w:marRight w:val="0"/>
                                  <w:marTop w:val="0"/>
                                  <w:marBottom w:val="0"/>
                                  <w:divBdr>
                                    <w:top w:val="none" w:sz="0" w:space="0" w:color="auto"/>
                                    <w:left w:val="none" w:sz="0" w:space="0" w:color="auto"/>
                                    <w:bottom w:val="none" w:sz="0" w:space="0" w:color="auto"/>
                                    <w:right w:val="none" w:sz="0" w:space="0" w:color="auto"/>
                                  </w:divBdr>
                                </w:div>
                                <w:div w:id="1142847786">
                                  <w:marLeft w:val="0"/>
                                  <w:marRight w:val="0"/>
                                  <w:marTop w:val="0"/>
                                  <w:marBottom w:val="0"/>
                                  <w:divBdr>
                                    <w:top w:val="none" w:sz="0" w:space="0" w:color="auto"/>
                                    <w:left w:val="none" w:sz="0" w:space="0" w:color="auto"/>
                                    <w:bottom w:val="none" w:sz="0" w:space="0" w:color="auto"/>
                                    <w:right w:val="none" w:sz="0" w:space="0" w:color="auto"/>
                                  </w:divBdr>
                                </w:div>
                                <w:div w:id="1728718890">
                                  <w:marLeft w:val="0"/>
                                  <w:marRight w:val="0"/>
                                  <w:marTop w:val="0"/>
                                  <w:marBottom w:val="0"/>
                                  <w:divBdr>
                                    <w:top w:val="none" w:sz="0" w:space="0" w:color="auto"/>
                                    <w:left w:val="none" w:sz="0" w:space="0" w:color="auto"/>
                                    <w:bottom w:val="none" w:sz="0" w:space="0" w:color="auto"/>
                                    <w:right w:val="none" w:sz="0" w:space="0" w:color="auto"/>
                                  </w:divBdr>
                                </w:div>
                                <w:div w:id="1865554616">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608587215">
                                  <w:marLeft w:val="0"/>
                                  <w:marRight w:val="0"/>
                                  <w:marTop w:val="0"/>
                                  <w:marBottom w:val="0"/>
                                  <w:divBdr>
                                    <w:top w:val="none" w:sz="0" w:space="0" w:color="auto"/>
                                    <w:left w:val="none" w:sz="0" w:space="0" w:color="auto"/>
                                    <w:bottom w:val="none" w:sz="0" w:space="0" w:color="auto"/>
                                    <w:right w:val="none" w:sz="0" w:space="0" w:color="auto"/>
                                  </w:divBdr>
                                </w:div>
                                <w:div w:id="1830368370">
                                  <w:marLeft w:val="0"/>
                                  <w:marRight w:val="0"/>
                                  <w:marTop w:val="0"/>
                                  <w:marBottom w:val="0"/>
                                  <w:divBdr>
                                    <w:top w:val="none" w:sz="0" w:space="0" w:color="auto"/>
                                    <w:left w:val="none" w:sz="0" w:space="0" w:color="auto"/>
                                    <w:bottom w:val="none" w:sz="0" w:space="0" w:color="auto"/>
                                    <w:right w:val="none" w:sz="0" w:space="0" w:color="auto"/>
                                  </w:divBdr>
                                </w:div>
                                <w:div w:id="395057778">
                                  <w:marLeft w:val="0"/>
                                  <w:marRight w:val="0"/>
                                  <w:marTop w:val="0"/>
                                  <w:marBottom w:val="0"/>
                                  <w:divBdr>
                                    <w:top w:val="none" w:sz="0" w:space="0" w:color="auto"/>
                                    <w:left w:val="none" w:sz="0" w:space="0" w:color="auto"/>
                                    <w:bottom w:val="none" w:sz="0" w:space="0" w:color="auto"/>
                                    <w:right w:val="none" w:sz="0" w:space="0" w:color="auto"/>
                                  </w:divBdr>
                                </w:div>
                                <w:div w:id="374743968">
                                  <w:marLeft w:val="0"/>
                                  <w:marRight w:val="0"/>
                                  <w:marTop w:val="0"/>
                                  <w:marBottom w:val="0"/>
                                  <w:divBdr>
                                    <w:top w:val="none" w:sz="0" w:space="0" w:color="auto"/>
                                    <w:left w:val="none" w:sz="0" w:space="0" w:color="auto"/>
                                    <w:bottom w:val="none" w:sz="0" w:space="0" w:color="auto"/>
                                    <w:right w:val="none" w:sz="0" w:space="0" w:color="auto"/>
                                  </w:divBdr>
                                </w:div>
                                <w:div w:id="993997481">
                                  <w:marLeft w:val="0"/>
                                  <w:marRight w:val="0"/>
                                  <w:marTop w:val="0"/>
                                  <w:marBottom w:val="0"/>
                                  <w:divBdr>
                                    <w:top w:val="none" w:sz="0" w:space="0" w:color="auto"/>
                                    <w:left w:val="none" w:sz="0" w:space="0" w:color="auto"/>
                                    <w:bottom w:val="none" w:sz="0" w:space="0" w:color="auto"/>
                                    <w:right w:val="none" w:sz="0" w:space="0" w:color="auto"/>
                                  </w:divBdr>
                                </w:div>
                                <w:div w:id="294022910">
                                  <w:marLeft w:val="0"/>
                                  <w:marRight w:val="0"/>
                                  <w:marTop w:val="0"/>
                                  <w:marBottom w:val="0"/>
                                  <w:divBdr>
                                    <w:top w:val="none" w:sz="0" w:space="0" w:color="auto"/>
                                    <w:left w:val="none" w:sz="0" w:space="0" w:color="auto"/>
                                    <w:bottom w:val="none" w:sz="0" w:space="0" w:color="auto"/>
                                    <w:right w:val="none" w:sz="0" w:space="0" w:color="auto"/>
                                  </w:divBdr>
                                </w:div>
                                <w:div w:id="723139847">
                                  <w:marLeft w:val="0"/>
                                  <w:marRight w:val="0"/>
                                  <w:marTop w:val="0"/>
                                  <w:marBottom w:val="0"/>
                                  <w:divBdr>
                                    <w:top w:val="none" w:sz="0" w:space="0" w:color="auto"/>
                                    <w:left w:val="none" w:sz="0" w:space="0" w:color="auto"/>
                                    <w:bottom w:val="none" w:sz="0" w:space="0" w:color="auto"/>
                                    <w:right w:val="none" w:sz="0" w:space="0" w:color="auto"/>
                                  </w:divBdr>
                                </w:div>
                                <w:div w:id="1267277282">
                                  <w:marLeft w:val="0"/>
                                  <w:marRight w:val="0"/>
                                  <w:marTop w:val="0"/>
                                  <w:marBottom w:val="0"/>
                                  <w:divBdr>
                                    <w:top w:val="none" w:sz="0" w:space="0" w:color="auto"/>
                                    <w:left w:val="none" w:sz="0" w:space="0" w:color="auto"/>
                                    <w:bottom w:val="none" w:sz="0" w:space="0" w:color="auto"/>
                                    <w:right w:val="none" w:sz="0" w:space="0" w:color="auto"/>
                                  </w:divBdr>
                                </w:div>
                                <w:div w:id="3635089">
                                  <w:marLeft w:val="0"/>
                                  <w:marRight w:val="0"/>
                                  <w:marTop w:val="0"/>
                                  <w:marBottom w:val="0"/>
                                  <w:divBdr>
                                    <w:top w:val="none" w:sz="0" w:space="0" w:color="auto"/>
                                    <w:left w:val="none" w:sz="0" w:space="0" w:color="auto"/>
                                    <w:bottom w:val="none" w:sz="0" w:space="0" w:color="auto"/>
                                    <w:right w:val="none" w:sz="0" w:space="0" w:color="auto"/>
                                  </w:divBdr>
                                </w:div>
                                <w:div w:id="253437577">
                                  <w:marLeft w:val="0"/>
                                  <w:marRight w:val="0"/>
                                  <w:marTop w:val="0"/>
                                  <w:marBottom w:val="0"/>
                                  <w:divBdr>
                                    <w:top w:val="none" w:sz="0" w:space="0" w:color="auto"/>
                                    <w:left w:val="none" w:sz="0" w:space="0" w:color="auto"/>
                                    <w:bottom w:val="none" w:sz="0" w:space="0" w:color="auto"/>
                                    <w:right w:val="none" w:sz="0" w:space="0" w:color="auto"/>
                                  </w:divBdr>
                                </w:div>
                                <w:div w:id="1739479370">
                                  <w:marLeft w:val="0"/>
                                  <w:marRight w:val="0"/>
                                  <w:marTop w:val="0"/>
                                  <w:marBottom w:val="0"/>
                                  <w:divBdr>
                                    <w:top w:val="none" w:sz="0" w:space="0" w:color="auto"/>
                                    <w:left w:val="none" w:sz="0" w:space="0" w:color="auto"/>
                                    <w:bottom w:val="none" w:sz="0" w:space="0" w:color="auto"/>
                                    <w:right w:val="none" w:sz="0" w:space="0" w:color="auto"/>
                                  </w:divBdr>
                                </w:div>
                                <w:div w:id="557938632">
                                  <w:marLeft w:val="0"/>
                                  <w:marRight w:val="0"/>
                                  <w:marTop w:val="0"/>
                                  <w:marBottom w:val="0"/>
                                  <w:divBdr>
                                    <w:top w:val="none" w:sz="0" w:space="0" w:color="auto"/>
                                    <w:left w:val="none" w:sz="0" w:space="0" w:color="auto"/>
                                    <w:bottom w:val="none" w:sz="0" w:space="0" w:color="auto"/>
                                    <w:right w:val="none" w:sz="0" w:space="0" w:color="auto"/>
                                  </w:divBdr>
                                </w:div>
                                <w:div w:id="1446851609">
                                  <w:marLeft w:val="0"/>
                                  <w:marRight w:val="0"/>
                                  <w:marTop w:val="0"/>
                                  <w:marBottom w:val="0"/>
                                  <w:divBdr>
                                    <w:top w:val="none" w:sz="0" w:space="0" w:color="auto"/>
                                    <w:left w:val="none" w:sz="0" w:space="0" w:color="auto"/>
                                    <w:bottom w:val="none" w:sz="0" w:space="0" w:color="auto"/>
                                    <w:right w:val="none" w:sz="0" w:space="0" w:color="auto"/>
                                  </w:divBdr>
                                </w:div>
                                <w:div w:id="1074624173">
                                  <w:marLeft w:val="0"/>
                                  <w:marRight w:val="0"/>
                                  <w:marTop w:val="0"/>
                                  <w:marBottom w:val="0"/>
                                  <w:divBdr>
                                    <w:top w:val="none" w:sz="0" w:space="0" w:color="auto"/>
                                    <w:left w:val="none" w:sz="0" w:space="0" w:color="auto"/>
                                    <w:bottom w:val="none" w:sz="0" w:space="0" w:color="auto"/>
                                    <w:right w:val="none" w:sz="0" w:space="0" w:color="auto"/>
                                  </w:divBdr>
                                </w:div>
                                <w:div w:id="1988777439">
                                  <w:marLeft w:val="0"/>
                                  <w:marRight w:val="0"/>
                                  <w:marTop w:val="0"/>
                                  <w:marBottom w:val="0"/>
                                  <w:divBdr>
                                    <w:top w:val="none" w:sz="0" w:space="0" w:color="auto"/>
                                    <w:left w:val="none" w:sz="0" w:space="0" w:color="auto"/>
                                    <w:bottom w:val="none" w:sz="0" w:space="0" w:color="auto"/>
                                    <w:right w:val="none" w:sz="0" w:space="0" w:color="auto"/>
                                  </w:divBdr>
                                </w:div>
                                <w:div w:id="2145613882">
                                  <w:marLeft w:val="0"/>
                                  <w:marRight w:val="0"/>
                                  <w:marTop w:val="0"/>
                                  <w:marBottom w:val="0"/>
                                  <w:divBdr>
                                    <w:top w:val="none" w:sz="0" w:space="0" w:color="auto"/>
                                    <w:left w:val="none" w:sz="0" w:space="0" w:color="auto"/>
                                    <w:bottom w:val="none" w:sz="0" w:space="0" w:color="auto"/>
                                    <w:right w:val="none" w:sz="0" w:space="0" w:color="auto"/>
                                  </w:divBdr>
                                </w:div>
                                <w:div w:id="1677225569">
                                  <w:marLeft w:val="0"/>
                                  <w:marRight w:val="0"/>
                                  <w:marTop w:val="0"/>
                                  <w:marBottom w:val="0"/>
                                  <w:divBdr>
                                    <w:top w:val="none" w:sz="0" w:space="0" w:color="auto"/>
                                    <w:left w:val="none" w:sz="0" w:space="0" w:color="auto"/>
                                    <w:bottom w:val="none" w:sz="0" w:space="0" w:color="auto"/>
                                    <w:right w:val="none" w:sz="0" w:space="0" w:color="auto"/>
                                  </w:divBdr>
                                </w:div>
                                <w:div w:id="870187035">
                                  <w:marLeft w:val="0"/>
                                  <w:marRight w:val="0"/>
                                  <w:marTop w:val="0"/>
                                  <w:marBottom w:val="0"/>
                                  <w:divBdr>
                                    <w:top w:val="none" w:sz="0" w:space="0" w:color="auto"/>
                                    <w:left w:val="none" w:sz="0" w:space="0" w:color="auto"/>
                                    <w:bottom w:val="none" w:sz="0" w:space="0" w:color="auto"/>
                                    <w:right w:val="none" w:sz="0" w:space="0" w:color="auto"/>
                                  </w:divBdr>
                                </w:div>
                                <w:div w:id="509107219">
                                  <w:marLeft w:val="0"/>
                                  <w:marRight w:val="0"/>
                                  <w:marTop w:val="0"/>
                                  <w:marBottom w:val="0"/>
                                  <w:divBdr>
                                    <w:top w:val="none" w:sz="0" w:space="0" w:color="auto"/>
                                    <w:left w:val="none" w:sz="0" w:space="0" w:color="auto"/>
                                    <w:bottom w:val="none" w:sz="0" w:space="0" w:color="auto"/>
                                    <w:right w:val="none" w:sz="0" w:space="0" w:color="auto"/>
                                  </w:divBdr>
                                </w:div>
                                <w:div w:id="1590850759">
                                  <w:marLeft w:val="0"/>
                                  <w:marRight w:val="0"/>
                                  <w:marTop w:val="0"/>
                                  <w:marBottom w:val="0"/>
                                  <w:divBdr>
                                    <w:top w:val="none" w:sz="0" w:space="0" w:color="auto"/>
                                    <w:left w:val="none" w:sz="0" w:space="0" w:color="auto"/>
                                    <w:bottom w:val="none" w:sz="0" w:space="0" w:color="auto"/>
                                    <w:right w:val="none" w:sz="0" w:space="0" w:color="auto"/>
                                  </w:divBdr>
                                </w:div>
                                <w:div w:id="839467197">
                                  <w:marLeft w:val="0"/>
                                  <w:marRight w:val="0"/>
                                  <w:marTop w:val="0"/>
                                  <w:marBottom w:val="0"/>
                                  <w:divBdr>
                                    <w:top w:val="none" w:sz="0" w:space="0" w:color="auto"/>
                                    <w:left w:val="none" w:sz="0" w:space="0" w:color="auto"/>
                                    <w:bottom w:val="none" w:sz="0" w:space="0" w:color="auto"/>
                                    <w:right w:val="none" w:sz="0" w:space="0" w:color="auto"/>
                                  </w:divBdr>
                                </w:div>
                                <w:div w:id="982545111">
                                  <w:marLeft w:val="0"/>
                                  <w:marRight w:val="0"/>
                                  <w:marTop w:val="0"/>
                                  <w:marBottom w:val="0"/>
                                  <w:divBdr>
                                    <w:top w:val="none" w:sz="0" w:space="0" w:color="auto"/>
                                    <w:left w:val="none" w:sz="0" w:space="0" w:color="auto"/>
                                    <w:bottom w:val="none" w:sz="0" w:space="0" w:color="auto"/>
                                    <w:right w:val="none" w:sz="0" w:space="0" w:color="auto"/>
                                  </w:divBdr>
                                </w:div>
                                <w:div w:id="1339577699">
                                  <w:marLeft w:val="0"/>
                                  <w:marRight w:val="0"/>
                                  <w:marTop w:val="0"/>
                                  <w:marBottom w:val="0"/>
                                  <w:divBdr>
                                    <w:top w:val="none" w:sz="0" w:space="0" w:color="auto"/>
                                    <w:left w:val="none" w:sz="0" w:space="0" w:color="auto"/>
                                    <w:bottom w:val="none" w:sz="0" w:space="0" w:color="auto"/>
                                    <w:right w:val="none" w:sz="0" w:space="0" w:color="auto"/>
                                  </w:divBdr>
                                </w:div>
                                <w:div w:id="1368019909">
                                  <w:marLeft w:val="0"/>
                                  <w:marRight w:val="0"/>
                                  <w:marTop w:val="0"/>
                                  <w:marBottom w:val="0"/>
                                  <w:divBdr>
                                    <w:top w:val="none" w:sz="0" w:space="0" w:color="auto"/>
                                    <w:left w:val="none" w:sz="0" w:space="0" w:color="auto"/>
                                    <w:bottom w:val="none" w:sz="0" w:space="0" w:color="auto"/>
                                    <w:right w:val="none" w:sz="0" w:space="0" w:color="auto"/>
                                  </w:divBdr>
                                </w:div>
                                <w:div w:id="1187449303">
                                  <w:marLeft w:val="0"/>
                                  <w:marRight w:val="0"/>
                                  <w:marTop w:val="0"/>
                                  <w:marBottom w:val="0"/>
                                  <w:divBdr>
                                    <w:top w:val="none" w:sz="0" w:space="0" w:color="auto"/>
                                    <w:left w:val="none" w:sz="0" w:space="0" w:color="auto"/>
                                    <w:bottom w:val="none" w:sz="0" w:space="0" w:color="auto"/>
                                    <w:right w:val="none" w:sz="0" w:space="0" w:color="auto"/>
                                  </w:divBdr>
                                </w:div>
                                <w:div w:id="73825709">
                                  <w:marLeft w:val="0"/>
                                  <w:marRight w:val="0"/>
                                  <w:marTop w:val="0"/>
                                  <w:marBottom w:val="0"/>
                                  <w:divBdr>
                                    <w:top w:val="none" w:sz="0" w:space="0" w:color="auto"/>
                                    <w:left w:val="none" w:sz="0" w:space="0" w:color="auto"/>
                                    <w:bottom w:val="none" w:sz="0" w:space="0" w:color="auto"/>
                                    <w:right w:val="none" w:sz="0" w:space="0" w:color="auto"/>
                                  </w:divBdr>
                                </w:div>
                                <w:div w:id="153227602">
                                  <w:marLeft w:val="0"/>
                                  <w:marRight w:val="0"/>
                                  <w:marTop w:val="0"/>
                                  <w:marBottom w:val="0"/>
                                  <w:divBdr>
                                    <w:top w:val="none" w:sz="0" w:space="0" w:color="auto"/>
                                    <w:left w:val="none" w:sz="0" w:space="0" w:color="auto"/>
                                    <w:bottom w:val="none" w:sz="0" w:space="0" w:color="auto"/>
                                    <w:right w:val="none" w:sz="0" w:space="0" w:color="auto"/>
                                  </w:divBdr>
                                </w:div>
                                <w:div w:id="16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LQL</dc:creator>
  <cp:lastModifiedBy>lenovo</cp:lastModifiedBy>
  <cp:revision>3</cp:revision>
  <dcterms:created xsi:type="dcterms:W3CDTF">2015-11-18T17:23:00Z</dcterms:created>
  <dcterms:modified xsi:type="dcterms:W3CDTF">2015-11-19T07:37:00Z</dcterms:modified>
</cp:coreProperties>
</file>