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0730" w:rsidRDefault="00BB7E31" w:rsidP="002951C7">
      <w:pPr>
        <w:spacing w:beforeLines="50" w:afterLines="50" w:line="400" w:lineRule="exact"/>
        <w:rPr>
          <w:rFonts w:ascii="宋体" w:hAnsi="宋体"/>
          <w:bCs/>
          <w:iCs/>
          <w:color w:val="000000"/>
          <w:sz w:val="24"/>
        </w:rPr>
      </w:pPr>
      <w:r>
        <w:rPr>
          <w:rFonts w:ascii="宋体" w:hAnsi="宋体" w:hint="eastAsia"/>
          <w:bCs/>
          <w:iCs/>
          <w:color w:val="000000"/>
          <w:sz w:val="24"/>
        </w:rPr>
        <w:t xml:space="preserve">证券代码：300139                                 </w:t>
      </w:r>
      <w:r w:rsidR="00617BB4">
        <w:rPr>
          <w:rFonts w:ascii="宋体" w:hAnsi="宋体" w:hint="eastAsia"/>
          <w:bCs/>
          <w:iCs/>
          <w:color w:val="000000"/>
          <w:sz w:val="24"/>
        </w:rPr>
        <w:t>证券简称：</w:t>
      </w:r>
      <w:r>
        <w:rPr>
          <w:rFonts w:ascii="宋体" w:hAnsi="宋体" w:hint="eastAsia"/>
          <w:bCs/>
          <w:iCs/>
          <w:color w:val="000000"/>
          <w:sz w:val="24"/>
        </w:rPr>
        <w:t>晓程</w:t>
      </w:r>
      <w:r w:rsidR="00617BB4">
        <w:rPr>
          <w:rFonts w:ascii="宋体" w:hAnsi="宋体" w:hint="eastAsia"/>
          <w:bCs/>
          <w:iCs/>
          <w:color w:val="000000"/>
          <w:sz w:val="24"/>
        </w:rPr>
        <w:t>科技</w:t>
      </w:r>
    </w:p>
    <w:p w:rsidR="00D10730" w:rsidRDefault="00617BB4" w:rsidP="002951C7">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北京</w:t>
      </w:r>
      <w:r w:rsidR="00BB7E31">
        <w:rPr>
          <w:rFonts w:ascii="宋体" w:hAnsi="宋体" w:hint="eastAsia"/>
          <w:b/>
          <w:bCs/>
          <w:iCs/>
          <w:color w:val="000000"/>
          <w:sz w:val="32"/>
          <w:szCs w:val="32"/>
        </w:rPr>
        <w:t>晓程</w:t>
      </w:r>
      <w:r w:rsidR="009A46B8">
        <w:rPr>
          <w:rFonts w:ascii="宋体" w:hAnsi="宋体" w:hint="eastAsia"/>
          <w:b/>
          <w:bCs/>
          <w:iCs/>
          <w:color w:val="000000"/>
          <w:sz w:val="32"/>
          <w:szCs w:val="32"/>
        </w:rPr>
        <w:t>科技</w:t>
      </w:r>
      <w:r w:rsidR="00BB7E31">
        <w:rPr>
          <w:rFonts w:ascii="宋体" w:hAnsi="宋体" w:hint="eastAsia"/>
          <w:b/>
          <w:bCs/>
          <w:iCs/>
          <w:color w:val="000000"/>
          <w:sz w:val="32"/>
          <w:szCs w:val="32"/>
        </w:rPr>
        <w:t>股份有限公司投资者关系活动记录表</w:t>
      </w:r>
    </w:p>
    <w:p w:rsidR="00D10730" w:rsidRDefault="00BB7E31">
      <w:pPr>
        <w:spacing w:line="400" w:lineRule="exact"/>
        <w:rPr>
          <w:rFonts w:ascii="宋体" w:hAnsi="宋体"/>
          <w:bCs/>
          <w:iCs/>
          <w:color w:val="000000"/>
          <w:sz w:val="24"/>
        </w:rPr>
      </w:pPr>
      <w:r>
        <w:rPr>
          <w:rFonts w:ascii="宋体" w:hAnsi="宋体" w:hint="eastAsia"/>
          <w:bCs/>
          <w:iCs/>
          <w:color w:val="000000"/>
          <w:sz w:val="24"/>
        </w:rPr>
        <w:t xml:space="preserve">                       </w:t>
      </w:r>
      <w:r w:rsidR="00FE3CF4">
        <w:rPr>
          <w:rFonts w:ascii="宋体" w:hAnsi="宋体" w:hint="eastAsia"/>
          <w:bCs/>
          <w:iCs/>
          <w:color w:val="000000"/>
          <w:sz w:val="24"/>
        </w:rPr>
        <w:t xml:space="preserve">                              </w:t>
      </w:r>
      <w:r>
        <w:rPr>
          <w:rFonts w:ascii="宋体" w:hAnsi="宋体" w:hint="eastAsia"/>
          <w:bCs/>
          <w:iCs/>
          <w:color w:val="000000"/>
          <w:sz w:val="24"/>
        </w:rPr>
        <w:t xml:space="preserve">  </w:t>
      </w:r>
      <w:r w:rsidRPr="00A80C7E">
        <w:rPr>
          <w:rFonts w:ascii="宋体" w:hAnsi="宋体" w:hint="eastAsia"/>
          <w:bCs/>
          <w:iCs/>
          <w:color w:val="000000"/>
          <w:sz w:val="24"/>
        </w:rPr>
        <w:t>编号：</w:t>
      </w:r>
      <w:r w:rsidR="00FE3CF4" w:rsidRPr="00A80C7E">
        <w:rPr>
          <w:rFonts w:ascii="宋体" w:hAnsi="宋体" w:hint="eastAsia"/>
          <w:bCs/>
          <w:iCs/>
          <w:color w:val="000000"/>
          <w:sz w:val="24"/>
        </w:rPr>
        <w:t>2015-</w:t>
      </w:r>
      <w:r w:rsidR="00665970" w:rsidRPr="00A80C7E">
        <w:rPr>
          <w:rFonts w:ascii="宋体" w:hAnsi="宋体" w:hint="eastAsia"/>
          <w:bCs/>
          <w:iCs/>
          <w:color w:val="000000"/>
          <w:sz w:val="24"/>
        </w:rPr>
        <w:t>011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D10730">
        <w:tc>
          <w:tcPr>
            <w:tcW w:w="1908"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投资者关系活动类别</w:t>
            </w:r>
          </w:p>
          <w:p w:rsidR="00D10730" w:rsidRDefault="00D10730">
            <w:pPr>
              <w:spacing w:line="480" w:lineRule="atLeast"/>
              <w:rPr>
                <w:rFonts w:ascii="宋体" w:hAnsi="宋体" w:cs="Calibri"/>
                <w:bCs/>
                <w:iCs/>
                <w:color w:val="000000"/>
                <w:sz w:val="24"/>
                <w:szCs w:val="22"/>
              </w:rPr>
            </w:pPr>
          </w:p>
        </w:tc>
        <w:tc>
          <w:tcPr>
            <w:tcW w:w="6614"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hint="eastAsia"/>
                <w:sz w:val="28"/>
                <w:szCs w:val="28"/>
              </w:rPr>
              <w:t>■</w:t>
            </w:r>
            <w:r>
              <w:rPr>
                <w:rFonts w:ascii="宋体" w:hAnsi="宋体" w:cs="Calibri" w:hint="eastAsia"/>
                <w:sz w:val="28"/>
                <w:szCs w:val="28"/>
              </w:rPr>
              <w:t xml:space="preserve">特定对象调研        </w:t>
            </w:r>
            <w:r>
              <w:rPr>
                <w:rFonts w:ascii="宋体" w:hAnsi="宋体" w:cs="Calibri" w:hint="eastAsia"/>
                <w:bCs/>
                <w:iCs/>
                <w:color w:val="000000"/>
                <w:sz w:val="24"/>
                <w:szCs w:val="22"/>
              </w:rPr>
              <w:t>□</w:t>
            </w:r>
            <w:r>
              <w:rPr>
                <w:rFonts w:ascii="宋体" w:hAnsi="宋体" w:cs="Calibri" w:hint="eastAsia"/>
                <w:sz w:val="28"/>
                <w:szCs w:val="28"/>
              </w:rPr>
              <w:t>分析师会议</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w:t>
            </w:r>
            <w:r>
              <w:rPr>
                <w:rFonts w:ascii="宋体" w:hAnsi="宋体" w:cs="Calibri" w:hint="eastAsia"/>
                <w:sz w:val="28"/>
                <w:szCs w:val="28"/>
              </w:rPr>
              <w:t xml:space="preserve">媒体采访            </w:t>
            </w:r>
            <w:r>
              <w:rPr>
                <w:rFonts w:ascii="宋体" w:hAnsi="宋体" w:cs="Calibri" w:hint="eastAsia"/>
                <w:bCs/>
                <w:iCs/>
                <w:color w:val="000000"/>
                <w:sz w:val="24"/>
                <w:szCs w:val="22"/>
              </w:rPr>
              <w:t>□</w:t>
            </w:r>
            <w:r>
              <w:rPr>
                <w:rFonts w:ascii="宋体" w:hAnsi="宋体" w:cs="Calibri" w:hint="eastAsia"/>
                <w:sz w:val="28"/>
                <w:szCs w:val="28"/>
              </w:rPr>
              <w:t>业绩说明会</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w:t>
            </w:r>
            <w:r>
              <w:rPr>
                <w:rFonts w:ascii="宋体" w:hAnsi="宋体" w:cs="Calibri" w:hint="eastAsia"/>
                <w:sz w:val="28"/>
                <w:szCs w:val="28"/>
              </w:rPr>
              <w:t xml:space="preserve">新闻发布会          </w:t>
            </w:r>
            <w:r>
              <w:rPr>
                <w:rFonts w:ascii="宋体" w:hAnsi="宋体" w:cs="Calibri" w:hint="eastAsia"/>
                <w:bCs/>
                <w:iCs/>
                <w:color w:val="000000"/>
                <w:sz w:val="24"/>
                <w:szCs w:val="22"/>
              </w:rPr>
              <w:t>□</w:t>
            </w:r>
            <w:r>
              <w:rPr>
                <w:rFonts w:ascii="宋体" w:hAnsi="宋体" w:cs="Calibri" w:hint="eastAsia"/>
                <w:sz w:val="28"/>
                <w:szCs w:val="28"/>
              </w:rPr>
              <w:t>路演活动</w:t>
            </w:r>
          </w:p>
          <w:p w:rsidR="00D10730" w:rsidRDefault="00BB7E31">
            <w:pPr>
              <w:tabs>
                <w:tab w:val="left" w:pos="3045"/>
                <w:tab w:val="center" w:pos="3199"/>
              </w:tabs>
              <w:spacing w:line="480" w:lineRule="atLeast"/>
              <w:rPr>
                <w:rFonts w:ascii="宋体" w:hAnsi="宋体" w:cs="Calibri"/>
                <w:bCs/>
                <w:iCs/>
                <w:color w:val="000000"/>
                <w:sz w:val="24"/>
                <w:szCs w:val="22"/>
              </w:rPr>
            </w:pPr>
            <w:r>
              <w:rPr>
                <w:rFonts w:ascii="宋体" w:hAnsi="宋体" w:cs="Calibri" w:hint="eastAsia"/>
                <w:bCs/>
                <w:iCs/>
                <w:color w:val="000000"/>
                <w:sz w:val="24"/>
                <w:szCs w:val="22"/>
              </w:rPr>
              <w:t>□</w:t>
            </w:r>
            <w:r>
              <w:rPr>
                <w:rFonts w:ascii="宋体" w:hAnsi="宋体" w:cs="Calibri" w:hint="eastAsia"/>
                <w:sz w:val="28"/>
                <w:szCs w:val="28"/>
              </w:rPr>
              <w:t>现场参观</w:t>
            </w:r>
            <w:r>
              <w:rPr>
                <w:rFonts w:ascii="宋体" w:hAnsi="宋体" w:cs="Calibri" w:hint="eastAsia"/>
                <w:bCs/>
                <w:iCs/>
                <w:color w:val="000000"/>
                <w:sz w:val="24"/>
                <w:szCs w:val="22"/>
              </w:rPr>
              <w:tab/>
            </w:r>
          </w:p>
          <w:p w:rsidR="00D10730" w:rsidRDefault="00BB7E31">
            <w:pPr>
              <w:tabs>
                <w:tab w:val="center" w:pos="3199"/>
              </w:tabs>
              <w:spacing w:line="480" w:lineRule="atLeast"/>
              <w:rPr>
                <w:rFonts w:ascii="宋体" w:hAnsi="宋体" w:cs="Calibri"/>
                <w:bCs/>
                <w:iCs/>
                <w:color w:val="000000"/>
                <w:sz w:val="24"/>
                <w:szCs w:val="22"/>
              </w:rPr>
            </w:pPr>
            <w:r>
              <w:rPr>
                <w:rFonts w:ascii="宋体" w:hAnsi="宋体" w:cs="Calibri" w:hint="eastAsia"/>
                <w:bCs/>
                <w:iCs/>
                <w:color w:val="000000"/>
                <w:sz w:val="24"/>
                <w:szCs w:val="22"/>
              </w:rPr>
              <w:t>□</w:t>
            </w:r>
            <w:r>
              <w:rPr>
                <w:rFonts w:ascii="宋体" w:hAnsi="宋体" w:cs="Calibri" w:hint="eastAsia"/>
                <w:sz w:val="28"/>
                <w:szCs w:val="28"/>
              </w:rPr>
              <w:t xml:space="preserve">其他 </w:t>
            </w:r>
          </w:p>
        </w:tc>
      </w:tr>
      <w:tr w:rsidR="00D10730">
        <w:tc>
          <w:tcPr>
            <w:tcW w:w="1908"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国信证券                  刘洵</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广发证券                  王璐</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 xml:space="preserve">长盛基金   </w:t>
            </w:r>
            <w:r w:rsidR="00BA44E6">
              <w:rPr>
                <w:rFonts w:ascii="宋体" w:hAnsi="宋体" w:cs="Calibri" w:hint="eastAsia"/>
                <w:bCs/>
                <w:iCs/>
                <w:color w:val="000000"/>
                <w:sz w:val="24"/>
                <w:szCs w:val="22"/>
              </w:rPr>
              <w:t xml:space="preserve">               </w:t>
            </w:r>
            <w:r>
              <w:rPr>
                <w:rFonts w:ascii="宋体" w:hAnsi="宋体" w:cs="Calibri" w:hint="eastAsia"/>
                <w:bCs/>
                <w:iCs/>
                <w:color w:val="000000"/>
                <w:sz w:val="24"/>
                <w:szCs w:val="22"/>
              </w:rPr>
              <w:t>董聪</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安邦资产                  张林</w:t>
            </w:r>
          </w:p>
          <w:p w:rsidR="00D10730" w:rsidRDefault="00D10730">
            <w:pPr>
              <w:spacing w:line="480" w:lineRule="atLeast"/>
              <w:rPr>
                <w:rFonts w:ascii="宋体" w:hAnsi="宋体" w:cs="Calibri"/>
                <w:bCs/>
                <w:iCs/>
                <w:color w:val="000000"/>
                <w:sz w:val="24"/>
                <w:szCs w:val="22"/>
              </w:rPr>
            </w:pPr>
          </w:p>
        </w:tc>
      </w:tr>
      <w:tr w:rsidR="00D10730">
        <w:tc>
          <w:tcPr>
            <w:tcW w:w="1908"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时间</w:t>
            </w:r>
          </w:p>
        </w:tc>
        <w:tc>
          <w:tcPr>
            <w:tcW w:w="6614"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2015年12月10日</w:t>
            </w:r>
          </w:p>
        </w:tc>
      </w:tr>
      <w:tr w:rsidR="00D10730">
        <w:tc>
          <w:tcPr>
            <w:tcW w:w="1908"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地点</w:t>
            </w:r>
          </w:p>
        </w:tc>
        <w:tc>
          <w:tcPr>
            <w:tcW w:w="6614"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公司506会议室</w:t>
            </w:r>
          </w:p>
        </w:tc>
      </w:tr>
      <w:tr w:rsidR="00D10730">
        <w:tc>
          <w:tcPr>
            <w:tcW w:w="1908"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董事会秘书：王含静</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记录人：王琼</w:t>
            </w:r>
          </w:p>
        </w:tc>
      </w:tr>
      <w:tr w:rsidR="00D10730">
        <w:tc>
          <w:tcPr>
            <w:tcW w:w="1908" w:type="dxa"/>
            <w:tcBorders>
              <w:top w:val="single" w:sz="4" w:space="0" w:color="auto"/>
              <w:left w:val="single" w:sz="4" w:space="0" w:color="auto"/>
              <w:bottom w:val="single" w:sz="4" w:space="0" w:color="auto"/>
              <w:right w:val="single" w:sz="4" w:space="0" w:color="auto"/>
            </w:tcBorders>
            <w:vAlign w:val="center"/>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投资者关系活动主要内容介绍</w:t>
            </w:r>
          </w:p>
          <w:p w:rsidR="00D10730" w:rsidRDefault="00D10730">
            <w:pPr>
              <w:spacing w:line="480" w:lineRule="atLeast"/>
              <w:rPr>
                <w:rFonts w:ascii="宋体" w:hAnsi="宋体" w:cs="Calibri"/>
                <w:bCs/>
                <w:iCs/>
                <w:color w:val="000000"/>
                <w:sz w:val="24"/>
                <w:szCs w:val="22"/>
              </w:rPr>
            </w:pPr>
          </w:p>
        </w:tc>
        <w:tc>
          <w:tcPr>
            <w:tcW w:w="6614"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
                <w:iCs/>
                <w:color w:val="000000"/>
                <w:sz w:val="24"/>
                <w:szCs w:val="22"/>
              </w:rPr>
              <w:t>问：请分别介绍一下加纳各个项目的进展情况？</w:t>
            </w:r>
          </w:p>
          <w:p w:rsidR="00C94BC3" w:rsidRDefault="00BB7E31" w:rsidP="00B73FE2">
            <w:pPr>
              <w:numPr>
                <w:ilvl w:val="255"/>
                <w:numId w:val="0"/>
              </w:numPr>
              <w:autoSpaceDE w:val="0"/>
              <w:autoSpaceDN w:val="0"/>
              <w:adjustRightInd w:val="0"/>
              <w:spacing w:line="360" w:lineRule="auto"/>
              <w:rPr>
                <w:rFonts w:ascii="宋体" w:hAnsi="宋体" w:cs="Calibri"/>
                <w:bCs/>
                <w:iCs/>
                <w:color w:val="000000"/>
                <w:sz w:val="24"/>
                <w:szCs w:val="22"/>
              </w:rPr>
            </w:pPr>
            <w:r>
              <w:rPr>
                <w:rFonts w:ascii="宋体" w:hAnsi="宋体" w:cs="Calibri" w:hint="eastAsia"/>
                <w:bCs/>
                <w:iCs/>
                <w:color w:val="000000"/>
                <w:sz w:val="24"/>
                <w:szCs w:val="22"/>
              </w:rPr>
              <w:t>答：</w:t>
            </w:r>
            <w:r w:rsidR="00B73FE2">
              <w:rPr>
                <w:rFonts w:ascii="宋体" w:hAnsi="宋体" w:cs="Calibri" w:hint="eastAsia"/>
                <w:bCs/>
                <w:iCs/>
                <w:color w:val="000000"/>
                <w:sz w:val="24"/>
                <w:szCs w:val="22"/>
              </w:rPr>
              <w:t>（</w:t>
            </w:r>
            <w:r>
              <w:rPr>
                <w:rFonts w:ascii="宋体" w:hAnsi="宋体" w:cs="Calibri" w:hint="eastAsia"/>
                <w:bCs/>
                <w:iCs/>
                <w:color w:val="000000"/>
                <w:sz w:val="24"/>
                <w:szCs w:val="22"/>
              </w:rPr>
              <w:t>1</w:t>
            </w:r>
            <w:r w:rsidR="00B73FE2">
              <w:rPr>
                <w:rFonts w:ascii="宋体" w:hAnsi="宋体" w:cs="Calibri" w:hint="eastAsia"/>
                <w:bCs/>
                <w:iCs/>
                <w:color w:val="000000"/>
                <w:sz w:val="24"/>
                <w:szCs w:val="22"/>
              </w:rPr>
              <w:t>）</w:t>
            </w:r>
            <w:r>
              <w:rPr>
                <w:rFonts w:ascii="宋体" w:hAnsi="宋体" w:cs="Calibri" w:hint="eastAsia"/>
                <w:bCs/>
                <w:iCs/>
                <w:color w:val="000000"/>
                <w:sz w:val="24"/>
                <w:szCs w:val="22"/>
              </w:rPr>
              <w:t>加纳BOT项目现已基本完成，以维护设备为</w:t>
            </w:r>
            <w:r w:rsidR="007B29D4">
              <w:rPr>
                <w:rFonts w:ascii="宋体" w:hAnsi="宋体" w:cs="Calibri" w:hint="eastAsia"/>
                <w:bCs/>
                <w:iCs/>
                <w:color w:val="000000"/>
                <w:sz w:val="24"/>
                <w:szCs w:val="22"/>
              </w:rPr>
              <w:t>主</w:t>
            </w:r>
            <w:r>
              <w:rPr>
                <w:rFonts w:ascii="宋体" w:hAnsi="宋体" w:cs="Calibri" w:hint="eastAsia"/>
                <w:bCs/>
                <w:iCs/>
                <w:color w:val="000000"/>
                <w:sz w:val="24"/>
                <w:szCs w:val="22"/>
              </w:rPr>
              <w:t>，且收益稳定</w:t>
            </w:r>
            <w:r w:rsidR="00C94BC3">
              <w:rPr>
                <w:rFonts w:ascii="宋体" w:hAnsi="宋体" w:cs="Calibri" w:hint="eastAsia"/>
                <w:bCs/>
                <w:iCs/>
                <w:color w:val="000000"/>
                <w:sz w:val="24"/>
                <w:szCs w:val="22"/>
              </w:rPr>
              <w:t>；</w:t>
            </w:r>
          </w:p>
          <w:p w:rsidR="00C94BC3" w:rsidRDefault="00B73FE2" w:rsidP="00B73FE2">
            <w:pPr>
              <w:numPr>
                <w:ilvl w:val="255"/>
                <w:numId w:val="0"/>
              </w:numPr>
              <w:autoSpaceDE w:val="0"/>
              <w:autoSpaceDN w:val="0"/>
              <w:adjustRightInd w:val="0"/>
              <w:spacing w:line="360" w:lineRule="auto"/>
              <w:rPr>
                <w:rFonts w:ascii="宋体" w:hAnsi="宋体" w:cs="Calibri"/>
                <w:bCs/>
                <w:iCs/>
                <w:color w:val="000000"/>
                <w:sz w:val="24"/>
                <w:szCs w:val="22"/>
              </w:rPr>
            </w:pPr>
            <w:r>
              <w:rPr>
                <w:rFonts w:ascii="宋体" w:hAnsi="宋体" w:cs="Calibri" w:hint="eastAsia"/>
                <w:bCs/>
                <w:iCs/>
                <w:color w:val="000000"/>
                <w:sz w:val="24"/>
                <w:szCs w:val="22"/>
              </w:rPr>
              <w:t>（</w:t>
            </w:r>
            <w:r w:rsidR="00BB7E31">
              <w:rPr>
                <w:rFonts w:ascii="宋体" w:hAnsi="宋体" w:cs="Calibri" w:hint="eastAsia"/>
                <w:bCs/>
                <w:iCs/>
                <w:color w:val="000000"/>
                <w:sz w:val="24"/>
                <w:szCs w:val="22"/>
              </w:rPr>
              <w:t>2</w:t>
            </w:r>
            <w:r>
              <w:rPr>
                <w:rFonts w:ascii="宋体" w:hAnsi="宋体" w:cs="Calibri" w:hint="eastAsia"/>
                <w:bCs/>
                <w:iCs/>
                <w:color w:val="000000"/>
                <w:sz w:val="24"/>
                <w:szCs w:val="22"/>
              </w:rPr>
              <w:t>）</w:t>
            </w:r>
            <w:r w:rsidR="00BB7E31">
              <w:rPr>
                <w:rFonts w:ascii="宋体" w:hAnsi="宋体" w:cs="Calibri" w:hint="eastAsia"/>
                <w:bCs/>
                <w:iCs/>
                <w:color w:val="000000"/>
                <w:sz w:val="24"/>
                <w:szCs w:val="22"/>
              </w:rPr>
              <w:t>加纳降损项目正在抓紧施工，截止到三季度末累计完成20万户左右</w:t>
            </w:r>
            <w:r w:rsidR="00C94BC3">
              <w:rPr>
                <w:rFonts w:ascii="宋体" w:hAnsi="宋体" w:cs="Calibri" w:hint="eastAsia"/>
                <w:bCs/>
                <w:iCs/>
                <w:color w:val="000000"/>
                <w:sz w:val="24"/>
                <w:szCs w:val="22"/>
              </w:rPr>
              <w:t>；</w:t>
            </w:r>
          </w:p>
          <w:p w:rsidR="00C94BC3" w:rsidRDefault="00B73FE2" w:rsidP="00B73FE2">
            <w:pPr>
              <w:numPr>
                <w:ilvl w:val="255"/>
                <w:numId w:val="0"/>
              </w:numPr>
              <w:autoSpaceDE w:val="0"/>
              <w:autoSpaceDN w:val="0"/>
              <w:adjustRightInd w:val="0"/>
              <w:spacing w:line="360" w:lineRule="auto"/>
              <w:rPr>
                <w:rFonts w:ascii="宋体" w:hAnsi="宋体" w:cs="宋体"/>
                <w:kern w:val="0"/>
                <w:sz w:val="24"/>
                <w:lang w:val="zh-CN"/>
              </w:rPr>
            </w:pPr>
            <w:r>
              <w:rPr>
                <w:rFonts w:ascii="宋体" w:hAnsi="宋体" w:cs="Calibri" w:hint="eastAsia"/>
                <w:bCs/>
                <w:iCs/>
                <w:color w:val="000000"/>
                <w:sz w:val="24"/>
                <w:szCs w:val="22"/>
              </w:rPr>
              <w:t>（</w:t>
            </w:r>
            <w:r w:rsidR="00BB7E31">
              <w:rPr>
                <w:rFonts w:ascii="宋体" w:hAnsi="宋体" w:cs="Calibri" w:hint="eastAsia"/>
                <w:bCs/>
                <w:iCs/>
                <w:color w:val="000000"/>
                <w:sz w:val="24"/>
                <w:szCs w:val="22"/>
              </w:rPr>
              <w:t>3</w:t>
            </w:r>
            <w:r>
              <w:rPr>
                <w:rFonts w:ascii="宋体" w:hAnsi="宋体" w:cs="Calibri" w:hint="eastAsia"/>
                <w:bCs/>
                <w:iCs/>
                <w:color w:val="000000"/>
                <w:sz w:val="24"/>
                <w:szCs w:val="22"/>
              </w:rPr>
              <w:t>）</w:t>
            </w:r>
            <w:r w:rsidR="00BB7E31">
              <w:rPr>
                <w:rFonts w:ascii="宋体" w:hAnsi="宋体" w:cs="宋体" w:hint="eastAsia"/>
                <w:kern w:val="0"/>
                <w:sz w:val="24"/>
                <w:lang w:val="zh-CN"/>
              </w:rPr>
              <w:t>加纳中部及西部省</w:t>
            </w:r>
            <w:r w:rsidR="00BB7E31">
              <w:rPr>
                <w:rFonts w:ascii="宋体" w:hAnsi="宋体" w:cs="宋体" w:hint="eastAsia"/>
                <w:bCs/>
                <w:kern w:val="0"/>
                <w:sz w:val="24"/>
                <w:lang w:val="zh-CN"/>
              </w:rPr>
              <w:t>配网线路扩建项目</w:t>
            </w:r>
            <w:r w:rsidR="00BB7E31">
              <w:rPr>
                <w:rFonts w:ascii="宋体" w:hAnsi="宋体" w:cs="宋体" w:hint="eastAsia"/>
                <w:kern w:val="0"/>
                <w:sz w:val="24"/>
                <w:lang w:val="zh-CN"/>
              </w:rPr>
              <w:t>和加纳阿善堤西，阿善堤东，东部及沃尔特区配网线路扩建项目，均已进入正常使用状态</w:t>
            </w:r>
            <w:r w:rsidR="00C94BC3">
              <w:rPr>
                <w:rFonts w:ascii="宋体" w:hAnsi="宋体" w:cs="宋体" w:hint="eastAsia"/>
                <w:kern w:val="0"/>
                <w:sz w:val="24"/>
                <w:lang w:val="zh-CN"/>
              </w:rPr>
              <w:t>；</w:t>
            </w:r>
          </w:p>
          <w:p w:rsidR="00C94BC3" w:rsidRDefault="00B73FE2" w:rsidP="00B73FE2">
            <w:pPr>
              <w:numPr>
                <w:ilvl w:val="255"/>
                <w:numId w:val="0"/>
              </w:numPr>
              <w:autoSpaceDE w:val="0"/>
              <w:autoSpaceDN w:val="0"/>
              <w:adjustRightInd w:val="0"/>
              <w:spacing w:line="360" w:lineRule="auto"/>
              <w:rPr>
                <w:rFonts w:ascii="宋体" w:hAnsi="宋体" w:cs="宋体"/>
                <w:kern w:val="0"/>
                <w:sz w:val="24"/>
              </w:rPr>
            </w:pPr>
            <w:r>
              <w:rPr>
                <w:rFonts w:ascii="宋体" w:hAnsi="宋体" w:cs="宋体" w:hint="eastAsia"/>
                <w:kern w:val="0"/>
                <w:sz w:val="24"/>
                <w:lang w:val="zh-CN"/>
              </w:rPr>
              <w:t>（</w:t>
            </w:r>
            <w:r w:rsidR="00BB7E31">
              <w:rPr>
                <w:rFonts w:ascii="宋体" w:hAnsi="宋体" w:cs="宋体" w:hint="eastAsia"/>
                <w:kern w:val="0"/>
                <w:sz w:val="24"/>
              </w:rPr>
              <w:t>4</w:t>
            </w:r>
            <w:r>
              <w:rPr>
                <w:rFonts w:ascii="宋体" w:hAnsi="宋体" w:cs="宋体" w:hint="eastAsia"/>
                <w:kern w:val="0"/>
                <w:sz w:val="24"/>
              </w:rPr>
              <w:t>）</w:t>
            </w:r>
            <w:r w:rsidR="00BB7E31">
              <w:rPr>
                <w:rFonts w:ascii="宋体" w:hAnsi="宋体" w:cs="宋体" w:hint="eastAsia"/>
                <w:kern w:val="0"/>
                <w:sz w:val="24"/>
              </w:rPr>
              <w:t>20MW光伏电站项目现在处于调试</w:t>
            </w:r>
            <w:r w:rsidR="0002094E">
              <w:rPr>
                <w:rFonts w:ascii="宋体" w:hAnsi="宋体" w:cs="宋体" w:hint="eastAsia"/>
                <w:kern w:val="0"/>
                <w:sz w:val="24"/>
              </w:rPr>
              <w:t>和试运行</w:t>
            </w:r>
            <w:r w:rsidR="00BB7E31">
              <w:rPr>
                <w:rFonts w:ascii="宋体" w:hAnsi="宋体" w:cs="宋体" w:hint="eastAsia"/>
                <w:kern w:val="0"/>
                <w:sz w:val="24"/>
              </w:rPr>
              <w:t>阶段</w:t>
            </w:r>
            <w:r w:rsidR="00C94BC3">
              <w:rPr>
                <w:rFonts w:ascii="宋体" w:hAnsi="宋体" w:cs="宋体" w:hint="eastAsia"/>
                <w:kern w:val="0"/>
                <w:sz w:val="24"/>
              </w:rPr>
              <w:t>；</w:t>
            </w:r>
          </w:p>
          <w:p w:rsidR="00B73FE2" w:rsidRDefault="00B73FE2" w:rsidP="00B73FE2">
            <w:pPr>
              <w:numPr>
                <w:ilvl w:val="255"/>
                <w:numId w:val="0"/>
              </w:numPr>
              <w:autoSpaceDE w:val="0"/>
              <w:autoSpaceDN w:val="0"/>
              <w:adjustRightInd w:val="0"/>
              <w:spacing w:line="360" w:lineRule="auto"/>
              <w:rPr>
                <w:rFonts w:ascii="宋体" w:hAnsi="宋体" w:cs="Calibri"/>
                <w:bCs/>
                <w:iCs/>
                <w:color w:val="000000"/>
                <w:sz w:val="24"/>
                <w:szCs w:val="22"/>
              </w:rPr>
            </w:pPr>
            <w:r>
              <w:rPr>
                <w:rFonts w:ascii="宋体" w:hAnsi="宋体" w:cs="宋体" w:hint="eastAsia"/>
                <w:kern w:val="0"/>
                <w:sz w:val="24"/>
              </w:rPr>
              <w:t>（5）</w:t>
            </w:r>
            <w:r>
              <w:rPr>
                <w:rFonts w:ascii="宋体" w:hAnsi="宋体" w:cs="Calibri" w:hint="eastAsia"/>
                <w:bCs/>
                <w:iCs/>
                <w:color w:val="000000"/>
                <w:sz w:val="24"/>
                <w:szCs w:val="22"/>
              </w:rPr>
              <w:t>南非PPP项目目前正在进行试验网工作，待产品和技术通</w:t>
            </w:r>
            <w:r>
              <w:rPr>
                <w:rFonts w:ascii="宋体" w:hAnsi="宋体" w:cs="Calibri" w:hint="eastAsia"/>
                <w:bCs/>
                <w:iCs/>
                <w:color w:val="000000"/>
                <w:sz w:val="24"/>
                <w:szCs w:val="22"/>
              </w:rPr>
              <w:lastRenderedPageBreak/>
              <w:t>过认证流程后开始正式施工，试点工作预计年底结束。</w:t>
            </w:r>
          </w:p>
          <w:p w:rsidR="00D10730" w:rsidRPr="009F1B35" w:rsidRDefault="00D10730">
            <w:pPr>
              <w:numPr>
                <w:ilvl w:val="255"/>
                <w:numId w:val="0"/>
              </w:numPr>
              <w:autoSpaceDE w:val="0"/>
              <w:autoSpaceDN w:val="0"/>
              <w:adjustRightInd w:val="0"/>
              <w:spacing w:line="360" w:lineRule="auto"/>
              <w:rPr>
                <w:rFonts w:ascii="宋体" w:hAnsi="宋体" w:cs="宋体"/>
                <w:kern w:val="0"/>
                <w:sz w:val="24"/>
              </w:rPr>
            </w:pPr>
          </w:p>
          <w:p w:rsidR="00D10730" w:rsidRDefault="00BB7E31">
            <w:pPr>
              <w:spacing w:line="480" w:lineRule="atLeast"/>
              <w:rPr>
                <w:rFonts w:ascii="宋体" w:hAnsi="宋体" w:cs="Calibri"/>
                <w:b/>
                <w:iCs/>
                <w:color w:val="000000"/>
                <w:sz w:val="24"/>
                <w:szCs w:val="22"/>
              </w:rPr>
            </w:pPr>
            <w:r>
              <w:rPr>
                <w:rFonts w:ascii="宋体" w:hAnsi="宋体" w:cs="Calibri" w:hint="eastAsia"/>
                <w:b/>
                <w:iCs/>
                <w:color w:val="000000"/>
                <w:sz w:val="24"/>
                <w:szCs w:val="22"/>
              </w:rPr>
              <w:t>问：加纳各个项目的商业模式？</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答：1.加纳BOT项目：公司的控股子公司CB公司负责将阿克拉地区的后付费电表更换成预付费电表，对收取的用户电费收益与加纳ECG分成。2012年10月，加纳ECG同意CB公司在原有合同基础上延长3年运营期，在3年运营期内需完成10万块电表的安装。目前该项目已基本完成，以维护设备为主，收益稳定。</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2.降损项目：加纳电力资源匮乏，电力损耗严重，受加纳ECG委托，BXC公司对加纳ECG所管辖的阿克拉地区的商业、居民及工业用户的电表进行换装登记和智能化改造，并在此基础上优化供电线路，降低用电损失。对取得的降低电网线路损耗的收益按公司80%,加纳ECG20%进行分成。</w:t>
            </w:r>
          </w:p>
          <w:p w:rsidR="00D10730" w:rsidRDefault="00BB7E31">
            <w:pPr>
              <w:numPr>
                <w:ilvl w:val="0"/>
                <w:numId w:val="1"/>
              </w:numPr>
              <w:spacing w:line="480" w:lineRule="atLeast"/>
              <w:rPr>
                <w:rFonts w:ascii="宋体" w:hAnsi="宋体" w:cs="Calibri"/>
                <w:bCs/>
                <w:iCs/>
                <w:color w:val="000000"/>
                <w:sz w:val="24"/>
                <w:szCs w:val="22"/>
              </w:rPr>
            </w:pPr>
            <w:r>
              <w:rPr>
                <w:rFonts w:ascii="宋体" w:hAnsi="宋体" w:cs="Calibri" w:hint="eastAsia"/>
                <w:bCs/>
                <w:iCs/>
                <w:color w:val="000000"/>
                <w:sz w:val="24"/>
                <w:szCs w:val="22"/>
              </w:rPr>
              <w:t>配网线路扩建项目：两个配网线路扩建项目的合同金额均为2000万美元，BXC</w:t>
            </w:r>
            <w:r w:rsidR="00606A5C">
              <w:rPr>
                <w:rFonts w:ascii="宋体" w:hAnsi="宋体" w:cs="Calibri" w:hint="eastAsia"/>
                <w:bCs/>
                <w:iCs/>
                <w:color w:val="000000"/>
                <w:sz w:val="24"/>
                <w:szCs w:val="22"/>
              </w:rPr>
              <w:t>公司负责项目所需的电力设施和物料的采购及施工建设。其中物资</w:t>
            </w:r>
            <w:r>
              <w:rPr>
                <w:rFonts w:ascii="宋体" w:hAnsi="宋体" w:cs="Calibri" w:hint="eastAsia"/>
                <w:bCs/>
                <w:iCs/>
                <w:color w:val="000000"/>
                <w:sz w:val="24"/>
                <w:szCs w:val="22"/>
              </w:rPr>
              <w:t>款占合同总金额的86%，项目</w:t>
            </w:r>
            <w:r w:rsidR="00873E97">
              <w:rPr>
                <w:rFonts w:ascii="宋体" w:hAnsi="宋体" w:cs="Calibri" w:hint="eastAsia"/>
                <w:bCs/>
                <w:iCs/>
                <w:color w:val="000000"/>
                <w:sz w:val="24"/>
                <w:szCs w:val="22"/>
              </w:rPr>
              <w:t>工程</w:t>
            </w:r>
            <w:r>
              <w:rPr>
                <w:rFonts w:ascii="宋体" w:hAnsi="宋体" w:cs="Calibri" w:hint="eastAsia"/>
                <w:bCs/>
                <w:iCs/>
                <w:color w:val="000000"/>
                <w:sz w:val="24"/>
                <w:szCs w:val="22"/>
              </w:rPr>
              <w:t>款占合同总金额的14%，项目实施一年后，加纳ECG分48个月向BXC公司支付物资采购款，项目施工款项</w:t>
            </w:r>
            <w:r w:rsidR="00D47F69">
              <w:rPr>
                <w:rFonts w:ascii="宋体" w:hAnsi="宋体" w:cs="Calibri" w:hint="eastAsia"/>
                <w:bCs/>
                <w:iCs/>
                <w:color w:val="000000"/>
                <w:sz w:val="24"/>
                <w:szCs w:val="22"/>
              </w:rPr>
              <w:t>则</w:t>
            </w:r>
            <w:r>
              <w:rPr>
                <w:rFonts w:ascii="宋体" w:hAnsi="宋体" w:cs="Calibri" w:hint="eastAsia"/>
                <w:bCs/>
                <w:iCs/>
                <w:color w:val="000000"/>
                <w:sz w:val="24"/>
                <w:szCs w:val="22"/>
              </w:rPr>
              <w:t>按照</w:t>
            </w:r>
            <w:r w:rsidR="00A93594">
              <w:rPr>
                <w:rFonts w:ascii="宋体" w:hAnsi="宋体" w:cs="Calibri" w:hint="eastAsia"/>
                <w:bCs/>
                <w:iCs/>
                <w:color w:val="000000"/>
                <w:sz w:val="24"/>
                <w:szCs w:val="22"/>
              </w:rPr>
              <w:t>工程</w:t>
            </w:r>
            <w:r>
              <w:rPr>
                <w:rFonts w:ascii="宋体" w:hAnsi="宋体" w:cs="Calibri" w:hint="eastAsia"/>
                <w:bCs/>
                <w:iCs/>
                <w:color w:val="000000"/>
                <w:sz w:val="24"/>
                <w:szCs w:val="22"/>
              </w:rPr>
              <w:t>进度支付。</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4.光伏电站项目：2013年10月，全资子公司BXC</w:t>
            </w:r>
            <w:r w:rsidR="007E7F00">
              <w:rPr>
                <w:rFonts w:ascii="宋体" w:hAnsi="宋体" w:cs="Calibri" w:hint="eastAsia"/>
                <w:bCs/>
                <w:iCs/>
                <w:color w:val="000000"/>
                <w:sz w:val="24"/>
                <w:szCs w:val="22"/>
              </w:rPr>
              <w:t>签署合同</w:t>
            </w:r>
            <w:r w:rsidR="00DD6E50">
              <w:rPr>
                <w:rFonts w:ascii="宋体" w:hAnsi="宋体" w:cs="Calibri" w:hint="eastAsia"/>
                <w:bCs/>
                <w:iCs/>
                <w:color w:val="000000"/>
                <w:sz w:val="24"/>
                <w:szCs w:val="22"/>
              </w:rPr>
              <w:t>计划</w:t>
            </w:r>
            <w:r w:rsidR="00B440CB">
              <w:rPr>
                <w:rFonts w:ascii="宋体" w:hAnsi="宋体" w:cs="Calibri" w:hint="eastAsia"/>
                <w:bCs/>
                <w:iCs/>
                <w:color w:val="000000"/>
                <w:sz w:val="24"/>
                <w:szCs w:val="22"/>
              </w:rPr>
              <w:t>在加纳建立</w:t>
            </w:r>
            <w:r w:rsidR="008227D4">
              <w:rPr>
                <w:rFonts w:ascii="宋体" w:hAnsi="宋体" w:cs="Calibri" w:hint="eastAsia"/>
                <w:bCs/>
                <w:iCs/>
                <w:color w:val="000000"/>
                <w:sz w:val="24"/>
                <w:szCs w:val="22"/>
              </w:rPr>
              <w:t>一个</w:t>
            </w:r>
            <w:r w:rsidR="00B440CB">
              <w:rPr>
                <w:rFonts w:ascii="宋体" w:hAnsi="宋体" w:cs="Calibri" w:hint="eastAsia"/>
                <w:bCs/>
                <w:iCs/>
                <w:color w:val="000000"/>
                <w:sz w:val="24"/>
                <w:szCs w:val="22"/>
              </w:rPr>
              <w:t>20MW光伏电站</w:t>
            </w:r>
            <w:r w:rsidR="00236419">
              <w:rPr>
                <w:rFonts w:ascii="宋体" w:hAnsi="宋体" w:cs="Calibri" w:hint="eastAsia"/>
                <w:bCs/>
                <w:iCs/>
                <w:color w:val="000000"/>
                <w:sz w:val="24"/>
                <w:szCs w:val="22"/>
              </w:rPr>
              <w:t>。</w:t>
            </w:r>
            <w:r w:rsidR="000A72C0">
              <w:rPr>
                <w:rFonts w:ascii="宋体" w:hAnsi="宋体" w:cs="Calibri" w:hint="eastAsia"/>
                <w:bCs/>
                <w:iCs/>
                <w:color w:val="000000"/>
                <w:sz w:val="24"/>
                <w:szCs w:val="22"/>
              </w:rPr>
              <w:t>电站建成后</w:t>
            </w:r>
            <w:r>
              <w:rPr>
                <w:rFonts w:ascii="宋体" w:hAnsi="宋体" w:cs="Calibri" w:hint="eastAsia"/>
                <w:bCs/>
                <w:iCs/>
                <w:color w:val="000000"/>
                <w:sz w:val="24"/>
                <w:szCs w:val="22"/>
              </w:rPr>
              <w:t>，预计年发电量2500万度，</w:t>
            </w:r>
            <w:r w:rsidR="000A72C0">
              <w:rPr>
                <w:rFonts w:ascii="宋体" w:hAnsi="宋体" w:hint="eastAsia"/>
                <w:color w:val="000000"/>
                <w:sz w:val="24"/>
              </w:rPr>
              <w:t>上网电价0.21美元</w:t>
            </w:r>
            <w:r>
              <w:rPr>
                <w:rFonts w:ascii="宋体" w:hAnsi="宋体" w:cs="Calibri" w:hint="eastAsia"/>
                <w:bCs/>
                <w:iCs/>
                <w:color w:val="000000"/>
                <w:sz w:val="24"/>
                <w:szCs w:val="22"/>
              </w:rPr>
              <w:t>。</w:t>
            </w:r>
          </w:p>
          <w:p w:rsidR="00D10730" w:rsidRPr="00B440CB" w:rsidRDefault="00D10730">
            <w:pPr>
              <w:spacing w:line="480" w:lineRule="atLeast"/>
              <w:rPr>
                <w:rFonts w:ascii="宋体" w:hAnsi="宋体" w:cs="Calibri"/>
                <w:bCs/>
                <w:iCs/>
                <w:color w:val="000000"/>
                <w:sz w:val="24"/>
                <w:szCs w:val="22"/>
              </w:rPr>
            </w:pPr>
          </w:p>
          <w:p w:rsidR="00D10730" w:rsidRDefault="00BB7E31">
            <w:pPr>
              <w:spacing w:line="480" w:lineRule="atLeast"/>
              <w:rPr>
                <w:rFonts w:ascii="宋体" w:hAnsi="宋体" w:cs="Calibri"/>
                <w:b/>
                <w:iCs/>
                <w:color w:val="000000"/>
                <w:sz w:val="24"/>
                <w:szCs w:val="22"/>
              </w:rPr>
            </w:pPr>
            <w:r>
              <w:rPr>
                <w:rFonts w:ascii="宋体" w:hAnsi="宋体" w:cs="Calibri" w:hint="eastAsia"/>
                <w:b/>
                <w:iCs/>
                <w:color w:val="000000"/>
                <w:sz w:val="24"/>
                <w:szCs w:val="22"/>
              </w:rPr>
              <w:t>问：介绍南非PPP项目情况及其收益来源？</w:t>
            </w:r>
          </w:p>
          <w:p w:rsidR="001E2367" w:rsidRDefault="00BB7E31" w:rsidP="001E2367">
            <w:pPr>
              <w:spacing w:line="360" w:lineRule="auto"/>
              <w:rPr>
                <w:color w:val="000000" w:themeColor="text1"/>
                <w:kern w:val="0"/>
                <w:sz w:val="24"/>
              </w:rPr>
            </w:pPr>
            <w:r>
              <w:rPr>
                <w:rFonts w:ascii="宋体" w:hAnsi="宋体" w:cs="Calibri" w:hint="eastAsia"/>
                <w:bCs/>
                <w:iCs/>
                <w:color w:val="000000"/>
                <w:sz w:val="24"/>
                <w:szCs w:val="22"/>
              </w:rPr>
              <w:t>答：2014年12月公司与E市政府签订了公私合作伙伴关系协议，</w:t>
            </w:r>
            <w:r w:rsidR="001E2367">
              <w:rPr>
                <w:rFonts w:hint="eastAsia"/>
                <w:sz w:val="24"/>
              </w:rPr>
              <w:t>项目采用</w:t>
            </w:r>
            <w:r w:rsidR="001E2367" w:rsidRPr="00590C77">
              <w:rPr>
                <w:rFonts w:hint="eastAsia"/>
                <w:sz w:val="24"/>
              </w:rPr>
              <w:t>PPP</w:t>
            </w:r>
            <w:r w:rsidR="001E2367" w:rsidRPr="00590C77">
              <w:rPr>
                <w:rFonts w:hint="eastAsia"/>
                <w:sz w:val="24"/>
              </w:rPr>
              <w:t>合同模式，公司以垫资方式，对</w:t>
            </w:r>
            <w:r w:rsidR="001E2367" w:rsidRPr="00590C77">
              <w:rPr>
                <w:rFonts w:hint="eastAsia"/>
                <w:sz w:val="24"/>
              </w:rPr>
              <w:t>E</w:t>
            </w:r>
            <w:r w:rsidR="001E2367" w:rsidRPr="00590C77">
              <w:rPr>
                <w:rFonts w:hint="eastAsia"/>
                <w:sz w:val="24"/>
              </w:rPr>
              <w:t>市进行水、电方面的改造，公司在计算改造所需的设备费用后，再加上一定的银行费用，计算出融资总额。</w:t>
            </w:r>
            <w:r w:rsidR="001E2367" w:rsidRPr="00C345B8">
              <w:rPr>
                <w:rFonts w:hint="eastAsia"/>
                <w:color w:val="000000" w:themeColor="text1"/>
                <w:kern w:val="0"/>
                <w:sz w:val="24"/>
              </w:rPr>
              <w:t>公司与</w:t>
            </w:r>
            <w:r w:rsidR="001E2367" w:rsidRPr="00C345B8">
              <w:rPr>
                <w:rFonts w:hint="eastAsia"/>
                <w:color w:val="000000" w:themeColor="text1"/>
                <w:kern w:val="0"/>
                <w:sz w:val="24"/>
              </w:rPr>
              <w:t>E</w:t>
            </w:r>
            <w:r w:rsidR="001E2367" w:rsidRPr="00C345B8">
              <w:rPr>
                <w:rFonts w:hint="eastAsia"/>
                <w:color w:val="000000" w:themeColor="text1"/>
                <w:kern w:val="0"/>
                <w:sz w:val="24"/>
              </w:rPr>
              <w:t>市政府共同认可的产品价格及工程费用的总额为</w:t>
            </w:r>
            <w:r w:rsidR="001E2367" w:rsidRPr="00C345B8">
              <w:rPr>
                <w:rFonts w:hint="eastAsia"/>
                <w:color w:val="000000" w:themeColor="text1"/>
                <w:kern w:val="0"/>
                <w:sz w:val="24"/>
              </w:rPr>
              <w:t>10.98</w:t>
            </w:r>
            <w:r w:rsidR="001E2367" w:rsidRPr="00C345B8">
              <w:rPr>
                <w:rFonts w:hint="eastAsia"/>
                <w:color w:val="000000" w:themeColor="text1"/>
                <w:kern w:val="0"/>
                <w:sz w:val="24"/>
              </w:rPr>
              <w:t>亿兰特，约</w:t>
            </w:r>
            <w:r w:rsidR="001E2367" w:rsidRPr="00C345B8">
              <w:rPr>
                <w:rFonts w:hint="eastAsia"/>
                <w:color w:val="000000" w:themeColor="text1"/>
                <w:kern w:val="0"/>
                <w:sz w:val="24"/>
              </w:rPr>
              <w:t>6</w:t>
            </w:r>
            <w:r w:rsidR="00DB5537">
              <w:rPr>
                <w:rFonts w:hint="eastAsia"/>
                <w:color w:val="000000" w:themeColor="text1"/>
                <w:kern w:val="0"/>
                <w:sz w:val="24"/>
              </w:rPr>
              <w:t>亿元人</w:t>
            </w:r>
            <w:r w:rsidR="00DB5537">
              <w:rPr>
                <w:rFonts w:hint="eastAsia"/>
                <w:color w:val="000000" w:themeColor="text1"/>
                <w:kern w:val="0"/>
                <w:sz w:val="24"/>
              </w:rPr>
              <w:lastRenderedPageBreak/>
              <w:t>民币，代表公司销售价而非成本。根据</w:t>
            </w:r>
            <w:r w:rsidR="001E2367" w:rsidRPr="00C345B8">
              <w:rPr>
                <w:rFonts w:hint="eastAsia"/>
                <w:color w:val="000000" w:themeColor="text1"/>
                <w:kern w:val="0"/>
                <w:sz w:val="24"/>
              </w:rPr>
              <w:t>合同提供</w:t>
            </w:r>
            <w:r w:rsidR="001E2367" w:rsidRPr="00C345B8">
              <w:rPr>
                <w:rFonts w:hint="eastAsia"/>
                <w:color w:val="000000" w:themeColor="text1"/>
                <w:kern w:val="0"/>
                <w:sz w:val="24"/>
              </w:rPr>
              <w:t>66,000</w:t>
            </w:r>
            <w:r w:rsidR="001E2367" w:rsidRPr="00C345B8">
              <w:rPr>
                <w:rFonts w:hint="eastAsia"/>
                <w:color w:val="000000" w:themeColor="text1"/>
                <w:kern w:val="0"/>
                <w:sz w:val="24"/>
              </w:rPr>
              <w:t>单相表和</w:t>
            </w:r>
            <w:r w:rsidR="001E2367" w:rsidRPr="00C345B8">
              <w:rPr>
                <w:rFonts w:hint="eastAsia"/>
                <w:color w:val="000000" w:themeColor="text1"/>
                <w:kern w:val="0"/>
                <w:sz w:val="24"/>
              </w:rPr>
              <w:t>5,100</w:t>
            </w:r>
            <w:r w:rsidR="001E2367" w:rsidRPr="00C345B8">
              <w:rPr>
                <w:rFonts w:hint="eastAsia"/>
                <w:color w:val="000000" w:themeColor="text1"/>
                <w:kern w:val="0"/>
                <w:sz w:val="24"/>
              </w:rPr>
              <w:t>个三相表及</w:t>
            </w:r>
            <w:r w:rsidR="001E2367" w:rsidRPr="00C345B8">
              <w:rPr>
                <w:rFonts w:hint="eastAsia"/>
                <w:color w:val="000000" w:themeColor="text1"/>
                <w:kern w:val="0"/>
                <w:sz w:val="24"/>
              </w:rPr>
              <w:t>83,123</w:t>
            </w:r>
            <w:r w:rsidR="001E2367" w:rsidRPr="00C345B8">
              <w:rPr>
                <w:rFonts w:hint="eastAsia"/>
                <w:color w:val="000000" w:themeColor="text1"/>
                <w:kern w:val="0"/>
                <w:sz w:val="24"/>
              </w:rPr>
              <w:t>个水表</w:t>
            </w:r>
            <w:r w:rsidR="002E62E9">
              <w:rPr>
                <w:rFonts w:hint="eastAsia"/>
                <w:color w:val="000000" w:themeColor="text1"/>
                <w:kern w:val="0"/>
                <w:sz w:val="24"/>
              </w:rPr>
              <w:t>进行</w:t>
            </w:r>
            <w:r w:rsidR="00DB5537">
              <w:rPr>
                <w:rFonts w:hint="eastAsia"/>
                <w:color w:val="000000" w:themeColor="text1"/>
                <w:kern w:val="0"/>
                <w:sz w:val="24"/>
              </w:rPr>
              <w:t>安装和调试</w:t>
            </w:r>
            <w:r w:rsidR="00574380">
              <w:rPr>
                <w:rFonts w:hint="eastAsia"/>
                <w:color w:val="000000" w:themeColor="text1"/>
                <w:kern w:val="0"/>
                <w:sz w:val="24"/>
              </w:rPr>
              <w:t>，</w:t>
            </w:r>
            <w:r w:rsidR="001E2367">
              <w:rPr>
                <w:rFonts w:hint="eastAsia"/>
                <w:color w:val="000000" w:themeColor="text1"/>
                <w:kern w:val="0"/>
                <w:sz w:val="24"/>
              </w:rPr>
              <w:t>后期通过运维收益分成收回投资及获取收益。</w:t>
            </w:r>
          </w:p>
          <w:p w:rsidR="00D10730" w:rsidRPr="001E2367" w:rsidRDefault="00D10730">
            <w:pPr>
              <w:spacing w:line="480" w:lineRule="atLeast"/>
              <w:rPr>
                <w:rFonts w:ascii="宋体" w:hAnsi="宋体" w:cs="Calibri"/>
                <w:bCs/>
                <w:iCs/>
                <w:color w:val="000000"/>
                <w:sz w:val="24"/>
                <w:szCs w:val="22"/>
              </w:rPr>
            </w:pPr>
          </w:p>
          <w:p w:rsidR="00D10730" w:rsidRDefault="00BB7E31">
            <w:pPr>
              <w:spacing w:line="480" w:lineRule="atLeast"/>
              <w:rPr>
                <w:rFonts w:ascii="宋体" w:hAnsi="宋体" w:cs="Calibri"/>
                <w:b/>
                <w:iCs/>
                <w:color w:val="000000"/>
                <w:sz w:val="24"/>
                <w:szCs w:val="22"/>
              </w:rPr>
            </w:pPr>
            <w:r>
              <w:rPr>
                <w:rFonts w:ascii="宋体" w:hAnsi="宋体" w:cs="Calibri" w:hint="eastAsia"/>
                <w:b/>
                <w:iCs/>
                <w:color w:val="000000"/>
                <w:sz w:val="24"/>
                <w:szCs w:val="22"/>
              </w:rPr>
              <w:t>问：加纳降损项目与南非PPP项目的区别？</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答：</w:t>
            </w:r>
            <w:r w:rsidR="00DE406A">
              <w:rPr>
                <w:rFonts w:ascii="宋体" w:hAnsi="宋体" w:cs="Calibri" w:hint="eastAsia"/>
                <w:bCs/>
                <w:iCs/>
                <w:color w:val="000000"/>
                <w:sz w:val="24"/>
                <w:szCs w:val="22"/>
              </w:rPr>
              <w:t>首先是</w:t>
            </w:r>
            <w:r w:rsidR="008B44F5">
              <w:rPr>
                <w:rFonts w:ascii="宋体" w:hAnsi="宋体" w:cs="Calibri" w:hint="eastAsia"/>
                <w:bCs/>
                <w:iCs/>
                <w:color w:val="000000"/>
                <w:sz w:val="24"/>
                <w:szCs w:val="22"/>
              </w:rPr>
              <w:t>项目工程</w:t>
            </w:r>
            <w:r w:rsidR="00DE406A">
              <w:rPr>
                <w:rFonts w:ascii="宋体" w:hAnsi="宋体" w:cs="Calibri" w:hint="eastAsia"/>
                <w:bCs/>
                <w:iCs/>
                <w:color w:val="000000"/>
                <w:sz w:val="24"/>
                <w:szCs w:val="22"/>
              </w:rPr>
              <w:t>方面的区别，</w:t>
            </w:r>
            <w:r>
              <w:rPr>
                <w:rFonts w:ascii="宋体" w:hAnsi="宋体" w:cs="Calibri" w:hint="eastAsia"/>
                <w:bCs/>
                <w:iCs/>
                <w:color w:val="000000"/>
                <w:sz w:val="24"/>
                <w:szCs w:val="22"/>
              </w:rPr>
              <w:t>南非PPP项目只涉及电表和水表的智能化改造，不需要对供电线路进行优化，项目实施起来相对要容易一些。另一</w:t>
            </w:r>
            <w:r w:rsidR="005F5E45">
              <w:rPr>
                <w:rFonts w:ascii="宋体" w:hAnsi="宋体" w:cs="Calibri" w:hint="eastAsia"/>
                <w:bCs/>
                <w:iCs/>
                <w:color w:val="000000"/>
                <w:sz w:val="24"/>
                <w:szCs w:val="22"/>
              </w:rPr>
              <w:t>方面</w:t>
            </w:r>
            <w:r>
              <w:rPr>
                <w:rFonts w:ascii="宋体" w:hAnsi="宋体" w:cs="Calibri" w:hint="eastAsia"/>
                <w:bCs/>
                <w:iCs/>
                <w:color w:val="000000"/>
                <w:sz w:val="24"/>
                <w:szCs w:val="22"/>
              </w:rPr>
              <w:t>体现在项目收入上，加纳降损项目自施工运营</w:t>
            </w:r>
            <w:r w:rsidR="004E6341">
              <w:rPr>
                <w:rFonts w:ascii="宋体" w:hAnsi="宋体" w:cs="Calibri" w:hint="eastAsia"/>
                <w:bCs/>
                <w:iCs/>
                <w:color w:val="000000"/>
                <w:sz w:val="24"/>
                <w:szCs w:val="22"/>
              </w:rPr>
              <w:t>起</w:t>
            </w:r>
            <w:r>
              <w:rPr>
                <w:rFonts w:ascii="宋体" w:hAnsi="宋体" w:cs="Calibri" w:hint="eastAsia"/>
                <w:bCs/>
                <w:iCs/>
                <w:color w:val="000000"/>
                <w:sz w:val="24"/>
                <w:szCs w:val="22"/>
              </w:rPr>
              <w:t>便开始产生收入，南非PPP项目</w:t>
            </w:r>
            <w:r w:rsidR="004B4140">
              <w:rPr>
                <w:rFonts w:ascii="宋体" w:hAnsi="宋体" w:cs="Calibri" w:hint="eastAsia"/>
                <w:bCs/>
                <w:iCs/>
                <w:color w:val="000000"/>
                <w:sz w:val="24"/>
                <w:szCs w:val="22"/>
              </w:rPr>
              <w:t>则是在设备</w:t>
            </w:r>
            <w:r>
              <w:rPr>
                <w:rFonts w:ascii="宋体" w:hAnsi="宋体" w:cs="Calibri" w:hint="eastAsia"/>
                <w:bCs/>
                <w:iCs/>
                <w:color w:val="000000"/>
                <w:sz w:val="24"/>
                <w:szCs w:val="22"/>
              </w:rPr>
              <w:t>正常运营12个月后，公司收取优化收益的80%，E市政府收取20%，达到项目盈亏平衡点后，公司收取优化收益的20%，E市政府收取80%。</w:t>
            </w:r>
          </w:p>
          <w:p w:rsidR="00D10730" w:rsidRDefault="00D10730">
            <w:pPr>
              <w:spacing w:line="480" w:lineRule="atLeast"/>
              <w:rPr>
                <w:rFonts w:ascii="宋体" w:hAnsi="宋体" w:cs="Calibri"/>
                <w:bCs/>
                <w:iCs/>
                <w:color w:val="000000"/>
                <w:sz w:val="24"/>
                <w:szCs w:val="22"/>
              </w:rPr>
            </w:pPr>
          </w:p>
          <w:p w:rsidR="00D10730" w:rsidRDefault="00BB7E31">
            <w:pPr>
              <w:spacing w:line="480" w:lineRule="atLeast"/>
              <w:rPr>
                <w:rFonts w:ascii="宋体" w:hAnsi="宋体" w:cs="Calibri"/>
                <w:b/>
                <w:iCs/>
                <w:color w:val="000000"/>
                <w:sz w:val="24"/>
                <w:szCs w:val="22"/>
              </w:rPr>
            </w:pPr>
            <w:r>
              <w:rPr>
                <w:rFonts w:ascii="宋体" w:hAnsi="宋体" w:cs="Calibri" w:hint="eastAsia"/>
                <w:b/>
                <w:iCs/>
                <w:color w:val="000000"/>
                <w:sz w:val="24"/>
                <w:szCs w:val="22"/>
              </w:rPr>
              <w:t>问：加纳降损和南非PPP的项目</w:t>
            </w:r>
            <w:r w:rsidR="00975BE9">
              <w:rPr>
                <w:rFonts w:ascii="宋体" w:hAnsi="宋体" w:cs="Calibri" w:hint="eastAsia"/>
                <w:b/>
                <w:iCs/>
                <w:color w:val="000000"/>
                <w:sz w:val="24"/>
                <w:szCs w:val="22"/>
              </w:rPr>
              <w:t>复制性如何</w:t>
            </w:r>
            <w:r>
              <w:rPr>
                <w:rFonts w:ascii="宋体" w:hAnsi="宋体" w:cs="Calibri" w:hint="eastAsia"/>
                <w:b/>
                <w:iCs/>
                <w:color w:val="000000"/>
                <w:sz w:val="24"/>
                <w:szCs w:val="22"/>
              </w:rPr>
              <w:t>？</w:t>
            </w:r>
          </w:p>
          <w:p w:rsidR="00D10730" w:rsidRDefault="00BB7E31">
            <w:pPr>
              <w:spacing w:line="480" w:lineRule="atLeast"/>
              <w:rPr>
                <w:sz w:val="24"/>
              </w:rPr>
            </w:pPr>
            <w:r>
              <w:rPr>
                <w:rFonts w:ascii="宋体" w:hAnsi="宋体" w:cs="Calibri" w:hint="eastAsia"/>
                <w:bCs/>
                <w:iCs/>
                <w:color w:val="000000"/>
                <w:sz w:val="24"/>
                <w:szCs w:val="22"/>
              </w:rPr>
              <w:t>答：加纳降损项目和南非PPP项目均有较强的可复制性，加纳周边</w:t>
            </w:r>
            <w:r w:rsidR="00CC0A09">
              <w:rPr>
                <w:rFonts w:ascii="宋体" w:hAnsi="宋体" w:cs="Calibri" w:hint="eastAsia"/>
                <w:bCs/>
                <w:iCs/>
                <w:color w:val="000000"/>
                <w:sz w:val="24"/>
                <w:szCs w:val="22"/>
              </w:rPr>
              <w:t>有一些</w:t>
            </w:r>
            <w:r>
              <w:rPr>
                <w:rFonts w:ascii="宋体" w:hAnsi="宋体" w:cs="Calibri" w:hint="eastAsia"/>
                <w:bCs/>
                <w:iCs/>
                <w:color w:val="000000"/>
                <w:sz w:val="24"/>
                <w:szCs w:val="22"/>
              </w:rPr>
              <w:t>国家</w:t>
            </w:r>
            <w:r w:rsidR="00CC0A09">
              <w:rPr>
                <w:rFonts w:ascii="宋体" w:hAnsi="宋体" w:cs="Calibri" w:hint="eastAsia"/>
                <w:bCs/>
                <w:iCs/>
                <w:color w:val="000000"/>
                <w:sz w:val="24"/>
                <w:szCs w:val="22"/>
              </w:rPr>
              <w:t>也</w:t>
            </w:r>
            <w:r w:rsidR="003B2665">
              <w:rPr>
                <w:rFonts w:ascii="宋体" w:hAnsi="宋体" w:cs="Calibri" w:hint="eastAsia"/>
                <w:bCs/>
                <w:iCs/>
                <w:color w:val="000000"/>
                <w:sz w:val="24"/>
                <w:szCs w:val="22"/>
              </w:rPr>
              <w:t>有</w:t>
            </w:r>
            <w:r w:rsidR="00760968">
              <w:rPr>
                <w:rFonts w:ascii="宋体" w:hAnsi="宋体" w:cs="Calibri" w:hint="eastAsia"/>
                <w:bCs/>
                <w:iCs/>
                <w:color w:val="000000"/>
                <w:sz w:val="24"/>
                <w:szCs w:val="22"/>
              </w:rPr>
              <w:t>类似</w:t>
            </w:r>
            <w:r w:rsidR="00CC0A09">
              <w:rPr>
                <w:rFonts w:ascii="宋体" w:hAnsi="宋体" w:cs="Calibri" w:hint="eastAsia"/>
                <w:bCs/>
                <w:iCs/>
                <w:color w:val="000000"/>
                <w:sz w:val="24"/>
                <w:szCs w:val="22"/>
              </w:rPr>
              <w:t>加纳</w:t>
            </w:r>
            <w:r w:rsidR="00ED2D71">
              <w:rPr>
                <w:rFonts w:ascii="宋体" w:hAnsi="宋体" w:cs="Calibri" w:hint="eastAsia"/>
                <w:bCs/>
                <w:iCs/>
                <w:color w:val="000000"/>
                <w:sz w:val="24"/>
                <w:szCs w:val="22"/>
              </w:rPr>
              <w:t>项目</w:t>
            </w:r>
            <w:r w:rsidR="00760968">
              <w:rPr>
                <w:rFonts w:ascii="宋体" w:hAnsi="宋体" w:cs="Calibri" w:hint="eastAsia"/>
                <w:bCs/>
                <w:iCs/>
                <w:color w:val="000000"/>
                <w:sz w:val="24"/>
                <w:szCs w:val="22"/>
              </w:rPr>
              <w:t>的</w:t>
            </w:r>
            <w:r w:rsidR="00CC0A09">
              <w:rPr>
                <w:rFonts w:ascii="宋体" w:hAnsi="宋体" w:cs="Calibri" w:hint="eastAsia"/>
                <w:bCs/>
                <w:iCs/>
                <w:color w:val="000000"/>
                <w:sz w:val="24"/>
                <w:szCs w:val="22"/>
              </w:rPr>
              <w:t>情况</w:t>
            </w:r>
            <w:r w:rsidR="00960A9C">
              <w:rPr>
                <w:rFonts w:ascii="宋体" w:hAnsi="宋体" w:cs="Calibri" w:hint="eastAsia"/>
                <w:bCs/>
                <w:iCs/>
                <w:color w:val="000000"/>
                <w:sz w:val="24"/>
                <w:szCs w:val="22"/>
              </w:rPr>
              <w:t>，对公司降低电网线路损耗的技术方案非常认可</w:t>
            </w:r>
            <w:r w:rsidR="001466E7">
              <w:rPr>
                <w:rFonts w:ascii="宋体" w:hAnsi="宋体" w:cs="Calibri" w:hint="eastAsia"/>
                <w:bCs/>
                <w:iCs/>
                <w:color w:val="000000"/>
                <w:sz w:val="24"/>
                <w:szCs w:val="22"/>
              </w:rPr>
              <w:t>，</w:t>
            </w:r>
            <w:r w:rsidR="001466E7">
              <w:rPr>
                <w:rFonts w:ascii="宋体" w:hAnsi="宋体" w:hint="eastAsia"/>
                <w:color w:val="000000"/>
                <w:sz w:val="24"/>
              </w:rPr>
              <w:t>但是我们也要考虑加纳周边国家信用度和政治稳定性及项目的可行性</w:t>
            </w:r>
            <w:r w:rsidR="00760968">
              <w:rPr>
                <w:rFonts w:ascii="宋体" w:hAnsi="宋体" w:cs="Calibri" w:hint="eastAsia"/>
                <w:bCs/>
                <w:iCs/>
                <w:color w:val="000000"/>
                <w:sz w:val="24"/>
                <w:szCs w:val="22"/>
              </w:rPr>
              <w:t>；南非目前</w:t>
            </w:r>
            <w:r w:rsidR="00760968" w:rsidRPr="00E853EF">
              <w:rPr>
                <w:rFonts w:hint="eastAsia"/>
                <w:sz w:val="24"/>
              </w:rPr>
              <w:t>存在</w:t>
            </w:r>
            <w:r w:rsidR="00760968" w:rsidRPr="00E853EF">
              <w:rPr>
                <w:rFonts w:hint="eastAsia"/>
                <w:sz w:val="24"/>
              </w:rPr>
              <w:t>E</w:t>
            </w:r>
            <w:r w:rsidR="00760968" w:rsidRPr="00E853EF">
              <w:rPr>
                <w:rFonts w:hint="eastAsia"/>
                <w:sz w:val="24"/>
              </w:rPr>
              <w:t>市类似情况的城市大概有</w:t>
            </w:r>
            <w:r w:rsidR="00760968" w:rsidRPr="00E853EF">
              <w:rPr>
                <w:rFonts w:hint="eastAsia"/>
                <w:sz w:val="24"/>
              </w:rPr>
              <w:t>170</w:t>
            </w:r>
            <w:r w:rsidR="00760968">
              <w:rPr>
                <w:rFonts w:hint="eastAsia"/>
                <w:sz w:val="24"/>
              </w:rPr>
              <w:t>个左右，项目复制起来比加纳</w:t>
            </w:r>
            <w:r w:rsidR="00631673">
              <w:rPr>
                <w:rFonts w:hint="eastAsia"/>
                <w:sz w:val="24"/>
              </w:rPr>
              <w:t>降损</w:t>
            </w:r>
            <w:r w:rsidR="00760968">
              <w:rPr>
                <w:rFonts w:hint="eastAsia"/>
                <w:sz w:val="24"/>
              </w:rPr>
              <w:t>项目要容易</w:t>
            </w:r>
            <w:r w:rsidR="00216211">
              <w:rPr>
                <w:rFonts w:hint="eastAsia"/>
                <w:sz w:val="24"/>
              </w:rPr>
              <w:t>一些</w:t>
            </w:r>
            <w:r w:rsidR="00760968">
              <w:rPr>
                <w:rFonts w:hint="eastAsia"/>
                <w:sz w:val="24"/>
              </w:rPr>
              <w:t>。</w:t>
            </w:r>
          </w:p>
          <w:p w:rsidR="002C1A64" w:rsidRPr="00960A9C" w:rsidRDefault="002C1A64">
            <w:pPr>
              <w:spacing w:line="480" w:lineRule="atLeast"/>
              <w:rPr>
                <w:sz w:val="24"/>
              </w:rPr>
            </w:pPr>
          </w:p>
          <w:p w:rsidR="002C1A64" w:rsidRPr="007825FD" w:rsidRDefault="002C1A64" w:rsidP="002C1A64">
            <w:pPr>
              <w:spacing w:line="360" w:lineRule="auto"/>
              <w:rPr>
                <w:b/>
                <w:sz w:val="24"/>
              </w:rPr>
            </w:pPr>
            <w:r w:rsidRPr="007825FD">
              <w:rPr>
                <w:rFonts w:hint="eastAsia"/>
                <w:b/>
                <w:sz w:val="24"/>
              </w:rPr>
              <w:t>问：公司是否考虑国内一些互补的企业？</w:t>
            </w:r>
          </w:p>
          <w:p w:rsidR="002C1A64" w:rsidRDefault="002C1A64" w:rsidP="002C1A64">
            <w:pPr>
              <w:spacing w:line="360" w:lineRule="auto"/>
              <w:rPr>
                <w:sz w:val="24"/>
                <w:lang w:bidi="zh-CN"/>
              </w:rPr>
            </w:pPr>
            <w:r>
              <w:rPr>
                <w:rFonts w:hint="eastAsia"/>
                <w:sz w:val="24"/>
                <w:lang w:bidi="zh-CN"/>
              </w:rPr>
              <w:t>答：如果有合适的机会，公司会考虑。</w:t>
            </w:r>
          </w:p>
          <w:p w:rsidR="00507F62" w:rsidRDefault="00507F62" w:rsidP="002C1A64">
            <w:pPr>
              <w:spacing w:line="360" w:lineRule="auto"/>
              <w:rPr>
                <w:sz w:val="24"/>
                <w:lang w:bidi="zh-CN"/>
              </w:rPr>
            </w:pPr>
          </w:p>
          <w:p w:rsidR="00744378" w:rsidRDefault="00744378" w:rsidP="00744378">
            <w:pPr>
              <w:spacing w:line="480" w:lineRule="atLeast"/>
              <w:rPr>
                <w:rFonts w:ascii="宋体" w:hAnsi="宋体" w:cs="Calibri"/>
                <w:bCs/>
                <w:iCs/>
                <w:color w:val="000000"/>
                <w:sz w:val="24"/>
                <w:szCs w:val="22"/>
              </w:rPr>
            </w:pPr>
            <w:bookmarkStart w:id="0" w:name="OLE_LINK10"/>
            <w:bookmarkStart w:id="1" w:name="OLE_LINK11"/>
            <w:r>
              <w:rPr>
                <w:rFonts w:ascii="宋体" w:hAnsi="宋体" w:cs="Calibri" w:hint="eastAsia"/>
                <w:b/>
                <w:iCs/>
                <w:color w:val="000000"/>
                <w:sz w:val="24"/>
                <w:szCs w:val="22"/>
              </w:rPr>
              <w:t>问：公司今年在研发方面的投入比例？</w:t>
            </w:r>
          </w:p>
          <w:p w:rsidR="00744378" w:rsidRDefault="00744378" w:rsidP="00744378">
            <w:pPr>
              <w:spacing w:line="480" w:lineRule="atLeast"/>
              <w:rPr>
                <w:rFonts w:ascii="宋体" w:hAnsi="宋体" w:cs="Calibri"/>
                <w:bCs/>
                <w:iCs/>
                <w:color w:val="000000"/>
                <w:sz w:val="24"/>
                <w:szCs w:val="22"/>
              </w:rPr>
            </w:pPr>
            <w:r>
              <w:rPr>
                <w:rFonts w:ascii="宋体" w:hAnsi="宋体" w:cs="Calibri" w:hint="eastAsia"/>
                <w:bCs/>
                <w:iCs/>
                <w:color w:val="000000"/>
                <w:sz w:val="24"/>
                <w:szCs w:val="22"/>
              </w:rPr>
              <w:t>答：预计公司今年在研发方面的投入比例占营业收入的10%左右。</w:t>
            </w:r>
          </w:p>
          <w:bookmarkEnd w:id="0"/>
          <w:bookmarkEnd w:id="1"/>
          <w:p w:rsidR="00D10730" w:rsidRPr="00744378" w:rsidRDefault="00D10730">
            <w:pPr>
              <w:spacing w:line="480" w:lineRule="atLeast"/>
              <w:rPr>
                <w:rFonts w:ascii="宋体" w:hAnsi="宋体" w:cs="Calibri"/>
                <w:bCs/>
                <w:iCs/>
                <w:color w:val="000000"/>
                <w:sz w:val="24"/>
                <w:szCs w:val="22"/>
              </w:rPr>
            </w:pPr>
          </w:p>
          <w:p w:rsidR="00D10730" w:rsidRDefault="00BB7E31">
            <w:pPr>
              <w:spacing w:line="480" w:lineRule="atLeast"/>
              <w:rPr>
                <w:rFonts w:ascii="宋体" w:hAnsi="宋体" w:cs="Calibri"/>
                <w:b/>
                <w:iCs/>
                <w:color w:val="000000"/>
                <w:sz w:val="24"/>
                <w:szCs w:val="22"/>
              </w:rPr>
            </w:pPr>
            <w:r>
              <w:rPr>
                <w:rFonts w:ascii="宋体" w:hAnsi="宋体" w:cs="Calibri" w:hint="eastAsia"/>
                <w:b/>
                <w:iCs/>
                <w:color w:val="000000"/>
                <w:sz w:val="24"/>
                <w:szCs w:val="22"/>
              </w:rPr>
              <w:t>问：公司更名的原因是什么？</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lastRenderedPageBreak/>
              <w:t>答：由于公司原控股股东湖北汉川钢丝绳厂及其关联企业武汉福星生物药业有限公司、湖北联赢投资管理有限公司已不再持有公司股份，</w:t>
            </w:r>
            <w:r w:rsidR="00E849DD">
              <w:rPr>
                <w:rFonts w:ascii="宋体" w:hAnsi="宋体" w:cs="Calibri" w:hint="eastAsia"/>
                <w:bCs/>
                <w:iCs/>
                <w:color w:val="000000"/>
                <w:sz w:val="24"/>
                <w:szCs w:val="22"/>
              </w:rPr>
              <w:t>同时</w:t>
            </w:r>
            <w:r>
              <w:rPr>
                <w:rFonts w:ascii="宋体" w:hAnsi="宋体" w:cs="Calibri" w:hint="eastAsia"/>
                <w:bCs/>
                <w:iCs/>
                <w:color w:val="000000"/>
                <w:sz w:val="24"/>
                <w:szCs w:val="22"/>
              </w:rPr>
              <w:t>公司结合自身的发展战略</w:t>
            </w:r>
            <w:r w:rsidR="00E849DD">
              <w:rPr>
                <w:rFonts w:ascii="宋体" w:hAnsi="宋体" w:cs="Calibri" w:hint="eastAsia"/>
                <w:bCs/>
                <w:iCs/>
                <w:color w:val="000000"/>
                <w:sz w:val="24"/>
                <w:szCs w:val="22"/>
              </w:rPr>
              <w:t>故而更名</w:t>
            </w:r>
            <w:r>
              <w:rPr>
                <w:rFonts w:ascii="宋体" w:hAnsi="宋体" w:cs="Calibri" w:hint="eastAsia"/>
                <w:bCs/>
                <w:iCs/>
                <w:color w:val="000000"/>
                <w:sz w:val="24"/>
                <w:szCs w:val="22"/>
              </w:rPr>
              <w:t>。</w:t>
            </w:r>
          </w:p>
          <w:p w:rsidR="00D10730" w:rsidRPr="00E849DD" w:rsidRDefault="00D10730">
            <w:pPr>
              <w:spacing w:line="480" w:lineRule="atLeast"/>
              <w:rPr>
                <w:rFonts w:ascii="宋体" w:hAnsi="宋体" w:cs="Calibri"/>
                <w:bCs/>
                <w:iCs/>
                <w:color w:val="000000"/>
                <w:sz w:val="24"/>
                <w:szCs w:val="22"/>
              </w:rPr>
            </w:pPr>
          </w:p>
          <w:p w:rsidR="00D10730" w:rsidRDefault="00BB7E31">
            <w:pPr>
              <w:spacing w:line="480" w:lineRule="atLeast"/>
              <w:rPr>
                <w:rFonts w:ascii="宋体" w:hAnsi="宋体" w:cs="Calibri"/>
                <w:b/>
                <w:iCs/>
                <w:color w:val="000000"/>
                <w:sz w:val="24"/>
                <w:szCs w:val="22"/>
              </w:rPr>
            </w:pPr>
            <w:r>
              <w:rPr>
                <w:rFonts w:ascii="宋体" w:hAnsi="宋体" w:cs="Calibri" w:hint="eastAsia"/>
                <w:b/>
                <w:iCs/>
                <w:color w:val="000000"/>
                <w:sz w:val="24"/>
                <w:szCs w:val="22"/>
              </w:rPr>
              <w:t>问：加纳项目和南非PPP项目是否面临回款风险？</w:t>
            </w:r>
          </w:p>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答：</w:t>
            </w:r>
            <w:r w:rsidR="00400469" w:rsidRPr="00A82515">
              <w:rPr>
                <w:rFonts w:hint="eastAsia"/>
                <w:sz w:val="24"/>
              </w:rPr>
              <w:t>西非加纳和南非均为民主法治国家，</w:t>
            </w:r>
            <w:r w:rsidR="00400469">
              <w:rPr>
                <w:rFonts w:hint="eastAsia"/>
                <w:sz w:val="24"/>
              </w:rPr>
              <w:t>政治稳定，法律健全。其中加纳是西非最安全的国家，发展很快；</w:t>
            </w:r>
            <w:r w:rsidR="00C05A77">
              <w:rPr>
                <w:rFonts w:hint="eastAsia"/>
                <w:sz w:val="24"/>
              </w:rPr>
              <w:t>但是由于加纳降损项目结算以及付款流程复杂，在加纳</w:t>
            </w:r>
            <w:r w:rsidR="00C05A77">
              <w:rPr>
                <w:rFonts w:hint="eastAsia"/>
                <w:sz w:val="24"/>
              </w:rPr>
              <w:t>ECG</w:t>
            </w:r>
            <w:r w:rsidR="00C05A77">
              <w:rPr>
                <w:rFonts w:hint="eastAsia"/>
                <w:sz w:val="24"/>
              </w:rPr>
              <w:t>内部履行审批手续耗时较长，因此会出现回款较慢的情况；</w:t>
            </w:r>
            <w:r w:rsidR="00400469">
              <w:rPr>
                <w:rFonts w:hint="eastAsia"/>
                <w:sz w:val="24"/>
              </w:rPr>
              <w:t>南非被誉为撒哈拉沙漠以南最发达的国家，</w:t>
            </w:r>
            <w:r>
              <w:rPr>
                <w:rFonts w:ascii="宋体" w:hAnsi="宋体" w:cs="Calibri" w:hint="eastAsia"/>
                <w:bCs/>
                <w:iCs/>
                <w:color w:val="000000"/>
                <w:sz w:val="24"/>
                <w:szCs w:val="22"/>
              </w:rPr>
              <w:t>项目的回款上不存在较大违约风险。</w:t>
            </w:r>
          </w:p>
          <w:p w:rsidR="00D10730" w:rsidRDefault="00D10730">
            <w:pPr>
              <w:spacing w:line="480" w:lineRule="atLeast"/>
              <w:rPr>
                <w:rFonts w:ascii="宋体" w:hAnsi="宋体" w:cs="Calibri"/>
                <w:bCs/>
                <w:iCs/>
                <w:color w:val="000000"/>
                <w:sz w:val="24"/>
                <w:szCs w:val="22"/>
              </w:rPr>
            </w:pPr>
          </w:p>
          <w:p w:rsidR="001249AB" w:rsidRDefault="00BB7E31" w:rsidP="001249AB">
            <w:pPr>
              <w:spacing w:line="480" w:lineRule="atLeast"/>
              <w:rPr>
                <w:rFonts w:ascii="宋体" w:hAnsi="宋体" w:cs="Calibri"/>
                <w:b/>
                <w:iCs/>
                <w:color w:val="000000"/>
                <w:sz w:val="24"/>
                <w:szCs w:val="22"/>
              </w:rPr>
            </w:pPr>
            <w:r>
              <w:rPr>
                <w:rFonts w:ascii="宋体" w:hAnsi="宋体" w:cs="Calibri" w:hint="eastAsia"/>
                <w:b/>
                <w:iCs/>
                <w:color w:val="000000"/>
                <w:sz w:val="24"/>
                <w:szCs w:val="22"/>
              </w:rPr>
              <w:t>问：</w:t>
            </w:r>
            <w:bookmarkStart w:id="2" w:name="_GoBack"/>
            <w:r>
              <w:rPr>
                <w:rFonts w:ascii="宋体" w:hAnsi="宋体" w:cs="Calibri" w:hint="eastAsia"/>
                <w:b/>
                <w:iCs/>
                <w:color w:val="000000"/>
                <w:sz w:val="24"/>
                <w:szCs w:val="22"/>
              </w:rPr>
              <w:t>光伏</w:t>
            </w:r>
            <w:bookmarkEnd w:id="2"/>
            <w:r w:rsidR="001249AB">
              <w:rPr>
                <w:rFonts w:ascii="宋体" w:hAnsi="宋体" w:cs="Calibri" w:hint="eastAsia"/>
                <w:b/>
                <w:iCs/>
                <w:color w:val="000000"/>
                <w:sz w:val="24"/>
                <w:szCs w:val="22"/>
              </w:rPr>
              <w:t>电站项目未来公司还会继续做吗？</w:t>
            </w:r>
          </w:p>
          <w:p w:rsidR="00870F91" w:rsidRPr="00D01383" w:rsidRDefault="00870F91" w:rsidP="002951C7">
            <w:pPr>
              <w:adjustRightInd w:val="0"/>
              <w:snapToGrid w:val="0"/>
              <w:spacing w:beforeLines="50" w:afterLines="50" w:line="360" w:lineRule="auto"/>
              <w:rPr>
                <w:rFonts w:ascii="Arial" w:hAnsi="Arial" w:cs="Arial"/>
                <w:color w:val="000000"/>
                <w:kern w:val="0"/>
                <w:sz w:val="24"/>
                <w:lang w:val="zh-CN"/>
              </w:rPr>
            </w:pPr>
            <w:r>
              <w:rPr>
                <w:rFonts w:ascii="宋体" w:hAnsi="宋体" w:cs="Calibri" w:hint="eastAsia"/>
                <w:b/>
                <w:iCs/>
                <w:color w:val="000000"/>
                <w:sz w:val="24"/>
                <w:szCs w:val="22"/>
              </w:rPr>
              <w:t>答：</w:t>
            </w:r>
            <w:r>
              <w:rPr>
                <w:rFonts w:ascii="宋体" w:hAnsi="宋体" w:hint="eastAsia"/>
                <w:color w:val="000000"/>
                <w:sz w:val="24"/>
              </w:rPr>
              <w:t>公司打算</w:t>
            </w:r>
            <w:r w:rsidRPr="006206DE">
              <w:rPr>
                <w:rFonts w:hint="eastAsia"/>
                <w:sz w:val="24"/>
              </w:rPr>
              <w:t>目前先把现有</w:t>
            </w:r>
            <w:r>
              <w:rPr>
                <w:rFonts w:hint="eastAsia"/>
                <w:sz w:val="24"/>
              </w:rPr>
              <w:t>的</w:t>
            </w:r>
            <w:r w:rsidRPr="006206DE">
              <w:rPr>
                <w:rFonts w:hint="eastAsia"/>
                <w:sz w:val="24"/>
              </w:rPr>
              <w:t>发电站建好、运营、并网发电，未来</w:t>
            </w:r>
            <w:r>
              <w:rPr>
                <w:rFonts w:hint="eastAsia"/>
                <w:sz w:val="24"/>
              </w:rPr>
              <w:t>可能会继续</w:t>
            </w:r>
            <w:r w:rsidRPr="006206DE">
              <w:rPr>
                <w:rFonts w:hint="eastAsia"/>
                <w:sz w:val="24"/>
              </w:rPr>
              <w:t>有这方面的考虑</w:t>
            </w:r>
            <w:r>
              <w:rPr>
                <w:rFonts w:hint="eastAsia"/>
                <w:sz w:val="24"/>
              </w:rPr>
              <w:t>。</w:t>
            </w:r>
            <w:r w:rsidR="005E3F56">
              <w:rPr>
                <w:rFonts w:hint="eastAsia"/>
                <w:sz w:val="24"/>
              </w:rPr>
              <w:t>同时</w:t>
            </w:r>
            <w:r>
              <w:rPr>
                <w:rFonts w:hint="eastAsia"/>
                <w:sz w:val="24"/>
              </w:rPr>
              <w:t>子公司</w:t>
            </w:r>
            <w:r w:rsidRPr="00D01383">
              <w:rPr>
                <w:rFonts w:ascii="Arial" w:hAnsi="Arial" w:cs="Arial"/>
                <w:color w:val="000000"/>
                <w:kern w:val="0"/>
                <w:sz w:val="24"/>
                <w:lang w:val="zh-CN"/>
              </w:rPr>
              <w:t>加纳</w:t>
            </w:r>
            <w:r w:rsidRPr="00D01383">
              <w:rPr>
                <w:rFonts w:ascii="Arial" w:hAnsi="Arial" w:cs="Arial"/>
                <w:color w:val="000000"/>
                <w:kern w:val="0"/>
                <w:sz w:val="24"/>
                <w:lang w:val="zh-CN"/>
              </w:rPr>
              <w:t>BXC</w:t>
            </w:r>
            <w:r w:rsidRPr="00D01383">
              <w:rPr>
                <w:rFonts w:ascii="Arial" w:hAnsi="Arial" w:cs="Arial"/>
                <w:color w:val="000000"/>
                <w:kern w:val="0"/>
                <w:sz w:val="24"/>
                <w:lang w:val="zh-CN"/>
              </w:rPr>
              <w:t>公司在加纳</w:t>
            </w:r>
            <w:r w:rsidRPr="00D01383">
              <w:rPr>
                <w:rFonts w:ascii="Arial" w:hAnsi="Arial" w:cs="Arial"/>
                <w:color w:val="000000"/>
                <w:kern w:val="0"/>
                <w:sz w:val="24"/>
                <w:lang w:val="zh-CN"/>
              </w:rPr>
              <w:t>GomoaOnyadze</w:t>
            </w:r>
            <w:r w:rsidRPr="00D01383">
              <w:rPr>
                <w:rFonts w:ascii="Arial" w:hAnsi="Arial" w:cs="Arial"/>
                <w:color w:val="000000"/>
                <w:kern w:val="0"/>
                <w:sz w:val="24"/>
                <w:lang w:val="zh-CN"/>
              </w:rPr>
              <w:t>租得用地</w:t>
            </w:r>
            <w:smartTag w:uri="urn:schemas-microsoft-com:office:smarttags" w:element="chmetcnv">
              <w:smartTagPr>
                <w:attr w:name="TCSC" w:val="0"/>
                <w:attr w:name="NumberType" w:val="1"/>
                <w:attr w:name="Negative" w:val="False"/>
                <w:attr w:name="HasSpace" w:val="False"/>
                <w:attr w:name="SourceValue" w:val="300.171"/>
                <w:attr w:name="UnitName" w:val="英亩"/>
              </w:smartTagPr>
              <w:r w:rsidRPr="00D01383">
                <w:rPr>
                  <w:rFonts w:ascii="Arial" w:hAnsi="Arial" w:cs="Arial"/>
                  <w:color w:val="000000"/>
                  <w:kern w:val="0"/>
                  <w:sz w:val="24"/>
                  <w:lang w:val="zh-CN"/>
                </w:rPr>
                <w:t>300.171</w:t>
              </w:r>
              <w:r w:rsidRPr="00D01383">
                <w:rPr>
                  <w:rFonts w:ascii="Arial" w:hAnsi="Arial" w:cs="Arial"/>
                  <w:color w:val="000000"/>
                  <w:kern w:val="0"/>
                  <w:sz w:val="24"/>
                  <w:lang w:val="zh-CN"/>
                </w:rPr>
                <w:t>英亩</w:t>
              </w:r>
            </w:smartTag>
            <w:r w:rsidRPr="00D01383">
              <w:rPr>
                <w:rFonts w:ascii="Arial" w:hAnsi="Arial" w:cs="Arial"/>
                <w:color w:val="000000"/>
                <w:kern w:val="0"/>
                <w:sz w:val="24"/>
                <w:lang w:val="zh-CN"/>
              </w:rPr>
              <w:t>，折合</w:t>
            </w:r>
            <w:r w:rsidRPr="00D01383">
              <w:rPr>
                <w:rFonts w:ascii="Arial" w:hAnsi="Arial" w:cs="Arial"/>
                <w:color w:val="000000"/>
                <w:kern w:val="0"/>
                <w:sz w:val="24"/>
                <w:lang w:val="zh-CN"/>
              </w:rPr>
              <w:t>1</w:t>
            </w:r>
            <w:r>
              <w:rPr>
                <w:rFonts w:ascii="Arial" w:hAnsi="Arial" w:cs="Arial" w:hint="eastAsia"/>
                <w:color w:val="000000"/>
                <w:kern w:val="0"/>
                <w:sz w:val="24"/>
                <w:lang w:val="zh-CN"/>
              </w:rPr>
              <w:t>,</w:t>
            </w:r>
            <w:r w:rsidRPr="00D01383">
              <w:rPr>
                <w:rFonts w:ascii="Arial" w:hAnsi="Arial" w:cs="Arial"/>
                <w:color w:val="000000"/>
                <w:kern w:val="0"/>
                <w:sz w:val="24"/>
                <w:lang w:val="zh-CN"/>
              </w:rPr>
              <w:t>822.12</w:t>
            </w:r>
            <w:r w:rsidRPr="00D01383">
              <w:rPr>
                <w:rFonts w:ascii="Arial" w:hAnsi="Arial" w:cs="Arial"/>
                <w:color w:val="000000"/>
                <w:kern w:val="0"/>
                <w:sz w:val="24"/>
                <w:lang w:val="zh-CN"/>
              </w:rPr>
              <w:t>亩，</w:t>
            </w:r>
            <w:bookmarkStart w:id="3" w:name="OLE_LINK1"/>
            <w:bookmarkStart w:id="4" w:name="OLE_LINK2"/>
            <w:r>
              <w:rPr>
                <w:rFonts w:ascii="Arial" w:hAnsi="Arial" w:cs="Arial" w:hint="eastAsia"/>
                <w:color w:val="000000"/>
                <w:kern w:val="0"/>
                <w:sz w:val="24"/>
                <w:lang w:val="zh-CN"/>
              </w:rPr>
              <w:t>且租赁价格非常低廉。</w:t>
            </w:r>
            <w:bookmarkEnd w:id="3"/>
            <w:bookmarkEnd w:id="4"/>
            <w:r w:rsidRPr="00D01383">
              <w:rPr>
                <w:rFonts w:ascii="Arial" w:hAnsi="Arial" w:cs="Arial"/>
                <w:color w:val="000000"/>
                <w:kern w:val="0"/>
                <w:sz w:val="24"/>
                <w:lang w:val="zh-CN"/>
              </w:rPr>
              <w:t>阿克拉</w:t>
            </w:r>
            <w:r w:rsidRPr="00D01383">
              <w:rPr>
                <w:rFonts w:ascii="Arial" w:hAnsi="Arial" w:cs="Arial"/>
                <w:color w:val="000000"/>
                <w:kern w:val="0"/>
                <w:sz w:val="24"/>
                <w:lang w:val="zh-CN"/>
              </w:rPr>
              <w:t>20MW</w:t>
            </w:r>
            <w:r>
              <w:rPr>
                <w:rFonts w:ascii="Arial" w:hAnsi="Arial" w:cs="Arial"/>
                <w:color w:val="000000"/>
                <w:kern w:val="0"/>
                <w:sz w:val="24"/>
                <w:lang w:val="zh-CN"/>
              </w:rPr>
              <w:t>光伏电站项目</w:t>
            </w:r>
            <w:r w:rsidRPr="00D01383">
              <w:rPr>
                <w:rFonts w:ascii="Arial" w:hAnsi="Arial" w:cs="Arial"/>
                <w:color w:val="000000"/>
                <w:kern w:val="0"/>
                <w:sz w:val="24"/>
                <w:lang w:val="zh-CN"/>
              </w:rPr>
              <w:t>用地规模为</w:t>
            </w:r>
            <w:r w:rsidRPr="00D01383">
              <w:rPr>
                <w:rFonts w:ascii="Arial" w:hAnsi="Arial" w:cs="Arial"/>
                <w:color w:val="000000"/>
                <w:kern w:val="0"/>
                <w:sz w:val="24"/>
                <w:lang w:val="zh-CN"/>
              </w:rPr>
              <w:t>300</w:t>
            </w:r>
            <w:r>
              <w:rPr>
                <w:rFonts w:ascii="Arial" w:hAnsi="Arial" w:cs="Arial"/>
                <w:color w:val="000000"/>
                <w:kern w:val="0"/>
                <w:sz w:val="24"/>
                <w:lang w:val="zh-CN"/>
              </w:rPr>
              <w:t>亩，为项目未来的扩建增容打下了基础</w:t>
            </w:r>
            <w:r>
              <w:rPr>
                <w:rFonts w:ascii="Arial" w:hAnsi="Arial" w:cs="Arial" w:hint="eastAsia"/>
                <w:color w:val="000000"/>
                <w:kern w:val="0"/>
                <w:sz w:val="24"/>
                <w:lang w:val="zh-CN"/>
              </w:rPr>
              <w:t>。</w:t>
            </w:r>
          </w:p>
          <w:p w:rsidR="00D10730" w:rsidRDefault="00BB7E31" w:rsidP="00410116">
            <w:pPr>
              <w:spacing w:line="480" w:lineRule="atLeast"/>
              <w:ind w:firstLineChars="200" w:firstLine="480"/>
              <w:rPr>
                <w:rFonts w:ascii="宋体" w:hAnsi="宋体" w:cs="Calibri"/>
                <w:bCs/>
                <w:iCs/>
                <w:color w:val="000000"/>
                <w:sz w:val="24"/>
                <w:szCs w:val="22"/>
              </w:rPr>
            </w:pPr>
            <w:r>
              <w:rPr>
                <w:rFonts w:ascii="宋体" w:hAnsi="宋体" w:hint="eastAsia"/>
                <w:sz w:val="24"/>
              </w:rPr>
              <w:t>接待过程中，公司接待人员与投资者进行了充分的交流与沟通，严格按照《信息披露管理制度》等规定，保证信息披露的真实、准确、完整、及时、公平，未出现未公开重大信息泄露等情况；同时已按深交所要求签署调研《承诺书》。</w:t>
            </w:r>
          </w:p>
        </w:tc>
      </w:tr>
      <w:tr w:rsidR="00D10730">
        <w:tc>
          <w:tcPr>
            <w:tcW w:w="1908" w:type="dxa"/>
            <w:tcBorders>
              <w:top w:val="single" w:sz="4" w:space="0" w:color="auto"/>
              <w:left w:val="single" w:sz="4" w:space="0" w:color="auto"/>
              <w:bottom w:val="single" w:sz="4" w:space="0" w:color="auto"/>
              <w:right w:val="single" w:sz="4" w:space="0" w:color="auto"/>
            </w:tcBorders>
            <w:vAlign w:val="center"/>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承诺书</w:t>
            </w:r>
          </w:p>
        </w:tc>
      </w:tr>
      <w:tr w:rsidR="00D10730">
        <w:tc>
          <w:tcPr>
            <w:tcW w:w="1908" w:type="dxa"/>
            <w:tcBorders>
              <w:top w:val="single" w:sz="4" w:space="0" w:color="auto"/>
              <w:left w:val="single" w:sz="4" w:space="0" w:color="auto"/>
              <w:bottom w:val="single" w:sz="4" w:space="0" w:color="auto"/>
              <w:right w:val="single" w:sz="4" w:space="0" w:color="auto"/>
            </w:tcBorders>
            <w:vAlign w:val="center"/>
          </w:tcPr>
          <w:p w:rsidR="00D10730" w:rsidRDefault="00BB7E3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日期</w:t>
            </w:r>
          </w:p>
        </w:tc>
        <w:tc>
          <w:tcPr>
            <w:tcW w:w="6614" w:type="dxa"/>
            <w:tcBorders>
              <w:top w:val="single" w:sz="4" w:space="0" w:color="auto"/>
              <w:left w:val="single" w:sz="4" w:space="0" w:color="auto"/>
              <w:bottom w:val="single" w:sz="4" w:space="0" w:color="auto"/>
              <w:right w:val="single" w:sz="4" w:space="0" w:color="auto"/>
            </w:tcBorders>
          </w:tcPr>
          <w:p w:rsidR="00D10730" w:rsidRDefault="00BB7E31" w:rsidP="00367571">
            <w:pPr>
              <w:spacing w:line="480" w:lineRule="atLeast"/>
              <w:rPr>
                <w:rFonts w:ascii="宋体" w:hAnsi="宋体" w:cs="Calibri"/>
                <w:bCs/>
                <w:iCs/>
                <w:color w:val="000000"/>
                <w:sz w:val="24"/>
                <w:szCs w:val="22"/>
              </w:rPr>
            </w:pPr>
            <w:r>
              <w:rPr>
                <w:rFonts w:ascii="宋体" w:hAnsi="宋体" w:cs="Calibri" w:hint="eastAsia"/>
                <w:bCs/>
                <w:iCs/>
                <w:color w:val="000000"/>
                <w:sz w:val="24"/>
                <w:szCs w:val="22"/>
              </w:rPr>
              <w:t>2015年</w:t>
            </w:r>
            <w:r w:rsidR="00367571">
              <w:rPr>
                <w:rFonts w:ascii="宋体" w:hAnsi="宋体" w:cs="Calibri" w:hint="eastAsia"/>
                <w:bCs/>
                <w:iCs/>
                <w:color w:val="000000"/>
                <w:sz w:val="24"/>
                <w:szCs w:val="22"/>
              </w:rPr>
              <w:t>12</w:t>
            </w:r>
            <w:r>
              <w:rPr>
                <w:rFonts w:ascii="宋体" w:hAnsi="宋体" w:cs="Calibri" w:hint="eastAsia"/>
                <w:bCs/>
                <w:iCs/>
                <w:color w:val="000000"/>
                <w:sz w:val="24"/>
                <w:szCs w:val="22"/>
              </w:rPr>
              <w:t>月1</w:t>
            </w:r>
            <w:r w:rsidR="00367571">
              <w:rPr>
                <w:rFonts w:ascii="宋体" w:hAnsi="宋体" w:cs="Calibri" w:hint="eastAsia"/>
                <w:bCs/>
                <w:iCs/>
                <w:color w:val="000000"/>
                <w:sz w:val="24"/>
                <w:szCs w:val="22"/>
              </w:rPr>
              <w:t>0</w:t>
            </w:r>
            <w:r>
              <w:rPr>
                <w:rFonts w:ascii="宋体" w:hAnsi="宋体" w:cs="Calibri" w:hint="eastAsia"/>
                <w:bCs/>
                <w:iCs/>
                <w:color w:val="000000"/>
                <w:sz w:val="24"/>
                <w:szCs w:val="22"/>
              </w:rPr>
              <w:t>日</w:t>
            </w:r>
          </w:p>
        </w:tc>
      </w:tr>
    </w:tbl>
    <w:p w:rsidR="00D10730" w:rsidRDefault="00D10730">
      <w:pPr>
        <w:spacing w:line="400" w:lineRule="exact"/>
        <w:jc w:val="center"/>
        <w:rPr>
          <w:rFonts w:ascii="宋体" w:hAnsi="宋体"/>
        </w:rPr>
      </w:pPr>
    </w:p>
    <w:p w:rsidR="00D10730" w:rsidRDefault="00D10730"/>
    <w:sectPr w:rsidR="00D10730" w:rsidSect="00D107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63D" w:rsidRDefault="00C5063D" w:rsidP="00367571">
      <w:r>
        <w:separator/>
      </w:r>
    </w:p>
  </w:endnote>
  <w:endnote w:type="continuationSeparator" w:id="1">
    <w:p w:rsidR="00C5063D" w:rsidRDefault="00C5063D" w:rsidP="00367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63D" w:rsidRDefault="00C5063D" w:rsidP="00367571">
      <w:r>
        <w:separator/>
      </w:r>
    </w:p>
  </w:footnote>
  <w:footnote w:type="continuationSeparator" w:id="1">
    <w:p w:rsidR="00C5063D" w:rsidRDefault="00C5063D" w:rsidP="00367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9464D"/>
    <w:multiLevelType w:val="singleLevel"/>
    <w:tmpl w:val="5669464D"/>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072E0"/>
    <w:rsid w:val="00014E45"/>
    <w:rsid w:val="0002094E"/>
    <w:rsid w:val="00035085"/>
    <w:rsid w:val="00060F2D"/>
    <w:rsid w:val="00076218"/>
    <w:rsid w:val="000A4267"/>
    <w:rsid w:val="000A72C0"/>
    <w:rsid w:val="000B52CD"/>
    <w:rsid w:val="000B5C63"/>
    <w:rsid w:val="000B60A8"/>
    <w:rsid w:val="001116C2"/>
    <w:rsid w:val="001249AB"/>
    <w:rsid w:val="00142808"/>
    <w:rsid w:val="001466E7"/>
    <w:rsid w:val="00147586"/>
    <w:rsid w:val="001A4A88"/>
    <w:rsid w:val="001B37BC"/>
    <w:rsid w:val="001E2367"/>
    <w:rsid w:val="001F715F"/>
    <w:rsid w:val="00207B3F"/>
    <w:rsid w:val="00210584"/>
    <w:rsid w:val="00213F27"/>
    <w:rsid w:val="00216211"/>
    <w:rsid w:val="002250C6"/>
    <w:rsid w:val="002267E9"/>
    <w:rsid w:val="00236419"/>
    <w:rsid w:val="00252617"/>
    <w:rsid w:val="00273361"/>
    <w:rsid w:val="002951C7"/>
    <w:rsid w:val="002C1A64"/>
    <w:rsid w:val="002E62E9"/>
    <w:rsid w:val="002E65A6"/>
    <w:rsid w:val="002F086C"/>
    <w:rsid w:val="0031517B"/>
    <w:rsid w:val="0034045F"/>
    <w:rsid w:val="00367571"/>
    <w:rsid w:val="003757BD"/>
    <w:rsid w:val="003A7536"/>
    <w:rsid w:val="003B2665"/>
    <w:rsid w:val="00400469"/>
    <w:rsid w:val="0040308D"/>
    <w:rsid w:val="00410116"/>
    <w:rsid w:val="00427270"/>
    <w:rsid w:val="00455F31"/>
    <w:rsid w:val="00460F24"/>
    <w:rsid w:val="004808F5"/>
    <w:rsid w:val="004B4140"/>
    <w:rsid w:val="004C2D1D"/>
    <w:rsid w:val="004D6806"/>
    <w:rsid w:val="004E6341"/>
    <w:rsid w:val="004F15B1"/>
    <w:rsid w:val="004F2753"/>
    <w:rsid w:val="00507F62"/>
    <w:rsid w:val="00520A42"/>
    <w:rsid w:val="00535411"/>
    <w:rsid w:val="00574380"/>
    <w:rsid w:val="005830E8"/>
    <w:rsid w:val="005B2065"/>
    <w:rsid w:val="005D1AEB"/>
    <w:rsid w:val="005E1344"/>
    <w:rsid w:val="005E3F56"/>
    <w:rsid w:val="005F5E45"/>
    <w:rsid w:val="006058E4"/>
    <w:rsid w:val="00606A5C"/>
    <w:rsid w:val="00617BB4"/>
    <w:rsid w:val="00631673"/>
    <w:rsid w:val="00657F60"/>
    <w:rsid w:val="00665970"/>
    <w:rsid w:val="00682B10"/>
    <w:rsid w:val="006B58C8"/>
    <w:rsid w:val="006C7C21"/>
    <w:rsid w:val="00744378"/>
    <w:rsid w:val="00760968"/>
    <w:rsid w:val="00775A83"/>
    <w:rsid w:val="007A2EB5"/>
    <w:rsid w:val="007B29D4"/>
    <w:rsid w:val="007C38B7"/>
    <w:rsid w:val="007E7F00"/>
    <w:rsid w:val="008227D4"/>
    <w:rsid w:val="00844DE5"/>
    <w:rsid w:val="0085774C"/>
    <w:rsid w:val="00867DDE"/>
    <w:rsid w:val="00870F91"/>
    <w:rsid w:val="00873E97"/>
    <w:rsid w:val="0089223E"/>
    <w:rsid w:val="008B44F5"/>
    <w:rsid w:val="008C5D40"/>
    <w:rsid w:val="008D3C92"/>
    <w:rsid w:val="008D608C"/>
    <w:rsid w:val="008D7189"/>
    <w:rsid w:val="008E03C4"/>
    <w:rsid w:val="008F6913"/>
    <w:rsid w:val="0093407C"/>
    <w:rsid w:val="00960A9C"/>
    <w:rsid w:val="00975BE9"/>
    <w:rsid w:val="0099314B"/>
    <w:rsid w:val="00994EE4"/>
    <w:rsid w:val="009957BD"/>
    <w:rsid w:val="009A46B8"/>
    <w:rsid w:val="009C41CE"/>
    <w:rsid w:val="009D13EA"/>
    <w:rsid w:val="009D1E8A"/>
    <w:rsid w:val="009D2986"/>
    <w:rsid w:val="009F1B35"/>
    <w:rsid w:val="009F54F7"/>
    <w:rsid w:val="00A13A52"/>
    <w:rsid w:val="00A148D7"/>
    <w:rsid w:val="00A16D29"/>
    <w:rsid w:val="00A80C7E"/>
    <w:rsid w:val="00A921F8"/>
    <w:rsid w:val="00A93594"/>
    <w:rsid w:val="00AA6923"/>
    <w:rsid w:val="00AD2C65"/>
    <w:rsid w:val="00AF3C93"/>
    <w:rsid w:val="00B2466E"/>
    <w:rsid w:val="00B310A8"/>
    <w:rsid w:val="00B440CB"/>
    <w:rsid w:val="00B73FE2"/>
    <w:rsid w:val="00B94FB8"/>
    <w:rsid w:val="00BA44E6"/>
    <w:rsid w:val="00BB1651"/>
    <w:rsid w:val="00BB7E31"/>
    <w:rsid w:val="00BF716A"/>
    <w:rsid w:val="00C03428"/>
    <w:rsid w:val="00C05A77"/>
    <w:rsid w:val="00C371B6"/>
    <w:rsid w:val="00C5063D"/>
    <w:rsid w:val="00C6395A"/>
    <w:rsid w:val="00C94BC3"/>
    <w:rsid w:val="00CC0A09"/>
    <w:rsid w:val="00CD5ED6"/>
    <w:rsid w:val="00CF7F23"/>
    <w:rsid w:val="00D10730"/>
    <w:rsid w:val="00D349EE"/>
    <w:rsid w:val="00D378F1"/>
    <w:rsid w:val="00D47F69"/>
    <w:rsid w:val="00D548BD"/>
    <w:rsid w:val="00D722A3"/>
    <w:rsid w:val="00DA1794"/>
    <w:rsid w:val="00DB5537"/>
    <w:rsid w:val="00DD6E50"/>
    <w:rsid w:val="00DE406A"/>
    <w:rsid w:val="00DF1B2D"/>
    <w:rsid w:val="00E02D95"/>
    <w:rsid w:val="00E4753D"/>
    <w:rsid w:val="00E849DD"/>
    <w:rsid w:val="00E90168"/>
    <w:rsid w:val="00E911A7"/>
    <w:rsid w:val="00ED2D71"/>
    <w:rsid w:val="00ED5AA8"/>
    <w:rsid w:val="00F00977"/>
    <w:rsid w:val="00F04CF6"/>
    <w:rsid w:val="00F04E1C"/>
    <w:rsid w:val="00F072E0"/>
    <w:rsid w:val="00F137D3"/>
    <w:rsid w:val="00F50213"/>
    <w:rsid w:val="00F65933"/>
    <w:rsid w:val="00FD1B95"/>
    <w:rsid w:val="00FD5B20"/>
    <w:rsid w:val="00FE3B43"/>
    <w:rsid w:val="00FE3CF4"/>
    <w:rsid w:val="03B9425C"/>
    <w:rsid w:val="04D551B6"/>
    <w:rsid w:val="08C73E15"/>
    <w:rsid w:val="0C932630"/>
    <w:rsid w:val="18C84234"/>
    <w:rsid w:val="1C552E42"/>
    <w:rsid w:val="21D64669"/>
    <w:rsid w:val="38DC1ED6"/>
    <w:rsid w:val="418A3D14"/>
    <w:rsid w:val="43266FB8"/>
    <w:rsid w:val="4A101636"/>
    <w:rsid w:val="581F309E"/>
    <w:rsid w:val="77326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073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107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10730"/>
    <w:rPr>
      <w:rFonts w:ascii="Times New Roman" w:eastAsia="宋体" w:hAnsi="Times New Roman" w:cs="Times New Roman"/>
      <w:sz w:val="18"/>
      <w:szCs w:val="18"/>
    </w:rPr>
  </w:style>
  <w:style w:type="character" w:customStyle="1" w:styleId="Char">
    <w:name w:val="页脚 Char"/>
    <w:basedOn w:val="a0"/>
    <w:link w:val="a3"/>
    <w:uiPriority w:val="99"/>
    <w:qFormat/>
    <w:rsid w:val="00D107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73F51-1D07-429C-9F2A-58C23D16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362</Words>
  <Characters>2065</Characters>
  <Application>Microsoft Office Word</Application>
  <DocSecurity>0</DocSecurity>
  <Lines>17</Lines>
  <Paragraphs>4</Paragraphs>
  <ScaleCrop>false</ScaleCrop>
  <Company>Lenovo</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证券代码：300139                                 证券简称：福星晓程</dc:title>
  <dc:creator>shwandi</dc:creator>
  <cp:lastModifiedBy>china</cp:lastModifiedBy>
  <cp:revision>359</cp:revision>
  <cp:lastPrinted>2012-07-19T01:35:00Z</cp:lastPrinted>
  <dcterms:created xsi:type="dcterms:W3CDTF">2012-07-18T06:17:00Z</dcterms:created>
  <dcterms:modified xsi:type="dcterms:W3CDTF">2015-12-14T07:27:00Z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