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3E" w:rsidRPr="00AB5070" w:rsidRDefault="00070B3E" w:rsidP="00DC53F1">
      <w:pPr>
        <w:spacing w:line="400" w:lineRule="exact"/>
        <w:jc w:val="center"/>
        <w:rPr>
          <w:bCs/>
          <w:iCs/>
          <w:color w:val="000000" w:themeColor="text1"/>
          <w:sz w:val="24"/>
        </w:rPr>
      </w:pPr>
      <w:r w:rsidRPr="00AB5070">
        <w:rPr>
          <w:rFonts w:hAnsi="宋体"/>
          <w:bCs/>
          <w:iCs/>
          <w:color w:val="000000" w:themeColor="text1"/>
          <w:sz w:val="24"/>
        </w:rPr>
        <w:t>证券代码：</w:t>
      </w:r>
      <w:r w:rsidRPr="00AB5070">
        <w:rPr>
          <w:bCs/>
          <w:iCs/>
          <w:color w:val="000000" w:themeColor="text1"/>
          <w:sz w:val="24"/>
        </w:rPr>
        <w:t xml:space="preserve">002554          </w:t>
      </w:r>
      <w:r w:rsidR="0004493A" w:rsidRPr="00AB5070">
        <w:rPr>
          <w:bCs/>
          <w:iCs/>
          <w:color w:val="000000" w:themeColor="text1"/>
          <w:sz w:val="24"/>
        </w:rPr>
        <w:t xml:space="preserve">         </w:t>
      </w:r>
      <w:r w:rsidRPr="00AB5070">
        <w:rPr>
          <w:bCs/>
          <w:iCs/>
          <w:color w:val="000000" w:themeColor="text1"/>
          <w:sz w:val="24"/>
        </w:rPr>
        <w:t xml:space="preserve">           </w:t>
      </w:r>
      <w:r w:rsidRPr="00AB5070">
        <w:rPr>
          <w:rFonts w:hAnsi="宋体"/>
          <w:bCs/>
          <w:iCs/>
          <w:color w:val="000000" w:themeColor="text1"/>
          <w:sz w:val="24"/>
        </w:rPr>
        <w:t>证券简称：惠博普</w:t>
      </w:r>
    </w:p>
    <w:p w:rsidR="00DC53F1" w:rsidRPr="00AB5070" w:rsidRDefault="00DC53F1" w:rsidP="00DC53F1">
      <w:pPr>
        <w:jc w:val="center"/>
        <w:rPr>
          <w:rFonts w:hAnsi="宋体"/>
          <w:b/>
          <w:bCs/>
          <w:iCs/>
          <w:color w:val="000000" w:themeColor="text1"/>
          <w:sz w:val="24"/>
          <w:szCs w:val="24"/>
        </w:rPr>
      </w:pPr>
    </w:p>
    <w:p w:rsidR="00070B3E" w:rsidRPr="00AB5070" w:rsidRDefault="00070B3E" w:rsidP="002372C6">
      <w:pPr>
        <w:spacing w:beforeLines="50" w:afterLines="50" w:line="360" w:lineRule="auto"/>
        <w:jc w:val="center"/>
        <w:rPr>
          <w:b/>
          <w:bCs/>
          <w:iCs/>
          <w:color w:val="000000" w:themeColor="text1"/>
          <w:sz w:val="24"/>
          <w:szCs w:val="24"/>
        </w:rPr>
      </w:pPr>
      <w:proofErr w:type="gramStart"/>
      <w:r w:rsidRPr="00AB5070">
        <w:rPr>
          <w:rFonts w:hAnsi="宋体"/>
          <w:b/>
          <w:bCs/>
          <w:iCs/>
          <w:color w:val="000000" w:themeColor="text1"/>
          <w:sz w:val="24"/>
          <w:szCs w:val="24"/>
        </w:rPr>
        <w:t>华油惠博普</w:t>
      </w:r>
      <w:proofErr w:type="gramEnd"/>
      <w:r w:rsidRPr="00AB5070">
        <w:rPr>
          <w:rFonts w:hAnsi="宋体"/>
          <w:b/>
          <w:bCs/>
          <w:iCs/>
          <w:color w:val="000000" w:themeColor="text1"/>
          <w:sz w:val="24"/>
          <w:szCs w:val="24"/>
        </w:rPr>
        <w:t>科技股份有限公司投资者关系活动记录表</w:t>
      </w:r>
    </w:p>
    <w:p w:rsidR="00070B3E" w:rsidRPr="00AB5070" w:rsidRDefault="00070B3E" w:rsidP="00070B3E">
      <w:pPr>
        <w:spacing w:line="400" w:lineRule="exact"/>
        <w:rPr>
          <w:bCs/>
          <w:iCs/>
          <w:color w:val="000000" w:themeColor="text1"/>
          <w:sz w:val="24"/>
          <w:szCs w:val="24"/>
        </w:rPr>
      </w:pPr>
      <w:r w:rsidRPr="00AB5070">
        <w:rPr>
          <w:bCs/>
          <w:iCs/>
          <w:color w:val="000000" w:themeColor="text1"/>
          <w:sz w:val="24"/>
          <w:szCs w:val="24"/>
        </w:rPr>
        <w:t xml:space="preserve">                                                     </w:t>
      </w:r>
      <w:r w:rsidR="00731D32" w:rsidRPr="00AB5070">
        <w:rPr>
          <w:bCs/>
          <w:iCs/>
          <w:color w:val="000000" w:themeColor="text1"/>
          <w:sz w:val="24"/>
          <w:szCs w:val="24"/>
        </w:rPr>
        <w:t xml:space="preserve">  </w:t>
      </w:r>
      <w:r w:rsidRPr="00AB5070">
        <w:rPr>
          <w:bCs/>
          <w:iCs/>
          <w:color w:val="000000" w:themeColor="text1"/>
          <w:sz w:val="24"/>
          <w:szCs w:val="24"/>
        </w:rPr>
        <w:t xml:space="preserve"> </w:t>
      </w:r>
      <w:r w:rsidRPr="00AB5070">
        <w:rPr>
          <w:rFonts w:hAnsi="宋体"/>
          <w:bCs/>
          <w:iCs/>
          <w:color w:val="000000" w:themeColor="text1"/>
          <w:sz w:val="24"/>
          <w:szCs w:val="24"/>
        </w:rPr>
        <w:t>编号：</w:t>
      </w:r>
      <w:r w:rsidR="000D24B2" w:rsidRPr="00AB5070">
        <w:rPr>
          <w:bCs/>
          <w:iCs/>
          <w:color w:val="000000" w:themeColor="text1"/>
          <w:sz w:val="24"/>
          <w:szCs w:val="24"/>
        </w:rPr>
        <w:t>201</w:t>
      </w:r>
      <w:r w:rsidR="000D24B2" w:rsidRPr="00AB5070">
        <w:rPr>
          <w:rFonts w:hint="eastAsia"/>
          <w:bCs/>
          <w:iCs/>
          <w:color w:val="000000" w:themeColor="text1"/>
          <w:sz w:val="24"/>
          <w:szCs w:val="24"/>
        </w:rPr>
        <w:t>6</w:t>
      </w:r>
      <w:r w:rsidR="00077373" w:rsidRPr="00AB5070">
        <w:rPr>
          <w:bCs/>
          <w:iCs/>
          <w:color w:val="000000" w:themeColor="text1"/>
          <w:sz w:val="24"/>
          <w:szCs w:val="24"/>
        </w:rPr>
        <w:t>-</w:t>
      </w:r>
      <w:r w:rsidR="00482455" w:rsidRPr="00AB5070">
        <w:rPr>
          <w:rFonts w:hint="eastAsia"/>
          <w:bCs/>
          <w:iCs/>
          <w:color w:val="000000" w:themeColor="text1"/>
          <w:sz w:val="24"/>
          <w:szCs w:val="24"/>
        </w:rPr>
        <w:t>0</w:t>
      </w:r>
      <w:r w:rsidR="0086035C" w:rsidRPr="00AB5070">
        <w:rPr>
          <w:rFonts w:hint="eastAsia"/>
          <w:bCs/>
          <w:iCs/>
          <w:color w:val="000000" w:themeColor="text1"/>
          <w:sz w:val="24"/>
          <w:szCs w:val="24"/>
        </w:rPr>
        <w:t>0</w:t>
      </w:r>
      <w:r w:rsidR="00522BC6" w:rsidRPr="00AB5070">
        <w:rPr>
          <w:rFonts w:hint="eastAsia"/>
          <w:bCs/>
          <w:iCs/>
          <w:color w:val="000000" w:themeColor="text1"/>
          <w:sz w:val="24"/>
          <w:szCs w:val="24"/>
        </w:rPr>
        <w:t>2</w:t>
      </w:r>
    </w:p>
    <w:tbl>
      <w:tblPr>
        <w:tblW w:w="93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0"/>
        <w:gridCol w:w="7859"/>
      </w:tblGrid>
      <w:tr w:rsidR="00070B3E" w:rsidRPr="00AB5070" w:rsidTr="00255D5B">
        <w:trPr>
          <w:jc w:val="center"/>
        </w:trPr>
        <w:tc>
          <w:tcPr>
            <w:tcW w:w="1540" w:type="dxa"/>
            <w:shd w:val="clear" w:color="auto" w:fill="auto"/>
          </w:tcPr>
          <w:p w:rsidR="00070B3E" w:rsidRPr="00AB5070" w:rsidRDefault="00070B3E" w:rsidP="00F333EB">
            <w:pPr>
              <w:spacing w:line="480" w:lineRule="atLeast"/>
              <w:rPr>
                <w:rFonts w:ascii="宋体" w:hAnsi="宋体"/>
                <w:b/>
                <w:bCs/>
                <w:iCs/>
                <w:color w:val="000000" w:themeColor="text1"/>
                <w:sz w:val="24"/>
                <w:szCs w:val="24"/>
              </w:rPr>
            </w:pPr>
            <w:r w:rsidRPr="00AB5070">
              <w:rPr>
                <w:rFonts w:ascii="宋体" w:hAnsi="宋体" w:hint="eastAsia"/>
                <w:b/>
                <w:bCs/>
                <w:iCs/>
                <w:color w:val="000000" w:themeColor="text1"/>
                <w:sz w:val="24"/>
                <w:szCs w:val="24"/>
              </w:rPr>
              <w:t>投资者关系活动类别</w:t>
            </w:r>
          </w:p>
          <w:p w:rsidR="00070B3E" w:rsidRPr="00AB5070" w:rsidRDefault="00070B3E" w:rsidP="00F333EB">
            <w:pPr>
              <w:spacing w:line="480" w:lineRule="atLeast"/>
              <w:rPr>
                <w:rFonts w:ascii="宋体" w:hAnsi="宋体"/>
                <w:b/>
                <w:bCs/>
                <w:iCs/>
                <w:color w:val="000000" w:themeColor="text1"/>
                <w:sz w:val="24"/>
                <w:szCs w:val="24"/>
              </w:rPr>
            </w:pPr>
          </w:p>
        </w:tc>
        <w:tc>
          <w:tcPr>
            <w:tcW w:w="7859" w:type="dxa"/>
            <w:shd w:val="clear" w:color="auto" w:fill="auto"/>
          </w:tcPr>
          <w:p w:rsidR="00070B3E" w:rsidRPr="00AB5070" w:rsidRDefault="00070B3E" w:rsidP="00F333EB">
            <w:pPr>
              <w:spacing w:line="480" w:lineRule="atLeast"/>
              <w:rPr>
                <w:rFonts w:ascii="宋体" w:hAnsi="宋体"/>
                <w:bCs/>
                <w:iCs/>
                <w:color w:val="000000" w:themeColor="text1"/>
                <w:sz w:val="24"/>
                <w:szCs w:val="24"/>
              </w:rPr>
            </w:pPr>
            <w:r w:rsidRPr="00AB5070">
              <w:rPr>
                <w:rFonts w:ascii="宋体" w:hAnsi="宋体" w:hint="eastAsia"/>
                <w:bCs/>
                <w:iCs/>
                <w:color w:val="000000" w:themeColor="text1"/>
                <w:sz w:val="24"/>
                <w:szCs w:val="24"/>
              </w:rPr>
              <w:t>■</w:t>
            </w:r>
            <w:r w:rsidRPr="00AB5070">
              <w:rPr>
                <w:rFonts w:ascii="宋体" w:hAnsi="宋体" w:hint="eastAsia"/>
                <w:color w:val="000000" w:themeColor="text1"/>
                <w:sz w:val="24"/>
                <w:szCs w:val="24"/>
              </w:rPr>
              <w:t xml:space="preserve">特定对象调研        </w:t>
            </w:r>
            <w:r w:rsidRPr="00AB5070">
              <w:rPr>
                <w:rFonts w:ascii="宋体" w:hAnsi="宋体" w:hint="eastAsia"/>
                <w:bCs/>
                <w:iCs/>
                <w:color w:val="000000" w:themeColor="text1"/>
                <w:sz w:val="24"/>
                <w:szCs w:val="24"/>
              </w:rPr>
              <w:t>□</w:t>
            </w:r>
            <w:r w:rsidRPr="00AB5070">
              <w:rPr>
                <w:rFonts w:ascii="宋体" w:hAnsi="宋体" w:hint="eastAsia"/>
                <w:color w:val="000000" w:themeColor="text1"/>
                <w:sz w:val="24"/>
                <w:szCs w:val="24"/>
              </w:rPr>
              <w:t>分析师会议</w:t>
            </w:r>
          </w:p>
          <w:p w:rsidR="00070B3E" w:rsidRPr="00AB5070" w:rsidRDefault="00070B3E" w:rsidP="00F333EB">
            <w:pPr>
              <w:spacing w:line="480" w:lineRule="atLeast"/>
              <w:rPr>
                <w:rFonts w:ascii="宋体" w:hAnsi="宋体"/>
                <w:bCs/>
                <w:iCs/>
                <w:color w:val="000000" w:themeColor="text1"/>
                <w:sz w:val="24"/>
                <w:szCs w:val="24"/>
              </w:rPr>
            </w:pPr>
            <w:r w:rsidRPr="00AB5070">
              <w:rPr>
                <w:rFonts w:ascii="宋体" w:hAnsi="宋体" w:hint="eastAsia"/>
                <w:bCs/>
                <w:iCs/>
                <w:color w:val="000000" w:themeColor="text1"/>
                <w:sz w:val="24"/>
                <w:szCs w:val="24"/>
              </w:rPr>
              <w:t>□</w:t>
            </w:r>
            <w:r w:rsidRPr="00AB5070">
              <w:rPr>
                <w:rFonts w:ascii="宋体" w:hAnsi="宋体" w:hint="eastAsia"/>
                <w:color w:val="000000" w:themeColor="text1"/>
                <w:sz w:val="24"/>
                <w:szCs w:val="24"/>
              </w:rPr>
              <w:t xml:space="preserve">媒体采访            </w:t>
            </w:r>
            <w:r w:rsidRPr="00AB5070">
              <w:rPr>
                <w:rFonts w:ascii="宋体" w:hAnsi="宋体" w:hint="eastAsia"/>
                <w:bCs/>
                <w:iCs/>
                <w:color w:val="000000" w:themeColor="text1"/>
                <w:sz w:val="24"/>
                <w:szCs w:val="24"/>
              </w:rPr>
              <w:t>□</w:t>
            </w:r>
            <w:r w:rsidRPr="00AB5070">
              <w:rPr>
                <w:rFonts w:ascii="宋体" w:hAnsi="宋体" w:hint="eastAsia"/>
                <w:color w:val="000000" w:themeColor="text1"/>
                <w:sz w:val="24"/>
                <w:szCs w:val="24"/>
              </w:rPr>
              <w:t>业绩说明会</w:t>
            </w:r>
          </w:p>
          <w:p w:rsidR="00070B3E" w:rsidRPr="00AB5070" w:rsidRDefault="00070B3E" w:rsidP="00F333EB">
            <w:pPr>
              <w:spacing w:line="480" w:lineRule="atLeast"/>
              <w:rPr>
                <w:rFonts w:ascii="宋体" w:hAnsi="宋体"/>
                <w:bCs/>
                <w:iCs/>
                <w:color w:val="000000" w:themeColor="text1"/>
                <w:sz w:val="24"/>
                <w:szCs w:val="24"/>
              </w:rPr>
            </w:pPr>
            <w:r w:rsidRPr="00AB5070">
              <w:rPr>
                <w:rFonts w:ascii="宋体" w:hAnsi="宋体" w:hint="eastAsia"/>
                <w:bCs/>
                <w:iCs/>
                <w:color w:val="000000" w:themeColor="text1"/>
                <w:sz w:val="24"/>
                <w:szCs w:val="24"/>
              </w:rPr>
              <w:t>□</w:t>
            </w:r>
            <w:r w:rsidRPr="00AB5070">
              <w:rPr>
                <w:rFonts w:ascii="宋体" w:hAnsi="宋体" w:hint="eastAsia"/>
                <w:color w:val="000000" w:themeColor="text1"/>
                <w:sz w:val="24"/>
                <w:szCs w:val="24"/>
              </w:rPr>
              <w:t xml:space="preserve">新闻发布会          </w:t>
            </w:r>
            <w:r w:rsidRPr="00AB5070">
              <w:rPr>
                <w:rFonts w:ascii="宋体" w:hAnsi="宋体" w:hint="eastAsia"/>
                <w:bCs/>
                <w:iCs/>
                <w:color w:val="000000" w:themeColor="text1"/>
                <w:sz w:val="24"/>
                <w:szCs w:val="24"/>
              </w:rPr>
              <w:t>□</w:t>
            </w:r>
            <w:r w:rsidRPr="00AB5070">
              <w:rPr>
                <w:rFonts w:ascii="宋体" w:hAnsi="宋体" w:hint="eastAsia"/>
                <w:color w:val="000000" w:themeColor="text1"/>
                <w:sz w:val="24"/>
                <w:szCs w:val="24"/>
              </w:rPr>
              <w:t>路演活动</w:t>
            </w:r>
          </w:p>
          <w:p w:rsidR="00713B60" w:rsidRPr="00AB5070" w:rsidRDefault="00070B3E" w:rsidP="00713B60">
            <w:pPr>
              <w:tabs>
                <w:tab w:val="left" w:pos="2565"/>
                <w:tab w:val="center" w:pos="3199"/>
              </w:tabs>
              <w:spacing w:line="480" w:lineRule="atLeast"/>
              <w:rPr>
                <w:rFonts w:ascii="宋体" w:hAnsi="宋体"/>
                <w:bCs/>
                <w:iCs/>
                <w:color w:val="000000" w:themeColor="text1"/>
                <w:sz w:val="24"/>
                <w:szCs w:val="24"/>
              </w:rPr>
            </w:pPr>
            <w:r w:rsidRPr="00AB5070">
              <w:rPr>
                <w:rFonts w:ascii="宋体" w:hAnsi="宋体" w:hint="eastAsia"/>
                <w:bCs/>
                <w:iCs/>
                <w:color w:val="000000" w:themeColor="text1"/>
                <w:sz w:val="24"/>
                <w:szCs w:val="24"/>
              </w:rPr>
              <w:t>□</w:t>
            </w:r>
            <w:r w:rsidRPr="00AB5070">
              <w:rPr>
                <w:rFonts w:ascii="宋体" w:hAnsi="宋体" w:hint="eastAsia"/>
                <w:color w:val="000000" w:themeColor="text1"/>
                <w:sz w:val="24"/>
                <w:szCs w:val="24"/>
              </w:rPr>
              <w:t>现场参观</w:t>
            </w:r>
          </w:p>
          <w:p w:rsidR="00070B3E" w:rsidRPr="00AB5070" w:rsidRDefault="00070B3E" w:rsidP="00713B60">
            <w:pPr>
              <w:tabs>
                <w:tab w:val="left" w:pos="2565"/>
                <w:tab w:val="center" w:pos="3199"/>
              </w:tabs>
              <w:spacing w:line="480" w:lineRule="atLeast"/>
              <w:rPr>
                <w:rFonts w:ascii="宋体" w:hAnsi="宋体"/>
                <w:bCs/>
                <w:iCs/>
                <w:color w:val="000000" w:themeColor="text1"/>
                <w:sz w:val="24"/>
                <w:szCs w:val="24"/>
              </w:rPr>
            </w:pPr>
            <w:r w:rsidRPr="00AB5070">
              <w:rPr>
                <w:rFonts w:ascii="宋体" w:hAnsi="宋体" w:hint="eastAsia"/>
                <w:bCs/>
                <w:iCs/>
                <w:color w:val="000000" w:themeColor="text1"/>
                <w:sz w:val="24"/>
                <w:szCs w:val="24"/>
              </w:rPr>
              <w:t>□</w:t>
            </w:r>
            <w:r w:rsidRPr="00AB5070">
              <w:rPr>
                <w:rFonts w:ascii="宋体" w:hAnsi="宋体" w:hint="eastAsia"/>
                <w:color w:val="000000" w:themeColor="text1"/>
                <w:sz w:val="24"/>
                <w:szCs w:val="24"/>
              </w:rPr>
              <w:t xml:space="preserve">其他 </w:t>
            </w:r>
          </w:p>
        </w:tc>
      </w:tr>
      <w:tr w:rsidR="00070B3E" w:rsidRPr="00AB5070" w:rsidTr="00255D5B">
        <w:trPr>
          <w:jc w:val="center"/>
        </w:trPr>
        <w:tc>
          <w:tcPr>
            <w:tcW w:w="1540" w:type="dxa"/>
            <w:shd w:val="clear" w:color="auto" w:fill="auto"/>
          </w:tcPr>
          <w:p w:rsidR="00070B3E" w:rsidRPr="00AB5070" w:rsidRDefault="00070B3E" w:rsidP="00F333EB">
            <w:pPr>
              <w:spacing w:line="480" w:lineRule="atLeast"/>
              <w:rPr>
                <w:rFonts w:hAnsi="宋体"/>
                <w:b/>
                <w:bCs/>
                <w:iCs/>
                <w:color w:val="000000" w:themeColor="text1"/>
                <w:sz w:val="24"/>
                <w:szCs w:val="24"/>
              </w:rPr>
            </w:pPr>
            <w:r w:rsidRPr="00AB5070">
              <w:rPr>
                <w:rFonts w:hAnsi="宋体"/>
                <w:b/>
                <w:bCs/>
                <w:iCs/>
                <w:color w:val="000000" w:themeColor="text1"/>
                <w:sz w:val="24"/>
                <w:szCs w:val="24"/>
              </w:rPr>
              <w:t>参与单位名称及人员姓名</w:t>
            </w:r>
          </w:p>
        </w:tc>
        <w:tc>
          <w:tcPr>
            <w:tcW w:w="7859" w:type="dxa"/>
            <w:shd w:val="clear" w:color="auto" w:fill="auto"/>
          </w:tcPr>
          <w:p w:rsidR="001464CC" w:rsidRPr="00AB5070" w:rsidRDefault="001464CC" w:rsidP="001464CC">
            <w:pPr>
              <w:spacing w:line="480" w:lineRule="atLeast"/>
              <w:rPr>
                <w:rFonts w:hAnsi="宋体"/>
                <w:bCs/>
                <w:iCs/>
                <w:color w:val="000000" w:themeColor="text1"/>
                <w:sz w:val="24"/>
                <w:szCs w:val="24"/>
              </w:rPr>
            </w:pPr>
            <w:proofErr w:type="gramStart"/>
            <w:r w:rsidRPr="00AB5070">
              <w:rPr>
                <w:rFonts w:hAnsi="宋体" w:hint="eastAsia"/>
                <w:bCs/>
                <w:iCs/>
                <w:color w:val="000000" w:themeColor="text1"/>
                <w:sz w:val="24"/>
                <w:szCs w:val="24"/>
              </w:rPr>
              <w:t>泓德基金</w:t>
            </w:r>
            <w:proofErr w:type="gramEnd"/>
            <w:r w:rsidR="002B0061" w:rsidRPr="00AB5070">
              <w:rPr>
                <w:rFonts w:hAnsi="宋体" w:hint="eastAsia"/>
                <w:bCs/>
                <w:iCs/>
                <w:color w:val="000000" w:themeColor="text1"/>
                <w:sz w:val="24"/>
                <w:szCs w:val="24"/>
              </w:rPr>
              <w:t>管理有限公司</w:t>
            </w:r>
            <w:r w:rsidRPr="00AB5070">
              <w:rPr>
                <w:rFonts w:hAnsi="宋体" w:hint="eastAsia"/>
                <w:bCs/>
                <w:iCs/>
                <w:color w:val="000000" w:themeColor="text1"/>
                <w:sz w:val="24"/>
                <w:szCs w:val="24"/>
              </w:rPr>
              <w:t>：</w:t>
            </w:r>
            <w:proofErr w:type="gramStart"/>
            <w:r w:rsidRPr="00AB5070">
              <w:rPr>
                <w:rFonts w:hAnsi="宋体" w:hint="eastAsia"/>
                <w:bCs/>
                <w:iCs/>
                <w:color w:val="000000" w:themeColor="text1"/>
                <w:sz w:val="24"/>
                <w:szCs w:val="24"/>
              </w:rPr>
              <w:t>郭堃</w:t>
            </w:r>
            <w:proofErr w:type="gramEnd"/>
            <w:r w:rsidRPr="00AB5070">
              <w:rPr>
                <w:rFonts w:hAnsi="宋体" w:hint="eastAsia"/>
                <w:bCs/>
                <w:iCs/>
                <w:color w:val="000000" w:themeColor="text1"/>
                <w:sz w:val="24"/>
                <w:szCs w:val="24"/>
              </w:rPr>
              <w:t>，</w:t>
            </w:r>
            <w:r w:rsidR="002372C6" w:rsidRPr="00AB5070">
              <w:rPr>
                <w:rFonts w:hAnsi="宋体" w:hint="eastAsia"/>
                <w:bCs/>
                <w:iCs/>
                <w:color w:val="000000" w:themeColor="text1"/>
                <w:sz w:val="24"/>
                <w:szCs w:val="24"/>
              </w:rPr>
              <w:t>蔡丞</w:t>
            </w:r>
            <w:r w:rsidRPr="00AB5070">
              <w:rPr>
                <w:rFonts w:hAnsi="宋体" w:hint="eastAsia"/>
                <w:bCs/>
                <w:iCs/>
                <w:color w:val="000000" w:themeColor="text1"/>
                <w:sz w:val="24"/>
                <w:szCs w:val="24"/>
              </w:rPr>
              <w:t>丰、秦毅；</w:t>
            </w:r>
          </w:p>
          <w:p w:rsidR="00021ADD" w:rsidRPr="00AB5070" w:rsidRDefault="00021ADD" w:rsidP="001464CC">
            <w:pPr>
              <w:spacing w:line="480" w:lineRule="atLeast"/>
              <w:rPr>
                <w:rFonts w:hAnsi="宋体"/>
                <w:bCs/>
                <w:iCs/>
                <w:color w:val="000000" w:themeColor="text1"/>
                <w:sz w:val="24"/>
                <w:szCs w:val="24"/>
              </w:rPr>
            </w:pPr>
            <w:proofErr w:type="gramStart"/>
            <w:r w:rsidRPr="00AB5070">
              <w:rPr>
                <w:rFonts w:hAnsi="宋体" w:hint="eastAsia"/>
                <w:bCs/>
                <w:iCs/>
                <w:color w:val="000000" w:themeColor="text1"/>
                <w:sz w:val="24"/>
                <w:szCs w:val="24"/>
              </w:rPr>
              <w:t>工银瑞信</w:t>
            </w:r>
            <w:proofErr w:type="gramEnd"/>
            <w:r w:rsidR="002B0061" w:rsidRPr="00AB5070">
              <w:rPr>
                <w:rFonts w:hAnsi="宋体" w:hint="eastAsia"/>
                <w:bCs/>
                <w:iCs/>
                <w:color w:val="000000" w:themeColor="text1"/>
                <w:sz w:val="24"/>
                <w:szCs w:val="24"/>
              </w:rPr>
              <w:t>基金管理有限公司</w:t>
            </w:r>
            <w:r w:rsidRPr="00AB5070">
              <w:rPr>
                <w:rFonts w:hAnsi="宋体" w:hint="eastAsia"/>
                <w:bCs/>
                <w:iCs/>
                <w:color w:val="000000" w:themeColor="text1"/>
                <w:sz w:val="24"/>
                <w:szCs w:val="24"/>
              </w:rPr>
              <w:t>：修</w:t>
            </w:r>
            <w:proofErr w:type="gramStart"/>
            <w:r w:rsidRPr="00AB5070">
              <w:rPr>
                <w:rFonts w:hAnsi="宋体" w:hint="eastAsia"/>
                <w:bCs/>
                <w:iCs/>
                <w:color w:val="000000" w:themeColor="text1"/>
                <w:sz w:val="24"/>
                <w:szCs w:val="24"/>
              </w:rPr>
              <w:t>世</w:t>
            </w:r>
            <w:proofErr w:type="gramEnd"/>
            <w:r w:rsidRPr="00AB5070">
              <w:rPr>
                <w:rFonts w:hAnsi="宋体" w:hint="eastAsia"/>
                <w:bCs/>
                <w:iCs/>
                <w:color w:val="000000" w:themeColor="text1"/>
                <w:sz w:val="24"/>
                <w:szCs w:val="24"/>
              </w:rPr>
              <w:t>宇；</w:t>
            </w:r>
          </w:p>
          <w:p w:rsidR="00021ADD" w:rsidRPr="00AB5070" w:rsidRDefault="00021ADD" w:rsidP="001464CC">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长盛基金</w:t>
            </w:r>
            <w:r w:rsidR="002B0061" w:rsidRPr="00AB5070">
              <w:rPr>
                <w:rFonts w:hAnsi="宋体" w:hint="eastAsia"/>
                <w:bCs/>
                <w:iCs/>
                <w:color w:val="000000" w:themeColor="text1"/>
                <w:sz w:val="24"/>
                <w:szCs w:val="24"/>
              </w:rPr>
              <w:t>管理有限公司</w:t>
            </w:r>
            <w:r w:rsidRPr="00AB5070">
              <w:rPr>
                <w:rFonts w:hAnsi="宋体" w:hint="eastAsia"/>
                <w:bCs/>
                <w:iCs/>
                <w:color w:val="000000" w:themeColor="text1"/>
                <w:sz w:val="24"/>
                <w:szCs w:val="24"/>
              </w:rPr>
              <w:t>：张君平；</w:t>
            </w:r>
          </w:p>
          <w:p w:rsidR="00021ADD" w:rsidRPr="00AB5070" w:rsidRDefault="002B0061" w:rsidP="001464CC">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北</w:t>
            </w:r>
            <w:r w:rsidR="00021ADD" w:rsidRPr="00AB5070">
              <w:rPr>
                <w:rFonts w:hAnsi="宋体" w:hint="eastAsia"/>
                <w:bCs/>
                <w:iCs/>
                <w:color w:val="000000" w:themeColor="text1"/>
                <w:sz w:val="24"/>
                <w:szCs w:val="24"/>
              </w:rPr>
              <w:t>信瑞丰基金</w:t>
            </w:r>
            <w:r w:rsidRPr="00AB5070">
              <w:rPr>
                <w:rFonts w:hAnsi="宋体" w:hint="eastAsia"/>
                <w:bCs/>
                <w:iCs/>
                <w:color w:val="000000" w:themeColor="text1"/>
                <w:sz w:val="24"/>
                <w:szCs w:val="24"/>
              </w:rPr>
              <w:t>管理有限公司</w:t>
            </w:r>
            <w:r w:rsidR="00021ADD" w:rsidRPr="00AB5070">
              <w:rPr>
                <w:rFonts w:hAnsi="宋体" w:hint="eastAsia"/>
                <w:bCs/>
                <w:iCs/>
                <w:color w:val="000000" w:themeColor="text1"/>
                <w:sz w:val="24"/>
                <w:szCs w:val="24"/>
              </w:rPr>
              <w:t>：张文博；</w:t>
            </w:r>
            <w:r w:rsidR="00021ADD" w:rsidRPr="00AB5070">
              <w:rPr>
                <w:rFonts w:hAnsi="宋体"/>
                <w:bCs/>
                <w:iCs/>
                <w:color w:val="000000" w:themeColor="text1"/>
                <w:sz w:val="24"/>
                <w:szCs w:val="24"/>
              </w:rPr>
              <w:t xml:space="preserve"> </w:t>
            </w:r>
          </w:p>
          <w:p w:rsidR="00675335" w:rsidRPr="00AB5070" w:rsidRDefault="00675335" w:rsidP="001464CC">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国寿安保基金管理有限公司：孟亦佳；</w:t>
            </w:r>
          </w:p>
          <w:p w:rsidR="00021ADD" w:rsidRPr="00AB5070" w:rsidRDefault="00021ADD" w:rsidP="00021ADD">
            <w:pPr>
              <w:spacing w:line="480" w:lineRule="atLeast"/>
              <w:rPr>
                <w:rFonts w:hAnsi="宋体"/>
                <w:bCs/>
                <w:iCs/>
                <w:color w:val="000000" w:themeColor="text1"/>
                <w:sz w:val="24"/>
                <w:szCs w:val="24"/>
              </w:rPr>
            </w:pPr>
            <w:proofErr w:type="gramStart"/>
            <w:r w:rsidRPr="00AB5070">
              <w:rPr>
                <w:rFonts w:hAnsi="宋体" w:hint="eastAsia"/>
                <w:bCs/>
                <w:iCs/>
                <w:color w:val="000000" w:themeColor="text1"/>
                <w:sz w:val="24"/>
                <w:szCs w:val="24"/>
              </w:rPr>
              <w:t>九泰基金</w:t>
            </w:r>
            <w:proofErr w:type="gramEnd"/>
            <w:r w:rsidR="00675335" w:rsidRPr="00AB5070">
              <w:rPr>
                <w:rFonts w:hAnsi="宋体" w:hint="eastAsia"/>
                <w:bCs/>
                <w:iCs/>
                <w:color w:val="000000" w:themeColor="text1"/>
                <w:sz w:val="24"/>
                <w:szCs w:val="24"/>
              </w:rPr>
              <w:t>管理有限公司</w:t>
            </w:r>
            <w:r w:rsidRPr="00AB5070">
              <w:rPr>
                <w:rFonts w:hAnsi="宋体" w:hint="eastAsia"/>
                <w:bCs/>
                <w:iCs/>
                <w:color w:val="000000" w:themeColor="text1"/>
                <w:sz w:val="24"/>
                <w:szCs w:val="24"/>
              </w:rPr>
              <w:t>：刘丰；</w:t>
            </w:r>
          </w:p>
          <w:p w:rsidR="00021ADD" w:rsidRPr="00AB5070" w:rsidRDefault="001C2F3E" w:rsidP="00021ADD">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安华农业保险股份有限公司</w:t>
            </w:r>
            <w:r w:rsidR="00021ADD" w:rsidRPr="00AB5070">
              <w:rPr>
                <w:rFonts w:hAnsi="宋体" w:hint="eastAsia"/>
                <w:bCs/>
                <w:iCs/>
                <w:color w:val="000000" w:themeColor="text1"/>
                <w:sz w:val="24"/>
                <w:szCs w:val="24"/>
              </w:rPr>
              <w:t>：田有农；</w:t>
            </w:r>
          </w:p>
          <w:p w:rsidR="00021ADD" w:rsidRPr="00AB5070" w:rsidRDefault="000A00B3" w:rsidP="00021ADD">
            <w:pPr>
              <w:spacing w:line="480" w:lineRule="atLeast"/>
              <w:rPr>
                <w:rFonts w:hAnsi="宋体"/>
                <w:bCs/>
                <w:iCs/>
                <w:color w:val="000000" w:themeColor="text1"/>
                <w:sz w:val="24"/>
                <w:szCs w:val="24"/>
              </w:rPr>
            </w:pPr>
            <w:hyperlink r:id="rId8" w:tgtFrame="_blank" w:history="1">
              <w:r w:rsidR="001C2F3E" w:rsidRPr="00AB5070">
                <w:rPr>
                  <w:rFonts w:hAnsi="宋体"/>
                  <w:bCs/>
                  <w:iCs/>
                  <w:color w:val="000000" w:themeColor="text1"/>
                  <w:sz w:val="24"/>
                  <w:szCs w:val="24"/>
                </w:rPr>
                <w:t>中国人寿养老保险股份有限公司</w:t>
              </w:r>
            </w:hyperlink>
            <w:r w:rsidR="00021ADD" w:rsidRPr="00AB5070">
              <w:rPr>
                <w:rFonts w:hAnsi="宋体" w:hint="eastAsia"/>
                <w:bCs/>
                <w:iCs/>
                <w:color w:val="000000" w:themeColor="text1"/>
                <w:sz w:val="24"/>
                <w:szCs w:val="24"/>
              </w:rPr>
              <w:t>：孙宙</w:t>
            </w:r>
            <w:r w:rsidR="001C2F3E" w:rsidRPr="00AB5070">
              <w:rPr>
                <w:rFonts w:hAnsi="宋体" w:hint="eastAsia"/>
                <w:bCs/>
                <w:iCs/>
                <w:color w:val="000000" w:themeColor="text1"/>
                <w:sz w:val="24"/>
                <w:szCs w:val="24"/>
              </w:rPr>
              <w:t>、王川；</w:t>
            </w:r>
          </w:p>
          <w:p w:rsidR="001C2F3E" w:rsidRPr="00AB5070" w:rsidRDefault="001C2F3E" w:rsidP="001C2F3E">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北京清和</w:t>
            </w:r>
            <w:proofErr w:type="gramStart"/>
            <w:r w:rsidRPr="00AB5070">
              <w:rPr>
                <w:rFonts w:hAnsi="宋体" w:hint="eastAsia"/>
                <w:bCs/>
                <w:iCs/>
                <w:color w:val="000000" w:themeColor="text1"/>
                <w:sz w:val="24"/>
                <w:szCs w:val="24"/>
              </w:rPr>
              <w:t>泉资本</w:t>
            </w:r>
            <w:proofErr w:type="gramEnd"/>
            <w:r w:rsidRPr="00AB5070">
              <w:rPr>
                <w:rFonts w:hAnsi="宋体" w:hint="eastAsia"/>
                <w:bCs/>
                <w:iCs/>
                <w:color w:val="000000" w:themeColor="text1"/>
                <w:sz w:val="24"/>
                <w:szCs w:val="24"/>
              </w:rPr>
              <w:t>管理有限公司：孙辰；</w:t>
            </w:r>
          </w:p>
          <w:p w:rsidR="00021ADD" w:rsidRPr="00AB5070" w:rsidRDefault="001C2F3E" w:rsidP="00021ADD">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北京市</w:t>
            </w:r>
            <w:r w:rsidR="00021ADD" w:rsidRPr="00AB5070">
              <w:rPr>
                <w:rFonts w:hAnsi="宋体" w:hint="eastAsia"/>
                <w:bCs/>
                <w:iCs/>
                <w:color w:val="000000" w:themeColor="text1"/>
                <w:sz w:val="24"/>
                <w:szCs w:val="24"/>
              </w:rPr>
              <w:t>星石投资</w:t>
            </w:r>
            <w:r w:rsidRPr="00AB5070">
              <w:rPr>
                <w:rFonts w:hAnsi="宋体" w:hint="eastAsia"/>
                <w:bCs/>
                <w:iCs/>
                <w:color w:val="000000" w:themeColor="text1"/>
                <w:sz w:val="24"/>
                <w:szCs w:val="24"/>
              </w:rPr>
              <w:t>管理有限公司</w:t>
            </w:r>
            <w:r w:rsidR="00021ADD" w:rsidRPr="00AB5070">
              <w:rPr>
                <w:rFonts w:hAnsi="宋体" w:hint="eastAsia"/>
                <w:bCs/>
                <w:iCs/>
                <w:color w:val="000000" w:themeColor="text1"/>
                <w:sz w:val="24"/>
                <w:szCs w:val="24"/>
              </w:rPr>
              <w:t>：蒋兴文；</w:t>
            </w:r>
          </w:p>
          <w:p w:rsidR="001C2F3E" w:rsidRPr="00AB5070" w:rsidRDefault="001C2F3E" w:rsidP="001C2F3E">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北京乐桥资本管理有限公司：邓涛；</w:t>
            </w:r>
          </w:p>
          <w:p w:rsidR="000718E2" w:rsidRPr="00AB5070" w:rsidRDefault="000718E2" w:rsidP="000718E2">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北京引领投资有限公司：耿晨；</w:t>
            </w:r>
          </w:p>
          <w:p w:rsidR="001C2F3E" w:rsidRPr="00AB5070" w:rsidRDefault="001C2F3E" w:rsidP="001C2F3E">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大和资本市场有限公司：王利明；</w:t>
            </w:r>
          </w:p>
          <w:p w:rsidR="00021ADD" w:rsidRPr="00AB5070" w:rsidRDefault="001C2F3E" w:rsidP="00021ADD">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中国</w:t>
            </w:r>
            <w:r w:rsidR="00021ADD" w:rsidRPr="00AB5070">
              <w:rPr>
                <w:rFonts w:hAnsi="宋体" w:hint="eastAsia"/>
                <w:bCs/>
                <w:iCs/>
                <w:color w:val="000000" w:themeColor="text1"/>
                <w:sz w:val="24"/>
                <w:szCs w:val="24"/>
              </w:rPr>
              <w:t>银河证券</w:t>
            </w:r>
            <w:r w:rsidRPr="00AB5070">
              <w:rPr>
                <w:rFonts w:hAnsi="宋体" w:hint="eastAsia"/>
                <w:bCs/>
                <w:iCs/>
                <w:color w:val="000000" w:themeColor="text1"/>
                <w:sz w:val="24"/>
                <w:szCs w:val="24"/>
              </w:rPr>
              <w:t>股份有限公司</w:t>
            </w:r>
            <w:r w:rsidR="00021ADD" w:rsidRPr="00AB5070">
              <w:rPr>
                <w:rFonts w:hAnsi="宋体" w:hint="eastAsia"/>
                <w:bCs/>
                <w:iCs/>
                <w:color w:val="000000" w:themeColor="text1"/>
                <w:sz w:val="24"/>
                <w:szCs w:val="24"/>
              </w:rPr>
              <w:t>：刘兰程、尚菳；</w:t>
            </w:r>
          </w:p>
          <w:p w:rsidR="00E00FD9" w:rsidRPr="00AB5070" w:rsidRDefault="00E00FD9" w:rsidP="00E00FD9">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中信证券股份有限公司：高华才；</w:t>
            </w:r>
            <w:r w:rsidRPr="00AB5070">
              <w:rPr>
                <w:rFonts w:hAnsi="宋体"/>
                <w:bCs/>
                <w:iCs/>
                <w:color w:val="000000" w:themeColor="text1"/>
                <w:sz w:val="24"/>
                <w:szCs w:val="24"/>
              </w:rPr>
              <w:t xml:space="preserve"> </w:t>
            </w:r>
          </w:p>
          <w:p w:rsidR="00021ADD" w:rsidRPr="00AB5070" w:rsidRDefault="00021ADD" w:rsidP="00021ADD">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中银国际</w:t>
            </w:r>
            <w:r w:rsidR="00E00FD9" w:rsidRPr="00AB5070">
              <w:rPr>
                <w:rFonts w:hAnsi="宋体" w:hint="eastAsia"/>
                <w:bCs/>
                <w:iCs/>
                <w:color w:val="000000" w:themeColor="text1"/>
                <w:sz w:val="24"/>
                <w:szCs w:val="24"/>
              </w:rPr>
              <w:t>证券有限责任公司</w:t>
            </w:r>
            <w:r w:rsidRPr="00AB5070">
              <w:rPr>
                <w:rFonts w:hAnsi="宋体" w:hint="eastAsia"/>
                <w:bCs/>
                <w:iCs/>
                <w:color w:val="000000" w:themeColor="text1"/>
                <w:sz w:val="24"/>
                <w:szCs w:val="24"/>
              </w:rPr>
              <w:t>：杨绍辉；</w:t>
            </w:r>
          </w:p>
          <w:p w:rsidR="00021ADD" w:rsidRPr="00AB5070" w:rsidRDefault="001464CC" w:rsidP="001464CC">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招商证券</w:t>
            </w:r>
            <w:r w:rsidR="00F44AFD" w:rsidRPr="00AB5070">
              <w:rPr>
                <w:rFonts w:hAnsi="宋体" w:hint="eastAsia"/>
                <w:bCs/>
                <w:iCs/>
                <w:color w:val="000000" w:themeColor="text1"/>
                <w:sz w:val="24"/>
                <w:szCs w:val="24"/>
              </w:rPr>
              <w:t>股份有限公司</w:t>
            </w:r>
            <w:r w:rsidRPr="00AB5070">
              <w:rPr>
                <w:rFonts w:hAnsi="宋体" w:hint="eastAsia"/>
                <w:bCs/>
                <w:iCs/>
                <w:color w:val="000000" w:themeColor="text1"/>
                <w:sz w:val="24"/>
                <w:szCs w:val="24"/>
              </w:rPr>
              <w:t>：刘旭；</w:t>
            </w:r>
          </w:p>
          <w:p w:rsidR="00021ADD" w:rsidRPr="00AB5070" w:rsidRDefault="001464CC" w:rsidP="001464CC">
            <w:pPr>
              <w:spacing w:line="480" w:lineRule="atLeast"/>
              <w:rPr>
                <w:rFonts w:hAnsi="宋体"/>
                <w:bCs/>
                <w:iCs/>
                <w:color w:val="000000" w:themeColor="text1"/>
                <w:sz w:val="24"/>
                <w:szCs w:val="24"/>
              </w:rPr>
            </w:pPr>
            <w:proofErr w:type="gramStart"/>
            <w:r w:rsidRPr="00AB5070">
              <w:rPr>
                <w:rFonts w:hAnsi="宋体" w:hint="eastAsia"/>
                <w:bCs/>
                <w:iCs/>
                <w:color w:val="000000" w:themeColor="text1"/>
                <w:sz w:val="24"/>
                <w:szCs w:val="24"/>
              </w:rPr>
              <w:t>华融证券</w:t>
            </w:r>
            <w:proofErr w:type="gramEnd"/>
            <w:r w:rsidR="00F44AFD" w:rsidRPr="00AB5070">
              <w:rPr>
                <w:rFonts w:hAnsi="宋体" w:hint="eastAsia"/>
                <w:bCs/>
                <w:iCs/>
                <w:color w:val="000000" w:themeColor="text1"/>
                <w:sz w:val="24"/>
                <w:szCs w:val="24"/>
              </w:rPr>
              <w:t>股份有限公司</w:t>
            </w:r>
            <w:r w:rsidRPr="00AB5070">
              <w:rPr>
                <w:rFonts w:hAnsi="宋体" w:hint="eastAsia"/>
                <w:bCs/>
                <w:iCs/>
                <w:color w:val="000000" w:themeColor="text1"/>
                <w:sz w:val="24"/>
                <w:szCs w:val="24"/>
              </w:rPr>
              <w:t>：贾文凯；</w:t>
            </w:r>
          </w:p>
          <w:p w:rsidR="001C2F3E" w:rsidRPr="00AB5070" w:rsidRDefault="001464CC" w:rsidP="001C2F3E">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太平洋证券</w:t>
            </w:r>
            <w:r w:rsidR="00F44AFD" w:rsidRPr="00AB5070">
              <w:rPr>
                <w:rFonts w:hAnsi="宋体" w:hint="eastAsia"/>
                <w:bCs/>
                <w:iCs/>
                <w:color w:val="000000" w:themeColor="text1"/>
                <w:sz w:val="24"/>
                <w:szCs w:val="24"/>
              </w:rPr>
              <w:t>股份有限公司</w:t>
            </w:r>
            <w:r w:rsidRPr="00AB5070">
              <w:rPr>
                <w:rFonts w:hAnsi="宋体" w:hint="eastAsia"/>
                <w:bCs/>
                <w:iCs/>
                <w:color w:val="000000" w:themeColor="text1"/>
                <w:sz w:val="24"/>
                <w:szCs w:val="24"/>
              </w:rPr>
              <w:t>：刘倩倩</w:t>
            </w:r>
            <w:r w:rsidR="001C2F3E" w:rsidRPr="00AB5070">
              <w:rPr>
                <w:rFonts w:hAnsi="宋体" w:hint="eastAsia"/>
                <w:bCs/>
                <w:iCs/>
                <w:color w:val="000000" w:themeColor="text1"/>
                <w:sz w:val="24"/>
                <w:szCs w:val="24"/>
              </w:rPr>
              <w:t>；</w:t>
            </w:r>
          </w:p>
          <w:p w:rsidR="001C2F3E" w:rsidRPr="00AB5070" w:rsidRDefault="001C2F3E" w:rsidP="001C2F3E">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厦门国际银行</w:t>
            </w:r>
            <w:r w:rsidR="00312C1F" w:rsidRPr="00AB5070">
              <w:rPr>
                <w:rFonts w:hAnsi="宋体" w:hint="eastAsia"/>
                <w:bCs/>
                <w:iCs/>
                <w:color w:val="000000" w:themeColor="text1"/>
                <w:sz w:val="24"/>
                <w:szCs w:val="24"/>
              </w:rPr>
              <w:t>股份有限公司</w:t>
            </w:r>
            <w:r w:rsidRPr="00AB5070">
              <w:rPr>
                <w:rFonts w:hAnsi="宋体" w:hint="eastAsia"/>
                <w:bCs/>
                <w:iCs/>
                <w:color w:val="000000" w:themeColor="text1"/>
                <w:sz w:val="24"/>
                <w:szCs w:val="24"/>
              </w:rPr>
              <w:t>：王震。</w:t>
            </w:r>
          </w:p>
          <w:p w:rsidR="003554B3" w:rsidRPr="00AB5070" w:rsidRDefault="007F5CBE" w:rsidP="00073D04">
            <w:pPr>
              <w:spacing w:line="480" w:lineRule="atLeast"/>
              <w:rPr>
                <w:rFonts w:hAnsi="宋体"/>
                <w:bCs/>
                <w:iCs/>
                <w:color w:val="000000" w:themeColor="text1"/>
                <w:sz w:val="24"/>
                <w:szCs w:val="24"/>
              </w:rPr>
            </w:pPr>
            <w:r w:rsidRPr="00AB5070">
              <w:rPr>
                <w:rFonts w:hAnsi="宋体"/>
                <w:bCs/>
                <w:iCs/>
                <w:color w:val="000000" w:themeColor="text1"/>
                <w:sz w:val="24"/>
                <w:szCs w:val="24"/>
              </w:rPr>
              <w:lastRenderedPageBreak/>
              <w:t>（按照要求，已签署承诺书）</w:t>
            </w:r>
          </w:p>
        </w:tc>
      </w:tr>
      <w:tr w:rsidR="00070B3E" w:rsidRPr="00AB5070" w:rsidTr="00255D5B">
        <w:trPr>
          <w:jc w:val="center"/>
        </w:trPr>
        <w:tc>
          <w:tcPr>
            <w:tcW w:w="1540" w:type="dxa"/>
            <w:shd w:val="clear" w:color="auto" w:fill="auto"/>
          </w:tcPr>
          <w:p w:rsidR="00070B3E" w:rsidRPr="00AB5070" w:rsidRDefault="00070B3E" w:rsidP="00F333EB">
            <w:pPr>
              <w:spacing w:line="480" w:lineRule="atLeast"/>
              <w:rPr>
                <w:b/>
                <w:bCs/>
                <w:iCs/>
                <w:color w:val="000000" w:themeColor="text1"/>
                <w:sz w:val="24"/>
                <w:szCs w:val="24"/>
              </w:rPr>
            </w:pPr>
            <w:r w:rsidRPr="00AB5070">
              <w:rPr>
                <w:rFonts w:hAnsi="宋体"/>
                <w:b/>
                <w:bCs/>
                <w:iCs/>
                <w:color w:val="000000" w:themeColor="text1"/>
                <w:sz w:val="24"/>
                <w:szCs w:val="24"/>
              </w:rPr>
              <w:lastRenderedPageBreak/>
              <w:t>时间</w:t>
            </w:r>
          </w:p>
        </w:tc>
        <w:tc>
          <w:tcPr>
            <w:tcW w:w="7859" w:type="dxa"/>
            <w:shd w:val="clear" w:color="auto" w:fill="auto"/>
          </w:tcPr>
          <w:p w:rsidR="00070B3E" w:rsidRPr="00AB5070" w:rsidRDefault="000D24B2" w:rsidP="00B26919">
            <w:pPr>
              <w:spacing w:line="480" w:lineRule="atLeast"/>
              <w:rPr>
                <w:bCs/>
                <w:iCs/>
                <w:color w:val="000000" w:themeColor="text1"/>
                <w:sz w:val="24"/>
                <w:szCs w:val="24"/>
              </w:rPr>
            </w:pPr>
            <w:r w:rsidRPr="00AB5070">
              <w:rPr>
                <w:bCs/>
                <w:iCs/>
                <w:color w:val="000000" w:themeColor="text1"/>
                <w:sz w:val="24"/>
                <w:szCs w:val="24"/>
              </w:rPr>
              <w:t>201</w:t>
            </w:r>
            <w:r w:rsidRPr="00AB5070">
              <w:rPr>
                <w:rFonts w:hint="eastAsia"/>
                <w:bCs/>
                <w:iCs/>
                <w:color w:val="000000" w:themeColor="text1"/>
                <w:sz w:val="24"/>
                <w:szCs w:val="24"/>
              </w:rPr>
              <w:t>6</w:t>
            </w:r>
            <w:r w:rsidR="00070B3E" w:rsidRPr="00AB5070">
              <w:rPr>
                <w:rFonts w:hAnsi="宋体"/>
                <w:bCs/>
                <w:iCs/>
                <w:color w:val="000000" w:themeColor="text1"/>
                <w:sz w:val="24"/>
                <w:szCs w:val="24"/>
              </w:rPr>
              <w:t>年</w:t>
            </w:r>
            <w:r w:rsidR="00522BC6" w:rsidRPr="00AB5070">
              <w:rPr>
                <w:rFonts w:hint="eastAsia"/>
                <w:bCs/>
                <w:iCs/>
                <w:color w:val="000000" w:themeColor="text1"/>
                <w:sz w:val="24"/>
                <w:szCs w:val="24"/>
              </w:rPr>
              <w:t>5</w:t>
            </w:r>
            <w:r w:rsidR="00070B3E" w:rsidRPr="00AB5070">
              <w:rPr>
                <w:rFonts w:hAnsi="宋体"/>
                <w:bCs/>
                <w:iCs/>
                <w:color w:val="000000" w:themeColor="text1"/>
                <w:sz w:val="24"/>
                <w:szCs w:val="24"/>
              </w:rPr>
              <w:t>月</w:t>
            </w:r>
            <w:r w:rsidR="00482455" w:rsidRPr="00AB5070">
              <w:rPr>
                <w:rFonts w:hint="eastAsia"/>
                <w:bCs/>
                <w:iCs/>
                <w:color w:val="000000" w:themeColor="text1"/>
                <w:sz w:val="24"/>
                <w:szCs w:val="24"/>
              </w:rPr>
              <w:t>1</w:t>
            </w:r>
            <w:r w:rsidR="00B26919" w:rsidRPr="00AB5070">
              <w:rPr>
                <w:rFonts w:hint="eastAsia"/>
                <w:bCs/>
                <w:iCs/>
                <w:color w:val="000000" w:themeColor="text1"/>
                <w:sz w:val="24"/>
                <w:szCs w:val="24"/>
              </w:rPr>
              <w:t>9</w:t>
            </w:r>
            <w:r w:rsidR="00070B3E" w:rsidRPr="00AB5070">
              <w:rPr>
                <w:rFonts w:hAnsi="宋体"/>
                <w:bCs/>
                <w:iCs/>
                <w:color w:val="000000" w:themeColor="text1"/>
                <w:sz w:val="24"/>
                <w:szCs w:val="24"/>
              </w:rPr>
              <w:t>日</w:t>
            </w:r>
            <w:r w:rsidR="0088248E" w:rsidRPr="00AB5070">
              <w:rPr>
                <w:bCs/>
                <w:iCs/>
                <w:color w:val="000000" w:themeColor="text1"/>
                <w:sz w:val="24"/>
                <w:szCs w:val="24"/>
              </w:rPr>
              <w:t xml:space="preserve">  </w:t>
            </w:r>
            <w:r w:rsidR="00E61E4C" w:rsidRPr="00AB5070">
              <w:rPr>
                <w:rFonts w:hint="eastAsia"/>
                <w:bCs/>
                <w:iCs/>
                <w:color w:val="000000" w:themeColor="text1"/>
                <w:sz w:val="24"/>
                <w:szCs w:val="24"/>
              </w:rPr>
              <w:t>1</w:t>
            </w:r>
            <w:r w:rsidRPr="00AB5070">
              <w:rPr>
                <w:rFonts w:hint="eastAsia"/>
                <w:bCs/>
                <w:iCs/>
                <w:color w:val="000000" w:themeColor="text1"/>
                <w:sz w:val="24"/>
                <w:szCs w:val="24"/>
              </w:rPr>
              <w:t>4</w:t>
            </w:r>
            <w:r w:rsidR="00DE72ED" w:rsidRPr="00AB5070">
              <w:rPr>
                <w:bCs/>
                <w:iCs/>
                <w:color w:val="000000" w:themeColor="text1"/>
                <w:sz w:val="24"/>
                <w:szCs w:val="24"/>
              </w:rPr>
              <w:t>:</w:t>
            </w:r>
            <w:r w:rsidR="00C111F7" w:rsidRPr="00AB5070">
              <w:rPr>
                <w:rFonts w:hint="eastAsia"/>
                <w:bCs/>
                <w:iCs/>
                <w:color w:val="000000" w:themeColor="text1"/>
                <w:sz w:val="24"/>
                <w:szCs w:val="24"/>
              </w:rPr>
              <w:t>0</w:t>
            </w:r>
            <w:r w:rsidR="0088248E" w:rsidRPr="00AB5070">
              <w:rPr>
                <w:bCs/>
                <w:iCs/>
                <w:color w:val="000000" w:themeColor="text1"/>
                <w:sz w:val="24"/>
                <w:szCs w:val="24"/>
              </w:rPr>
              <w:t>0-1</w:t>
            </w:r>
            <w:r w:rsidR="00522BC6" w:rsidRPr="00AB5070">
              <w:rPr>
                <w:rFonts w:hint="eastAsia"/>
                <w:bCs/>
                <w:iCs/>
                <w:color w:val="000000" w:themeColor="text1"/>
                <w:sz w:val="24"/>
                <w:szCs w:val="24"/>
              </w:rPr>
              <w:t>7</w:t>
            </w:r>
            <w:r w:rsidR="00B00E3D" w:rsidRPr="00AB5070">
              <w:rPr>
                <w:bCs/>
                <w:iCs/>
                <w:color w:val="000000" w:themeColor="text1"/>
                <w:sz w:val="24"/>
                <w:szCs w:val="24"/>
              </w:rPr>
              <w:t>:</w:t>
            </w:r>
            <w:r w:rsidR="00B00E3D" w:rsidRPr="00AB5070">
              <w:rPr>
                <w:rFonts w:hint="eastAsia"/>
                <w:bCs/>
                <w:iCs/>
                <w:color w:val="000000" w:themeColor="text1"/>
                <w:sz w:val="24"/>
                <w:szCs w:val="24"/>
              </w:rPr>
              <w:t>0</w:t>
            </w:r>
            <w:r w:rsidR="003554B3" w:rsidRPr="00AB5070">
              <w:rPr>
                <w:bCs/>
                <w:iCs/>
                <w:color w:val="000000" w:themeColor="text1"/>
                <w:sz w:val="24"/>
                <w:szCs w:val="24"/>
              </w:rPr>
              <w:t>0</w:t>
            </w:r>
          </w:p>
        </w:tc>
      </w:tr>
      <w:tr w:rsidR="00070B3E" w:rsidRPr="00AB5070" w:rsidTr="00255D5B">
        <w:trPr>
          <w:jc w:val="center"/>
        </w:trPr>
        <w:tc>
          <w:tcPr>
            <w:tcW w:w="1540" w:type="dxa"/>
            <w:shd w:val="clear" w:color="auto" w:fill="auto"/>
          </w:tcPr>
          <w:p w:rsidR="00070B3E" w:rsidRPr="00AB5070" w:rsidRDefault="00070B3E" w:rsidP="00F333EB">
            <w:pPr>
              <w:spacing w:line="480" w:lineRule="atLeast"/>
              <w:rPr>
                <w:b/>
                <w:bCs/>
                <w:iCs/>
                <w:color w:val="000000" w:themeColor="text1"/>
                <w:sz w:val="24"/>
                <w:szCs w:val="24"/>
              </w:rPr>
            </w:pPr>
            <w:r w:rsidRPr="00AB5070">
              <w:rPr>
                <w:rFonts w:hAnsi="宋体"/>
                <w:b/>
                <w:bCs/>
                <w:iCs/>
                <w:color w:val="000000" w:themeColor="text1"/>
                <w:sz w:val="24"/>
                <w:szCs w:val="24"/>
              </w:rPr>
              <w:t>地点</w:t>
            </w:r>
          </w:p>
        </w:tc>
        <w:tc>
          <w:tcPr>
            <w:tcW w:w="7859" w:type="dxa"/>
            <w:shd w:val="clear" w:color="auto" w:fill="auto"/>
          </w:tcPr>
          <w:p w:rsidR="00912C15" w:rsidRPr="00AB5070" w:rsidRDefault="000D24B2" w:rsidP="00F333EB">
            <w:pPr>
              <w:spacing w:line="480" w:lineRule="atLeast"/>
              <w:rPr>
                <w:bCs/>
                <w:iCs/>
                <w:color w:val="000000" w:themeColor="text1"/>
                <w:sz w:val="24"/>
                <w:szCs w:val="24"/>
              </w:rPr>
            </w:pPr>
            <w:r w:rsidRPr="00AB5070">
              <w:rPr>
                <w:rFonts w:hAnsi="宋体" w:hint="eastAsia"/>
                <w:bCs/>
                <w:iCs/>
                <w:color w:val="000000" w:themeColor="text1"/>
                <w:sz w:val="24"/>
                <w:szCs w:val="24"/>
              </w:rPr>
              <w:t>公司会议室</w:t>
            </w:r>
          </w:p>
        </w:tc>
      </w:tr>
      <w:tr w:rsidR="00070B3E" w:rsidRPr="00AB5070" w:rsidTr="00255D5B">
        <w:trPr>
          <w:jc w:val="center"/>
        </w:trPr>
        <w:tc>
          <w:tcPr>
            <w:tcW w:w="1540" w:type="dxa"/>
            <w:shd w:val="clear" w:color="auto" w:fill="auto"/>
          </w:tcPr>
          <w:p w:rsidR="00070B3E" w:rsidRPr="00AB5070" w:rsidRDefault="00070B3E" w:rsidP="00F333EB">
            <w:pPr>
              <w:spacing w:line="480" w:lineRule="atLeast"/>
              <w:rPr>
                <w:b/>
                <w:bCs/>
                <w:iCs/>
                <w:color w:val="000000" w:themeColor="text1"/>
                <w:sz w:val="24"/>
                <w:szCs w:val="24"/>
              </w:rPr>
            </w:pPr>
            <w:r w:rsidRPr="00AB5070">
              <w:rPr>
                <w:rFonts w:hAnsi="宋体"/>
                <w:b/>
                <w:bCs/>
                <w:iCs/>
                <w:color w:val="000000" w:themeColor="text1"/>
                <w:sz w:val="24"/>
                <w:szCs w:val="24"/>
              </w:rPr>
              <w:t>上市公司接待人员姓名</w:t>
            </w:r>
          </w:p>
        </w:tc>
        <w:tc>
          <w:tcPr>
            <w:tcW w:w="7859" w:type="dxa"/>
            <w:shd w:val="clear" w:color="auto" w:fill="auto"/>
          </w:tcPr>
          <w:p w:rsidR="00522BC6" w:rsidRPr="00AB5070" w:rsidRDefault="00522BC6" w:rsidP="000641D9">
            <w:pPr>
              <w:spacing w:line="480" w:lineRule="atLeast"/>
              <w:rPr>
                <w:rFonts w:hAnsi="宋体"/>
                <w:b/>
                <w:bCs/>
                <w:iCs/>
                <w:color w:val="000000" w:themeColor="text1"/>
                <w:sz w:val="24"/>
                <w:szCs w:val="24"/>
              </w:rPr>
            </w:pPr>
            <w:r w:rsidRPr="00AB5070">
              <w:rPr>
                <w:rFonts w:hAnsi="宋体" w:hint="eastAsia"/>
                <w:b/>
                <w:bCs/>
                <w:iCs/>
                <w:color w:val="000000" w:themeColor="text1"/>
                <w:sz w:val="24"/>
                <w:szCs w:val="24"/>
              </w:rPr>
              <w:t>惠博普：</w:t>
            </w:r>
          </w:p>
          <w:p w:rsidR="00A02655" w:rsidRPr="00AB5070" w:rsidRDefault="000641D9" w:rsidP="0086035C">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董事长</w:t>
            </w:r>
            <w:r w:rsidR="003765F5" w:rsidRPr="00AB5070">
              <w:rPr>
                <w:rFonts w:hAnsi="宋体" w:hint="eastAsia"/>
                <w:bCs/>
                <w:iCs/>
                <w:color w:val="000000" w:themeColor="text1"/>
                <w:sz w:val="24"/>
                <w:szCs w:val="24"/>
              </w:rPr>
              <w:t>：</w:t>
            </w:r>
            <w:r w:rsidR="00B26919" w:rsidRPr="00AB5070">
              <w:rPr>
                <w:rFonts w:hAnsi="宋体" w:hint="eastAsia"/>
                <w:bCs/>
                <w:iCs/>
                <w:color w:val="000000" w:themeColor="text1"/>
                <w:sz w:val="24"/>
                <w:szCs w:val="24"/>
              </w:rPr>
              <w:t>黄松</w:t>
            </w:r>
            <w:r w:rsidR="00390470" w:rsidRPr="00AB5070">
              <w:rPr>
                <w:rFonts w:hAnsi="宋体" w:hint="eastAsia"/>
                <w:bCs/>
                <w:iCs/>
                <w:color w:val="000000" w:themeColor="text1"/>
                <w:sz w:val="24"/>
                <w:szCs w:val="24"/>
              </w:rPr>
              <w:t>；</w:t>
            </w:r>
          </w:p>
          <w:p w:rsidR="00A02655" w:rsidRPr="00AB5070" w:rsidRDefault="000641D9" w:rsidP="0086035C">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董事、总经理</w:t>
            </w:r>
            <w:r w:rsidR="003765F5" w:rsidRPr="00AB5070">
              <w:rPr>
                <w:rFonts w:hAnsi="宋体" w:hint="eastAsia"/>
                <w:bCs/>
                <w:iCs/>
                <w:color w:val="000000" w:themeColor="text1"/>
                <w:sz w:val="24"/>
                <w:szCs w:val="24"/>
              </w:rPr>
              <w:t>：</w:t>
            </w:r>
            <w:r w:rsidR="00B26919" w:rsidRPr="00AB5070">
              <w:rPr>
                <w:rFonts w:hAnsi="宋体" w:hint="eastAsia"/>
                <w:bCs/>
                <w:iCs/>
                <w:color w:val="000000" w:themeColor="text1"/>
                <w:sz w:val="24"/>
                <w:szCs w:val="24"/>
              </w:rPr>
              <w:t>白明垠</w:t>
            </w:r>
            <w:r w:rsidR="00390470" w:rsidRPr="00AB5070">
              <w:rPr>
                <w:rFonts w:hAnsi="宋体" w:hint="eastAsia"/>
                <w:bCs/>
                <w:iCs/>
                <w:color w:val="000000" w:themeColor="text1"/>
                <w:sz w:val="24"/>
                <w:szCs w:val="24"/>
              </w:rPr>
              <w:t>；</w:t>
            </w:r>
          </w:p>
          <w:p w:rsidR="007E4AFD" w:rsidRPr="00AB5070" w:rsidRDefault="000641D9" w:rsidP="0086035C">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董事会秘书</w:t>
            </w:r>
            <w:r w:rsidR="00BE4097" w:rsidRPr="00AB5070">
              <w:rPr>
                <w:rFonts w:hAnsi="宋体" w:hint="eastAsia"/>
                <w:bCs/>
                <w:iCs/>
                <w:color w:val="000000" w:themeColor="text1"/>
                <w:sz w:val="24"/>
                <w:szCs w:val="24"/>
              </w:rPr>
              <w:t>、副总经理</w:t>
            </w:r>
            <w:r w:rsidR="003765F5" w:rsidRPr="00AB5070">
              <w:rPr>
                <w:rFonts w:hAnsi="宋体" w:hint="eastAsia"/>
                <w:bCs/>
                <w:iCs/>
                <w:color w:val="000000" w:themeColor="text1"/>
                <w:sz w:val="24"/>
                <w:szCs w:val="24"/>
              </w:rPr>
              <w:t>：</w:t>
            </w:r>
            <w:r w:rsidR="00210E43" w:rsidRPr="00AB5070">
              <w:rPr>
                <w:rFonts w:hAnsi="宋体"/>
                <w:bCs/>
                <w:iCs/>
                <w:color w:val="000000" w:themeColor="text1"/>
                <w:sz w:val="24"/>
                <w:szCs w:val="24"/>
              </w:rPr>
              <w:t>张中炜</w:t>
            </w:r>
            <w:r w:rsidR="00522BC6" w:rsidRPr="00AB5070">
              <w:rPr>
                <w:rFonts w:hAnsi="宋体" w:hint="eastAsia"/>
                <w:bCs/>
                <w:iCs/>
                <w:color w:val="000000" w:themeColor="text1"/>
                <w:sz w:val="24"/>
                <w:szCs w:val="24"/>
              </w:rPr>
              <w:t>。</w:t>
            </w:r>
          </w:p>
          <w:p w:rsidR="00522BC6" w:rsidRPr="00AB5070" w:rsidRDefault="00522BC6" w:rsidP="0086035C">
            <w:pPr>
              <w:spacing w:line="480" w:lineRule="atLeast"/>
              <w:rPr>
                <w:rFonts w:hAnsi="宋体"/>
                <w:b/>
                <w:bCs/>
                <w:iCs/>
                <w:color w:val="000000" w:themeColor="text1"/>
                <w:sz w:val="24"/>
                <w:szCs w:val="24"/>
              </w:rPr>
            </w:pPr>
            <w:r w:rsidRPr="00AB5070">
              <w:rPr>
                <w:rFonts w:hAnsi="宋体" w:hint="eastAsia"/>
                <w:b/>
                <w:bCs/>
                <w:iCs/>
                <w:color w:val="000000" w:themeColor="text1"/>
                <w:sz w:val="24"/>
                <w:szCs w:val="24"/>
              </w:rPr>
              <w:t>安东集团：</w:t>
            </w:r>
          </w:p>
          <w:p w:rsidR="00A02655" w:rsidRPr="00AB5070" w:rsidRDefault="00E00FD9" w:rsidP="0086035C">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董事会</w:t>
            </w:r>
            <w:r w:rsidR="00522BC6" w:rsidRPr="00AB5070">
              <w:rPr>
                <w:rFonts w:hAnsi="宋体" w:hint="eastAsia"/>
                <w:bCs/>
                <w:iCs/>
                <w:color w:val="000000" w:themeColor="text1"/>
                <w:sz w:val="24"/>
                <w:szCs w:val="24"/>
              </w:rPr>
              <w:t>主席：罗林；</w:t>
            </w:r>
          </w:p>
          <w:p w:rsidR="00A02655" w:rsidRPr="00AB5070" w:rsidRDefault="00522BC6" w:rsidP="0086035C">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伊拉克公司总经理：马健；</w:t>
            </w:r>
          </w:p>
          <w:p w:rsidR="00522BC6" w:rsidRPr="00AB5070" w:rsidRDefault="00522BC6" w:rsidP="0086035C">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资本运营部经理：金</w:t>
            </w:r>
            <w:proofErr w:type="gramStart"/>
            <w:r w:rsidRPr="00AB5070">
              <w:rPr>
                <w:rFonts w:hAnsi="宋体" w:hint="eastAsia"/>
                <w:bCs/>
                <w:iCs/>
                <w:color w:val="000000" w:themeColor="text1"/>
                <w:sz w:val="24"/>
                <w:szCs w:val="24"/>
              </w:rPr>
              <w:t>一凡</w:t>
            </w:r>
            <w:proofErr w:type="gramEnd"/>
            <w:r w:rsidRPr="00AB5070">
              <w:rPr>
                <w:rFonts w:hAnsi="宋体" w:hint="eastAsia"/>
                <w:bCs/>
                <w:iCs/>
                <w:color w:val="000000" w:themeColor="text1"/>
                <w:sz w:val="24"/>
                <w:szCs w:val="24"/>
              </w:rPr>
              <w:t>。</w:t>
            </w:r>
          </w:p>
        </w:tc>
      </w:tr>
      <w:tr w:rsidR="00070B3E" w:rsidRPr="00AB5070" w:rsidTr="00255D5B">
        <w:trPr>
          <w:trHeight w:val="558"/>
          <w:jc w:val="center"/>
        </w:trPr>
        <w:tc>
          <w:tcPr>
            <w:tcW w:w="1540" w:type="dxa"/>
            <w:shd w:val="clear" w:color="auto" w:fill="auto"/>
            <w:vAlign w:val="center"/>
          </w:tcPr>
          <w:p w:rsidR="00070B3E" w:rsidRPr="00AB5070" w:rsidRDefault="00070B3E" w:rsidP="00F333EB">
            <w:pPr>
              <w:spacing w:line="480" w:lineRule="atLeast"/>
              <w:rPr>
                <w:b/>
                <w:bCs/>
                <w:iCs/>
                <w:color w:val="000000" w:themeColor="text1"/>
                <w:sz w:val="24"/>
                <w:szCs w:val="24"/>
              </w:rPr>
            </w:pPr>
            <w:r w:rsidRPr="00AB5070">
              <w:rPr>
                <w:rFonts w:hAnsi="宋体"/>
                <w:b/>
                <w:bCs/>
                <w:iCs/>
                <w:color w:val="000000" w:themeColor="text1"/>
                <w:sz w:val="24"/>
                <w:szCs w:val="24"/>
              </w:rPr>
              <w:t>投资者关系活动主要内容介绍</w:t>
            </w:r>
          </w:p>
          <w:p w:rsidR="00070B3E" w:rsidRPr="00AB5070" w:rsidRDefault="00070B3E" w:rsidP="00F333EB">
            <w:pPr>
              <w:spacing w:line="480" w:lineRule="atLeast"/>
              <w:rPr>
                <w:bCs/>
                <w:iCs/>
                <w:color w:val="000000" w:themeColor="text1"/>
                <w:sz w:val="24"/>
                <w:szCs w:val="24"/>
              </w:rPr>
            </w:pPr>
          </w:p>
        </w:tc>
        <w:tc>
          <w:tcPr>
            <w:tcW w:w="7859" w:type="dxa"/>
            <w:shd w:val="clear" w:color="auto" w:fill="auto"/>
          </w:tcPr>
          <w:p w:rsidR="0009686B" w:rsidRPr="00AB5070" w:rsidRDefault="0009686B" w:rsidP="00A02655">
            <w:pPr>
              <w:spacing w:line="480" w:lineRule="atLeast"/>
              <w:rPr>
                <w:rFonts w:hAnsi="宋体"/>
                <w:b/>
                <w:bCs/>
                <w:iCs/>
                <w:color w:val="000000" w:themeColor="text1"/>
                <w:sz w:val="24"/>
                <w:szCs w:val="24"/>
              </w:rPr>
            </w:pPr>
            <w:r w:rsidRPr="00AB5070">
              <w:rPr>
                <w:rFonts w:hAnsi="宋体" w:hint="eastAsia"/>
                <w:b/>
                <w:bCs/>
                <w:iCs/>
                <w:color w:val="000000" w:themeColor="text1"/>
                <w:sz w:val="24"/>
                <w:szCs w:val="24"/>
              </w:rPr>
              <w:t>一、基本情况介绍</w:t>
            </w:r>
          </w:p>
          <w:p w:rsidR="009D3728" w:rsidRPr="00AB5070" w:rsidRDefault="0009686B" w:rsidP="00A02655">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1</w:t>
            </w:r>
            <w:r w:rsidR="00A02655" w:rsidRPr="00AB5070">
              <w:rPr>
                <w:rFonts w:hAnsi="宋体" w:hint="eastAsia"/>
                <w:bCs/>
                <w:iCs/>
                <w:color w:val="000000" w:themeColor="text1"/>
                <w:sz w:val="24"/>
                <w:szCs w:val="24"/>
              </w:rPr>
              <w:t>、公司与安东集团的合作概况</w:t>
            </w:r>
            <w:r w:rsidR="004A6457" w:rsidRPr="00AB5070">
              <w:rPr>
                <w:rFonts w:hAnsi="宋体" w:hint="eastAsia"/>
                <w:bCs/>
                <w:iCs/>
                <w:color w:val="000000" w:themeColor="text1"/>
                <w:sz w:val="24"/>
                <w:szCs w:val="24"/>
              </w:rPr>
              <w:t>；</w:t>
            </w:r>
          </w:p>
          <w:p w:rsidR="00A02655" w:rsidRPr="00AB5070" w:rsidRDefault="0009686B" w:rsidP="00A02655">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2</w:t>
            </w:r>
            <w:r w:rsidR="003765F5" w:rsidRPr="00AB5070">
              <w:rPr>
                <w:rFonts w:hAnsi="宋体" w:hint="eastAsia"/>
                <w:bCs/>
                <w:iCs/>
                <w:color w:val="000000" w:themeColor="text1"/>
                <w:sz w:val="24"/>
                <w:szCs w:val="24"/>
              </w:rPr>
              <w:t>、安东集团的成立与发展情况</w:t>
            </w:r>
            <w:r w:rsidR="004A6457" w:rsidRPr="00AB5070">
              <w:rPr>
                <w:rFonts w:hAnsi="宋体" w:hint="eastAsia"/>
                <w:bCs/>
                <w:iCs/>
                <w:color w:val="000000" w:themeColor="text1"/>
                <w:sz w:val="24"/>
                <w:szCs w:val="24"/>
              </w:rPr>
              <w:t>；</w:t>
            </w:r>
          </w:p>
          <w:p w:rsidR="00A02655" w:rsidRPr="00AB5070" w:rsidRDefault="0009686B" w:rsidP="000641D9">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3</w:t>
            </w:r>
            <w:r w:rsidR="00A02655" w:rsidRPr="00AB5070">
              <w:rPr>
                <w:rFonts w:hAnsi="宋体" w:hint="eastAsia"/>
                <w:bCs/>
                <w:iCs/>
                <w:color w:val="000000" w:themeColor="text1"/>
                <w:sz w:val="24"/>
                <w:szCs w:val="24"/>
              </w:rPr>
              <w:t>、安东</w:t>
            </w:r>
            <w:r w:rsidR="003819CF" w:rsidRPr="00AB5070">
              <w:rPr>
                <w:rFonts w:hAnsi="宋体" w:hint="eastAsia"/>
                <w:bCs/>
                <w:iCs/>
                <w:color w:val="000000" w:themeColor="text1"/>
                <w:sz w:val="24"/>
                <w:szCs w:val="24"/>
              </w:rPr>
              <w:t>集团</w:t>
            </w:r>
            <w:r w:rsidR="00A02655" w:rsidRPr="00AB5070">
              <w:rPr>
                <w:rFonts w:hAnsi="宋体" w:hint="eastAsia"/>
                <w:bCs/>
                <w:iCs/>
                <w:color w:val="000000" w:themeColor="text1"/>
                <w:sz w:val="24"/>
                <w:szCs w:val="24"/>
              </w:rPr>
              <w:t>伊拉克业务公司的发展情况</w:t>
            </w:r>
            <w:r w:rsidR="004A6457" w:rsidRPr="00AB5070">
              <w:rPr>
                <w:rFonts w:hAnsi="宋体" w:hint="eastAsia"/>
                <w:bCs/>
                <w:iCs/>
                <w:color w:val="000000" w:themeColor="text1"/>
                <w:sz w:val="24"/>
                <w:szCs w:val="24"/>
              </w:rPr>
              <w:t>。</w:t>
            </w:r>
          </w:p>
          <w:p w:rsidR="0009686B" w:rsidRPr="00AB5070" w:rsidRDefault="0009686B" w:rsidP="000641D9">
            <w:pPr>
              <w:spacing w:line="480" w:lineRule="atLeast"/>
              <w:rPr>
                <w:rFonts w:hAnsi="宋体"/>
                <w:b/>
                <w:bCs/>
                <w:iCs/>
                <w:color w:val="000000" w:themeColor="text1"/>
                <w:sz w:val="24"/>
                <w:szCs w:val="24"/>
              </w:rPr>
            </w:pPr>
          </w:p>
          <w:p w:rsidR="009D3728" w:rsidRPr="00AB5070" w:rsidRDefault="0009686B" w:rsidP="000641D9">
            <w:pPr>
              <w:spacing w:line="480" w:lineRule="atLeast"/>
              <w:rPr>
                <w:rFonts w:hAnsi="宋体"/>
                <w:b/>
                <w:bCs/>
                <w:iCs/>
                <w:color w:val="000000" w:themeColor="text1"/>
                <w:sz w:val="24"/>
                <w:szCs w:val="24"/>
              </w:rPr>
            </w:pPr>
            <w:r w:rsidRPr="00AB5070">
              <w:rPr>
                <w:rFonts w:hAnsi="宋体" w:hint="eastAsia"/>
                <w:b/>
                <w:bCs/>
                <w:iCs/>
                <w:color w:val="000000" w:themeColor="text1"/>
                <w:sz w:val="24"/>
                <w:szCs w:val="24"/>
              </w:rPr>
              <w:t>二</w:t>
            </w:r>
            <w:r w:rsidR="006E05A3" w:rsidRPr="00AB5070">
              <w:rPr>
                <w:rFonts w:hAnsi="宋体" w:hint="eastAsia"/>
                <w:b/>
                <w:bCs/>
                <w:iCs/>
                <w:color w:val="000000" w:themeColor="text1"/>
                <w:sz w:val="24"/>
                <w:szCs w:val="24"/>
              </w:rPr>
              <w:t>、互动交流摘要</w:t>
            </w:r>
          </w:p>
          <w:p w:rsidR="000641D9" w:rsidRPr="00AB5070" w:rsidRDefault="00A02655" w:rsidP="000641D9">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问：公司与安东集团合作的原因和意义</w:t>
            </w:r>
            <w:r w:rsidR="000641D9" w:rsidRPr="00AB5070">
              <w:rPr>
                <w:rFonts w:hAnsi="宋体" w:hint="eastAsia"/>
                <w:bCs/>
                <w:iCs/>
                <w:color w:val="000000" w:themeColor="text1"/>
                <w:sz w:val="24"/>
                <w:szCs w:val="24"/>
              </w:rPr>
              <w:t>？</w:t>
            </w:r>
          </w:p>
          <w:p w:rsidR="00346ABA" w:rsidRPr="00AB5070" w:rsidRDefault="006D3234" w:rsidP="006D3234">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罗林：惠博普是安东集团的</w:t>
            </w:r>
            <w:r w:rsidR="009A3E26" w:rsidRPr="00AB5070">
              <w:rPr>
                <w:rFonts w:hAnsi="宋体" w:hint="eastAsia"/>
                <w:bCs/>
                <w:iCs/>
                <w:color w:val="000000" w:themeColor="text1"/>
                <w:sz w:val="24"/>
                <w:szCs w:val="24"/>
              </w:rPr>
              <w:t>完美</w:t>
            </w:r>
            <w:r w:rsidRPr="00AB5070">
              <w:rPr>
                <w:rFonts w:hAnsi="宋体" w:hint="eastAsia"/>
                <w:bCs/>
                <w:iCs/>
                <w:color w:val="000000" w:themeColor="text1"/>
                <w:sz w:val="24"/>
                <w:szCs w:val="24"/>
              </w:rPr>
              <w:t>合作伙伴，</w:t>
            </w:r>
            <w:r w:rsidR="00C93BC0" w:rsidRPr="00AB5070">
              <w:rPr>
                <w:rFonts w:hAnsi="宋体" w:hint="eastAsia"/>
                <w:bCs/>
                <w:iCs/>
                <w:color w:val="000000" w:themeColor="text1"/>
                <w:sz w:val="24"/>
                <w:szCs w:val="24"/>
              </w:rPr>
              <w:t>通过双方市场</w:t>
            </w:r>
            <w:r w:rsidR="00346ABA" w:rsidRPr="00AB5070">
              <w:rPr>
                <w:rFonts w:hAnsi="宋体" w:hint="eastAsia"/>
                <w:bCs/>
                <w:iCs/>
                <w:color w:val="000000" w:themeColor="text1"/>
                <w:sz w:val="24"/>
                <w:szCs w:val="24"/>
              </w:rPr>
              <w:t>、</w:t>
            </w:r>
            <w:r w:rsidR="00C93BC0" w:rsidRPr="00AB5070">
              <w:rPr>
                <w:rFonts w:hAnsi="宋体" w:hint="eastAsia"/>
                <w:bCs/>
                <w:iCs/>
                <w:color w:val="000000" w:themeColor="text1"/>
                <w:sz w:val="24"/>
                <w:szCs w:val="24"/>
              </w:rPr>
              <w:t>客户和产品线的共享，将形</w:t>
            </w:r>
            <w:r w:rsidR="0069051D" w:rsidRPr="00AB5070">
              <w:rPr>
                <w:rFonts w:hAnsi="宋体" w:hint="eastAsia"/>
                <w:bCs/>
                <w:iCs/>
                <w:color w:val="000000" w:themeColor="text1"/>
                <w:sz w:val="24"/>
                <w:szCs w:val="24"/>
              </w:rPr>
              <w:t>成国际化的影响力，</w:t>
            </w:r>
            <w:r w:rsidR="00EB7DCD" w:rsidRPr="00AB5070">
              <w:rPr>
                <w:rFonts w:hAnsi="宋体" w:hint="eastAsia"/>
                <w:bCs/>
                <w:iCs/>
                <w:color w:val="000000" w:themeColor="text1"/>
                <w:sz w:val="24"/>
                <w:szCs w:val="24"/>
              </w:rPr>
              <w:t>除在</w:t>
            </w:r>
            <w:r w:rsidRPr="00AB5070">
              <w:rPr>
                <w:rFonts w:hAnsi="宋体" w:hint="eastAsia"/>
                <w:bCs/>
                <w:iCs/>
                <w:color w:val="000000" w:themeColor="text1"/>
                <w:sz w:val="24"/>
                <w:szCs w:val="24"/>
              </w:rPr>
              <w:t>伊拉克市场外，</w:t>
            </w:r>
            <w:r w:rsidR="00C93BC0" w:rsidRPr="00AB5070">
              <w:rPr>
                <w:rFonts w:hAnsi="宋体" w:hint="eastAsia"/>
                <w:bCs/>
                <w:iCs/>
                <w:color w:val="000000" w:themeColor="text1"/>
                <w:sz w:val="24"/>
                <w:szCs w:val="24"/>
              </w:rPr>
              <w:t>双方将在</w:t>
            </w:r>
            <w:r w:rsidR="00346ABA" w:rsidRPr="00AB5070">
              <w:rPr>
                <w:rFonts w:hAnsi="宋体" w:hint="eastAsia"/>
                <w:bCs/>
                <w:iCs/>
                <w:color w:val="000000" w:themeColor="text1"/>
                <w:sz w:val="24"/>
                <w:szCs w:val="24"/>
              </w:rPr>
              <w:t>全球市场</w:t>
            </w:r>
            <w:r w:rsidR="00C93BC0" w:rsidRPr="00AB5070">
              <w:rPr>
                <w:rFonts w:hAnsi="宋体" w:hint="eastAsia"/>
                <w:bCs/>
                <w:iCs/>
                <w:color w:val="000000" w:themeColor="text1"/>
                <w:sz w:val="24"/>
                <w:szCs w:val="24"/>
              </w:rPr>
              <w:t>加强合作。</w:t>
            </w:r>
          </w:p>
          <w:p w:rsidR="0069051D" w:rsidRPr="00AB5070" w:rsidRDefault="00EB7DCD" w:rsidP="006D3234">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伊拉克</w:t>
            </w:r>
            <w:r w:rsidR="00C93BC0" w:rsidRPr="00AB5070">
              <w:rPr>
                <w:rFonts w:hAnsi="宋体" w:hint="eastAsia"/>
                <w:bCs/>
                <w:iCs/>
                <w:color w:val="000000" w:themeColor="text1"/>
                <w:sz w:val="24"/>
                <w:szCs w:val="24"/>
              </w:rPr>
              <w:t>市场</w:t>
            </w:r>
            <w:r w:rsidRPr="00AB5070">
              <w:rPr>
                <w:rFonts w:hAnsi="宋体" w:hint="eastAsia"/>
                <w:bCs/>
                <w:iCs/>
                <w:color w:val="000000" w:themeColor="text1"/>
                <w:sz w:val="24"/>
                <w:szCs w:val="24"/>
              </w:rPr>
              <w:t>是国内外</w:t>
            </w:r>
            <w:proofErr w:type="gramStart"/>
            <w:r w:rsidRPr="00AB5070">
              <w:rPr>
                <w:rFonts w:hAnsi="宋体" w:hint="eastAsia"/>
                <w:bCs/>
                <w:iCs/>
                <w:color w:val="000000" w:themeColor="text1"/>
                <w:sz w:val="24"/>
                <w:szCs w:val="24"/>
              </w:rPr>
              <w:t>油服企业</w:t>
            </w:r>
            <w:proofErr w:type="gramEnd"/>
            <w:r w:rsidRPr="00AB5070">
              <w:rPr>
                <w:rFonts w:hAnsi="宋体" w:hint="eastAsia"/>
                <w:bCs/>
                <w:iCs/>
                <w:color w:val="000000" w:themeColor="text1"/>
                <w:sz w:val="24"/>
                <w:szCs w:val="24"/>
              </w:rPr>
              <w:t>的战略要塞，</w:t>
            </w:r>
            <w:r w:rsidR="00346ABA" w:rsidRPr="00AB5070">
              <w:rPr>
                <w:rFonts w:hAnsi="宋体" w:hint="eastAsia"/>
                <w:bCs/>
                <w:iCs/>
                <w:color w:val="000000" w:themeColor="text1"/>
                <w:sz w:val="24"/>
                <w:szCs w:val="24"/>
              </w:rPr>
              <w:t>这</w:t>
            </w:r>
            <w:r w:rsidRPr="00AB5070">
              <w:rPr>
                <w:rFonts w:hAnsi="宋体" w:hint="eastAsia"/>
                <w:bCs/>
                <w:iCs/>
                <w:color w:val="000000" w:themeColor="text1"/>
                <w:sz w:val="24"/>
                <w:szCs w:val="24"/>
              </w:rPr>
              <w:t>在随后两年会显现</w:t>
            </w:r>
            <w:r w:rsidR="00346ABA" w:rsidRPr="00AB5070">
              <w:rPr>
                <w:rFonts w:hAnsi="宋体" w:hint="eastAsia"/>
                <w:bCs/>
                <w:iCs/>
                <w:color w:val="000000" w:themeColor="text1"/>
                <w:sz w:val="24"/>
                <w:szCs w:val="24"/>
              </w:rPr>
              <w:t>的更加明显</w:t>
            </w:r>
            <w:r w:rsidR="00C93BC0" w:rsidRPr="00AB5070">
              <w:rPr>
                <w:rFonts w:hAnsi="宋体" w:hint="eastAsia"/>
                <w:bCs/>
                <w:iCs/>
                <w:color w:val="000000" w:themeColor="text1"/>
                <w:sz w:val="24"/>
                <w:szCs w:val="24"/>
              </w:rPr>
              <w:t>。本次交易的标的资产是安东</w:t>
            </w:r>
            <w:r w:rsidR="0069051D" w:rsidRPr="00AB5070">
              <w:rPr>
                <w:rFonts w:hAnsi="宋体" w:hint="eastAsia"/>
                <w:bCs/>
                <w:iCs/>
                <w:color w:val="000000" w:themeColor="text1"/>
                <w:sz w:val="24"/>
                <w:szCs w:val="24"/>
              </w:rPr>
              <w:t>集团</w:t>
            </w:r>
            <w:r w:rsidR="00C93BC0" w:rsidRPr="00AB5070">
              <w:rPr>
                <w:rFonts w:hAnsi="宋体" w:hint="eastAsia"/>
                <w:bCs/>
                <w:iCs/>
                <w:color w:val="000000" w:themeColor="text1"/>
                <w:sz w:val="24"/>
                <w:szCs w:val="24"/>
              </w:rPr>
              <w:t>的优质资产，</w:t>
            </w:r>
            <w:r w:rsidR="00346ABA" w:rsidRPr="00AB5070">
              <w:rPr>
                <w:rFonts w:hAnsi="宋体" w:hint="eastAsia"/>
                <w:bCs/>
                <w:iCs/>
                <w:color w:val="000000" w:themeColor="text1"/>
                <w:sz w:val="24"/>
                <w:szCs w:val="24"/>
              </w:rPr>
              <w:t>双方的合作是强</w:t>
            </w:r>
            <w:proofErr w:type="gramStart"/>
            <w:r w:rsidR="00346ABA" w:rsidRPr="00AB5070">
              <w:rPr>
                <w:rFonts w:hAnsi="宋体" w:hint="eastAsia"/>
                <w:bCs/>
                <w:iCs/>
                <w:color w:val="000000" w:themeColor="text1"/>
                <w:sz w:val="24"/>
                <w:szCs w:val="24"/>
              </w:rPr>
              <w:t>强</w:t>
            </w:r>
            <w:proofErr w:type="gramEnd"/>
            <w:r w:rsidR="00346ABA" w:rsidRPr="00AB5070">
              <w:rPr>
                <w:rFonts w:hAnsi="宋体" w:hint="eastAsia"/>
                <w:bCs/>
                <w:iCs/>
                <w:color w:val="000000" w:themeColor="text1"/>
                <w:sz w:val="24"/>
                <w:szCs w:val="24"/>
              </w:rPr>
              <w:t>联合</w:t>
            </w:r>
            <w:r w:rsidR="0069051D" w:rsidRPr="00AB5070">
              <w:rPr>
                <w:rFonts w:hAnsi="宋体" w:hint="eastAsia"/>
                <w:bCs/>
                <w:iCs/>
                <w:color w:val="000000" w:themeColor="text1"/>
                <w:sz w:val="24"/>
                <w:szCs w:val="24"/>
              </w:rPr>
              <w:t>，</w:t>
            </w:r>
            <w:r w:rsidR="00C93BC0" w:rsidRPr="00AB5070">
              <w:rPr>
                <w:rFonts w:hAnsi="宋体" w:hint="eastAsia"/>
                <w:bCs/>
                <w:iCs/>
                <w:color w:val="000000" w:themeColor="text1"/>
                <w:sz w:val="24"/>
                <w:szCs w:val="24"/>
              </w:rPr>
              <w:t>安东集团会支持惠博普发展成为国际一流</w:t>
            </w:r>
            <w:proofErr w:type="gramStart"/>
            <w:r w:rsidR="0069051D" w:rsidRPr="00AB5070">
              <w:rPr>
                <w:rFonts w:hAnsi="宋体" w:hint="eastAsia"/>
                <w:bCs/>
                <w:iCs/>
                <w:color w:val="000000" w:themeColor="text1"/>
                <w:sz w:val="24"/>
                <w:szCs w:val="24"/>
              </w:rPr>
              <w:t>的</w:t>
            </w:r>
            <w:r w:rsidR="00C93BC0" w:rsidRPr="00AB5070">
              <w:rPr>
                <w:rFonts w:hAnsi="宋体" w:hint="eastAsia"/>
                <w:bCs/>
                <w:iCs/>
                <w:color w:val="000000" w:themeColor="text1"/>
                <w:sz w:val="24"/>
                <w:szCs w:val="24"/>
              </w:rPr>
              <w:t>油服公司</w:t>
            </w:r>
            <w:proofErr w:type="gramEnd"/>
            <w:r w:rsidR="00C93BC0" w:rsidRPr="00AB5070">
              <w:rPr>
                <w:rFonts w:hAnsi="宋体" w:hint="eastAsia"/>
                <w:bCs/>
                <w:iCs/>
                <w:color w:val="000000" w:themeColor="text1"/>
                <w:sz w:val="24"/>
                <w:szCs w:val="24"/>
              </w:rPr>
              <w:t>。</w:t>
            </w:r>
          </w:p>
          <w:p w:rsidR="0069051D" w:rsidRPr="00AB5070" w:rsidRDefault="0069051D" w:rsidP="006D3234">
            <w:pPr>
              <w:spacing w:line="480" w:lineRule="atLeast"/>
              <w:rPr>
                <w:rFonts w:hAnsi="宋体"/>
                <w:bCs/>
                <w:iCs/>
                <w:color w:val="000000" w:themeColor="text1"/>
                <w:sz w:val="24"/>
                <w:szCs w:val="24"/>
              </w:rPr>
            </w:pPr>
          </w:p>
          <w:p w:rsidR="006D3234" w:rsidRPr="00AB5070" w:rsidRDefault="006D3234" w:rsidP="006D3234">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黄松：安东与</w:t>
            </w:r>
            <w:r w:rsidR="00DD0FD8" w:rsidRPr="00AB5070">
              <w:rPr>
                <w:rFonts w:hAnsi="宋体" w:hint="eastAsia"/>
                <w:bCs/>
                <w:iCs/>
                <w:color w:val="000000" w:themeColor="text1"/>
                <w:sz w:val="24"/>
                <w:szCs w:val="24"/>
              </w:rPr>
              <w:t>惠博普的</w:t>
            </w:r>
            <w:r w:rsidRPr="00AB5070">
              <w:rPr>
                <w:rFonts w:hAnsi="宋体" w:hint="eastAsia"/>
                <w:bCs/>
                <w:iCs/>
                <w:color w:val="000000" w:themeColor="text1"/>
                <w:sz w:val="24"/>
                <w:szCs w:val="24"/>
              </w:rPr>
              <w:t>合作，</w:t>
            </w:r>
            <w:r w:rsidR="00DD0FD8" w:rsidRPr="00AB5070">
              <w:rPr>
                <w:rFonts w:hAnsi="宋体" w:hint="eastAsia"/>
                <w:bCs/>
                <w:iCs/>
                <w:color w:val="000000" w:themeColor="text1"/>
                <w:sz w:val="24"/>
                <w:szCs w:val="24"/>
              </w:rPr>
              <w:t>是</w:t>
            </w:r>
            <w:r w:rsidRPr="00AB5070">
              <w:rPr>
                <w:rFonts w:hAnsi="宋体" w:hint="eastAsia"/>
                <w:bCs/>
                <w:iCs/>
                <w:color w:val="000000" w:themeColor="text1"/>
                <w:sz w:val="24"/>
                <w:szCs w:val="24"/>
              </w:rPr>
              <w:t>中国</w:t>
            </w:r>
            <w:proofErr w:type="gramStart"/>
            <w:r w:rsidRPr="00AB5070">
              <w:rPr>
                <w:rFonts w:hAnsi="宋体" w:hint="eastAsia"/>
                <w:bCs/>
                <w:iCs/>
                <w:color w:val="000000" w:themeColor="text1"/>
                <w:sz w:val="24"/>
                <w:szCs w:val="24"/>
              </w:rPr>
              <w:t>油服</w:t>
            </w:r>
            <w:r w:rsidR="00DD0FD8" w:rsidRPr="00AB5070">
              <w:rPr>
                <w:rFonts w:hAnsi="宋体" w:hint="eastAsia"/>
                <w:bCs/>
                <w:iCs/>
                <w:color w:val="000000" w:themeColor="text1"/>
                <w:sz w:val="24"/>
                <w:szCs w:val="24"/>
              </w:rPr>
              <w:t>企业</w:t>
            </w:r>
            <w:proofErr w:type="gramEnd"/>
            <w:r w:rsidR="00DD0FD8" w:rsidRPr="00AB5070">
              <w:rPr>
                <w:rFonts w:hAnsi="宋体" w:hint="eastAsia"/>
                <w:bCs/>
                <w:iCs/>
                <w:color w:val="000000" w:themeColor="text1"/>
                <w:sz w:val="24"/>
                <w:szCs w:val="24"/>
              </w:rPr>
              <w:t>历史性</w:t>
            </w:r>
            <w:r w:rsidR="0069051D" w:rsidRPr="00AB5070">
              <w:rPr>
                <w:rFonts w:hAnsi="宋体" w:hint="eastAsia"/>
                <w:bCs/>
                <w:iCs/>
                <w:color w:val="000000" w:themeColor="text1"/>
                <w:sz w:val="24"/>
                <w:szCs w:val="24"/>
              </w:rPr>
              <w:t>的</w:t>
            </w:r>
            <w:r w:rsidR="00DD0FD8" w:rsidRPr="00AB5070">
              <w:rPr>
                <w:rFonts w:hAnsi="宋体" w:hint="eastAsia"/>
                <w:bCs/>
                <w:iCs/>
                <w:color w:val="000000" w:themeColor="text1"/>
                <w:sz w:val="24"/>
                <w:szCs w:val="24"/>
              </w:rPr>
              <w:t>合作。</w:t>
            </w:r>
            <w:r w:rsidRPr="00AB5070">
              <w:rPr>
                <w:rFonts w:hAnsi="宋体" w:hint="eastAsia"/>
                <w:bCs/>
                <w:iCs/>
                <w:color w:val="000000" w:themeColor="text1"/>
                <w:sz w:val="24"/>
                <w:szCs w:val="24"/>
              </w:rPr>
              <w:t>双方</w:t>
            </w:r>
            <w:r w:rsidR="00346ABA" w:rsidRPr="00AB5070">
              <w:rPr>
                <w:rFonts w:hAnsi="宋体" w:hint="eastAsia"/>
                <w:bCs/>
                <w:iCs/>
                <w:color w:val="000000" w:themeColor="text1"/>
                <w:sz w:val="24"/>
                <w:szCs w:val="24"/>
              </w:rPr>
              <w:t>均</w:t>
            </w:r>
            <w:r w:rsidRPr="00AB5070">
              <w:rPr>
                <w:rFonts w:hAnsi="宋体" w:hint="eastAsia"/>
                <w:bCs/>
                <w:iCs/>
                <w:color w:val="000000" w:themeColor="text1"/>
                <w:sz w:val="24"/>
                <w:szCs w:val="24"/>
              </w:rPr>
              <w:t>已在</w:t>
            </w:r>
            <w:r w:rsidR="00DD0FD8" w:rsidRPr="00AB5070">
              <w:rPr>
                <w:rFonts w:hAnsi="宋体" w:hint="eastAsia"/>
                <w:bCs/>
                <w:iCs/>
                <w:color w:val="000000" w:themeColor="text1"/>
                <w:sz w:val="24"/>
                <w:szCs w:val="24"/>
              </w:rPr>
              <w:t>行</w:t>
            </w:r>
            <w:r w:rsidRPr="00AB5070">
              <w:rPr>
                <w:rFonts w:hAnsi="宋体" w:hint="eastAsia"/>
                <w:bCs/>
                <w:iCs/>
                <w:color w:val="000000" w:themeColor="text1"/>
                <w:sz w:val="24"/>
                <w:szCs w:val="24"/>
              </w:rPr>
              <w:t>业内树立</w:t>
            </w:r>
            <w:r w:rsidR="00DD0FD8" w:rsidRPr="00AB5070">
              <w:rPr>
                <w:rFonts w:hAnsi="宋体" w:hint="eastAsia"/>
                <w:bCs/>
                <w:iCs/>
                <w:color w:val="000000" w:themeColor="text1"/>
                <w:sz w:val="24"/>
                <w:szCs w:val="24"/>
              </w:rPr>
              <w:t>了</w:t>
            </w:r>
            <w:r w:rsidRPr="00AB5070">
              <w:rPr>
                <w:rFonts w:hAnsi="宋体" w:hint="eastAsia"/>
                <w:bCs/>
                <w:iCs/>
                <w:color w:val="000000" w:themeColor="text1"/>
                <w:sz w:val="24"/>
                <w:szCs w:val="24"/>
              </w:rPr>
              <w:t>良好</w:t>
            </w:r>
            <w:r w:rsidR="00DD0FD8" w:rsidRPr="00AB5070">
              <w:rPr>
                <w:rFonts w:hAnsi="宋体" w:hint="eastAsia"/>
                <w:bCs/>
                <w:iCs/>
                <w:color w:val="000000" w:themeColor="text1"/>
                <w:sz w:val="24"/>
                <w:szCs w:val="24"/>
              </w:rPr>
              <w:t>的客户认可</w:t>
            </w:r>
            <w:r w:rsidR="00974E30" w:rsidRPr="00AB5070">
              <w:rPr>
                <w:rFonts w:hAnsi="宋体" w:hint="eastAsia"/>
                <w:bCs/>
                <w:iCs/>
                <w:color w:val="000000" w:themeColor="text1"/>
                <w:sz w:val="24"/>
                <w:szCs w:val="24"/>
              </w:rPr>
              <w:t>度</w:t>
            </w:r>
            <w:r w:rsidR="00346ABA" w:rsidRPr="00AB5070">
              <w:rPr>
                <w:rFonts w:hAnsi="宋体" w:hint="eastAsia"/>
                <w:bCs/>
                <w:iCs/>
                <w:color w:val="000000" w:themeColor="text1"/>
                <w:sz w:val="24"/>
                <w:szCs w:val="24"/>
              </w:rPr>
              <w:t>和品牌形象</w:t>
            </w:r>
            <w:r w:rsidR="00DD0FD8" w:rsidRPr="00AB5070">
              <w:rPr>
                <w:rFonts w:hAnsi="宋体" w:hint="eastAsia"/>
                <w:bCs/>
                <w:iCs/>
                <w:color w:val="000000" w:themeColor="text1"/>
                <w:sz w:val="24"/>
                <w:szCs w:val="24"/>
              </w:rPr>
              <w:t>。</w:t>
            </w:r>
            <w:r w:rsidRPr="00AB5070">
              <w:rPr>
                <w:rFonts w:hAnsi="宋体" w:hint="eastAsia"/>
                <w:bCs/>
                <w:iCs/>
                <w:color w:val="000000" w:themeColor="text1"/>
                <w:sz w:val="24"/>
                <w:szCs w:val="24"/>
              </w:rPr>
              <w:t>安东</w:t>
            </w:r>
            <w:r w:rsidR="00DD0FD8" w:rsidRPr="00AB5070">
              <w:rPr>
                <w:rFonts w:hAnsi="宋体" w:hint="eastAsia"/>
                <w:bCs/>
                <w:iCs/>
                <w:color w:val="000000" w:themeColor="text1"/>
                <w:sz w:val="24"/>
                <w:szCs w:val="24"/>
              </w:rPr>
              <w:t>集团在国内民营企业处于领先地位</w:t>
            </w:r>
            <w:r w:rsidRPr="00AB5070">
              <w:rPr>
                <w:rFonts w:hAnsi="宋体" w:hint="eastAsia"/>
                <w:bCs/>
                <w:iCs/>
                <w:color w:val="000000" w:themeColor="text1"/>
                <w:sz w:val="24"/>
                <w:szCs w:val="24"/>
              </w:rPr>
              <w:t>，管理团队有责任、</w:t>
            </w:r>
            <w:r w:rsidR="00DD0FD8" w:rsidRPr="00AB5070">
              <w:rPr>
                <w:rFonts w:hAnsi="宋体" w:hint="eastAsia"/>
                <w:bCs/>
                <w:iCs/>
                <w:color w:val="000000" w:themeColor="text1"/>
                <w:sz w:val="24"/>
                <w:szCs w:val="24"/>
              </w:rPr>
              <w:t>有</w:t>
            </w:r>
            <w:r w:rsidRPr="00AB5070">
              <w:rPr>
                <w:rFonts w:hAnsi="宋体" w:hint="eastAsia"/>
                <w:bCs/>
                <w:iCs/>
                <w:color w:val="000000" w:themeColor="text1"/>
                <w:sz w:val="24"/>
                <w:szCs w:val="24"/>
              </w:rPr>
              <w:t>理想，</w:t>
            </w:r>
            <w:r w:rsidR="00346ABA" w:rsidRPr="00AB5070">
              <w:rPr>
                <w:rFonts w:hAnsi="宋体" w:hint="eastAsia"/>
                <w:bCs/>
                <w:iCs/>
                <w:color w:val="000000" w:themeColor="text1"/>
                <w:sz w:val="24"/>
                <w:szCs w:val="24"/>
              </w:rPr>
              <w:t>惠博普</w:t>
            </w:r>
            <w:r w:rsidR="0069051D" w:rsidRPr="00AB5070">
              <w:rPr>
                <w:rFonts w:hAnsi="宋体" w:hint="eastAsia"/>
                <w:bCs/>
                <w:iCs/>
                <w:color w:val="000000" w:themeColor="text1"/>
                <w:sz w:val="24"/>
                <w:szCs w:val="24"/>
              </w:rPr>
              <w:t>与</w:t>
            </w:r>
            <w:r w:rsidR="00DD0FD8" w:rsidRPr="00AB5070">
              <w:rPr>
                <w:rFonts w:hAnsi="宋体" w:hint="eastAsia"/>
                <w:bCs/>
                <w:iCs/>
                <w:color w:val="000000" w:themeColor="text1"/>
                <w:sz w:val="24"/>
                <w:szCs w:val="24"/>
              </w:rPr>
              <w:t>安东集团在</w:t>
            </w:r>
            <w:r w:rsidRPr="00AB5070">
              <w:rPr>
                <w:rFonts w:hAnsi="宋体" w:hint="eastAsia"/>
                <w:bCs/>
                <w:iCs/>
                <w:color w:val="000000" w:themeColor="text1"/>
                <w:sz w:val="24"/>
                <w:szCs w:val="24"/>
              </w:rPr>
              <w:t>产品线</w:t>
            </w:r>
            <w:r w:rsidR="0069051D" w:rsidRPr="00AB5070">
              <w:rPr>
                <w:rFonts w:hAnsi="宋体" w:hint="eastAsia"/>
                <w:bCs/>
                <w:iCs/>
                <w:color w:val="000000" w:themeColor="text1"/>
                <w:sz w:val="24"/>
                <w:szCs w:val="24"/>
              </w:rPr>
              <w:t>上</w:t>
            </w:r>
            <w:r w:rsidRPr="00AB5070">
              <w:rPr>
                <w:rFonts w:hAnsi="宋体" w:hint="eastAsia"/>
                <w:bCs/>
                <w:iCs/>
                <w:color w:val="000000" w:themeColor="text1"/>
                <w:sz w:val="24"/>
                <w:szCs w:val="24"/>
              </w:rPr>
              <w:t>无</w:t>
            </w:r>
            <w:r w:rsidRPr="00AB5070">
              <w:rPr>
                <w:rFonts w:hAnsi="宋体" w:hint="eastAsia"/>
                <w:bCs/>
                <w:iCs/>
                <w:color w:val="000000" w:themeColor="text1"/>
                <w:sz w:val="24"/>
                <w:szCs w:val="24"/>
              </w:rPr>
              <w:lastRenderedPageBreak/>
              <w:t>缝对接，</w:t>
            </w:r>
            <w:r w:rsidR="00DD0FD8" w:rsidRPr="00AB5070">
              <w:rPr>
                <w:rFonts w:hAnsi="宋体" w:hint="eastAsia"/>
                <w:bCs/>
                <w:iCs/>
                <w:color w:val="000000" w:themeColor="text1"/>
                <w:sz w:val="24"/>
                <w:szCs w:val="24"/>
              </w:rPr>
              <w:t>从而形成</w:t>
            </w:r>
            <w:r w:rsidRPr="00AB5070">
              <w:rPr>
                <w:rFonts w:hAnsi="宋体" w:hint="eastAsia"/>
                <w:bCs/>
                <w:iCs/>
                <w:color w:val="000000" w:themeColor="text1"/>
                <w:sz w:val="24"/>
                <w:szCs w:val="24"/>
              </w:rPr>
              <w:t>钻井、完井、</w:t>
            </w:r>
            <w:r w:rsidR="001566B5" w:rsidRPr="00AB5070">
              <w:rPr>
                <w:rFonts w:hAnsi="宋体" w:hint="eastAsia"/>
                <w:bCs/>
                <w:iCs/>
                <w:color w:val="000000" w:themeColor="text1"/>
                <w:sz w:val="24"/>
                <w:szCs w:val="24"/>
              </w:rPr>
              <w:t>增产技术服务、地面工程</w:t>
            </w:r>
            <w:r w:rsidR="00DD0FD8" w:rsidRPr="00AB5070">
              <w:rPr>
                <w:rFonts w:hAnsi="宋体" w:hint="eastAsia"/>
                <w:bCs/>
                <w:iCs/>
                <w:color w:val="000000" w:themeColor="text1"/>
                <w:sz w:val="24"/>
                <w:szCs w:val="24"/>
              </w:rPr>
              <w:t>EPC</w:t>
            </w:r>
            <w:r w:rsidR="00DD0FD8" w:rsidRPr="00AB5070">
              <w:rPr>
                <w:rFonts w:hAnsi="宋体" w:hint="eastAsia"/>
                <w:bCs/>
                <w:iCs/>
                <w:color w:val="000000" w:themeColor="text1"/>
                <w:sz w:val="24"/>
                <w:szCs w:val="24"/>
              </w:rPr>
              <w:t>项目</w:t>
            </w:r>
            <w:r w:rsidR="001566B5" w:rsidRPr="00AB5070">
              <w:rPr>
                <w:rFonts w:hAnsi="宋体" w:hint="eastAsia"/>
                <w:bCs/>
                <w:iCs/>
                <w:color w:val="000000" w:themeColor="text1"/>
                <w:sz w:val="24"/>
                <w:szCs w:val="24"/>
              </w:rPr>
              <w:t>及</w:t>
            </w:r>
            <w:r w:rsidRPr="00AB5070">
              <w:rPr>
                <w:rFonts w:hAnsi="宋体" w:hint="eastAsia"/>
                <w:bCs/>
                <w:iCs/>
                <w:color w:val="000000" w:themeColor="text1"/>
                <w:sz w:val="24"/>
                <w:szCs w:val="24"/>
              </w:rPr>
              <w:t>运维</w:t>
            </w:r>
            <w:r w:rsidR="00DD0FD8" w:rsidRPr="00AB5070">
              <w:rPr>
                <w:rFonts w:hAnsi="宋体" w:hint="eastAsia"/>
                <w:bCs/>
                <w:iCs/>
                <w:color w:val="000000" w:themeColor="text1"/>
                <w:sz w:val="24"/>
                <w:szCs w:val="24"/>
              </w:rPr>
              <w:t>的一体化总包服务。中国的</w:t>
            </w:r>
            <w:proofErr w:type="gramStart"/>
            <w:r w:rsidRPr="00AB5070">
              <w:rPr>
                <w:rFonts w:hAnsi="宋体" w:hint="eastAsia"/>
                <w:bCs/>
                <w:iCs/>
                <w:color w:val="000000" w:themeColor="text1"/>
                <w:sz w:val="24"/>
                <w:szCs w:val="24"/>
              </w:rPr>
              <w:t>民营油服企业</w:t>
            </w:r>
            <w:proofErr w:type="gramEnd"/>
            <w:r w:rsidRPr="00AB5070">
              <w:rPr>
                <w:rFonts w:hAnsi="宋体" w:hint="eastAsia"/>
                <w:bCs/>
                <w:iCs/>
                <w:color w:val="000000" w:themeColor="text1"/>
                <w:sz w:val="24"/>
                <w:szCs w:val="24"/>
              </w:rPr>
              <w:t>在国内发展</w:t>
            </w:r>
            <w:r w:rsidR="0069051D" w:rsidRPr="00AB5070">
              <w:rPr>
                <w:rFonts w:hAnsi="宋体" w:hint="eastAsia"/>
                <w:bCs/>
                <w:iCs/>
                <w:color w:val="000000" w:themeColor="text1"/>
                <w:sz w:val="24"/>
                <w:szCs w:val="24"/>
              </w:rPr>
              <w:t>的</w:t>
            </w:r>
            <w:r w:rsidRPr="00AB5070">
              <w:rPr>
                <w:rFonts w:hAnsi="宋体" w:hint="eastAsia"/>
                <w:bCs/>
                <w:iCs/>
                <w:color w:val="000000" w:themeColor="text1"/>
                <w:sz w:val="24"/>
                <w:szCs w:val="24"/>
              </w:rPr>
              <w:t>总量</w:t>
            </w:r>
            <w:r w:rsidR="00DD0FD8" w:rsidRPr="00AB5070">
              <w:rPr>
                <w:rFonts w:hAnsi="宋体" w:hint="eastAsia"/>
                <w:bCs/>
                <w:iCs/>
                <w:color w:val="000000" w:themeColor="text1"/>
                <w:sz w:val="24"/>
                <w:szCs w:val="24"/>
              </w:rPr>
              <w:t>较</w:t>
            </w:r>
            <w:r w:rsidRPr="00AB5070">
              <w:rPr>
                <w:rFonts w:hAnsi="宋体" w:hint="eastAsia"/>
                <w:bCs/>
                <w:iCs/>
                <w:color w:val="000000" w:themeColor="text1"/>
                <w:sz w:val="24"/>
                <w:szCs w:val="24"/>
              </w:rPr>
              <w:t>小，</w:t>
            </w:r>
            <w:r w:rsidR="00DD0FD8" w:rsidRPr="00AB5070">
              <w:rPr>
                <w:rFonts w:hAnsi="宋体" w:hint="eastAsia"/>
                <w:bCs/>
                <w:iCs/>
                <w:color w:val="000000" w:themeColor="text1"/>
                <w:sz w:val="24"/>
                <w:szCs w:val="24"/>
              </w:rPr>
              <w:t>只有合作才是</w:t>
            </w:r>
            <w:r w:rsidRPr="00AB5070">
              <w:rPr>
                <w:rFonts w:hAnsi="宋体" w:hint="eastAsia"/>
                <w:bCs/>
                <w:iCs/>
                <w:color w:val="000000" w:themeColor="text1"/>
                <w:sz w:val="24"/>
                <w:szCs w:val="24"/>
              </w:rPr>
              <w:t>做大做强之路，</w:t>
            </w:r>
            <w:r w:rsidR="00DD0FD8" w:rsidRPr="00AB5070">
              <w:rPr>
                <w:rFonts w:hAnsi="宋体" w:hint="eastAsia"/>
                <w:bCs/>
                <w:iCs/>
                <w:color w:val="000000" w:themeColor="text1"/>
                <w:sz w:val="24"/>
                <w:szCs w:val="24"/>
              </w:rPr>
              <w:t>通过</w:t>
            </w:r>
            <w:r w:rsidRPr="00AB5070">
              <w:rPr>
                <w:rFonts w:hAnsi="宋体" w:hint="eastAsia"/>
                <w:bCs/>
                <w:iCs/>
                <w:color w:val="000000" w:themeColor="text1"/>
                <w:sz w:val="24"/>
                <w:szCs w:val="24"/>
              </w:rPr>
              <w:t>强</w:t>
            </w:r>
            <w:proofErr w:type="gramStart"/>
            <w:r w:rsidRPr="00AB5070">
              <w:rPr>
                <w:rFonts w:hAnsi="宋体" w:hint="eastAsia"/>
                <w:bCs/>
                <w:iCs/>
                <w:color w:val="000000" w:themeColor="text1"/>
                <w:sz w:val="24"/>
                <w:szCs w:val="24"/>
              </w:rPr>
              <w:t>强</w:t>
            </w:r>
            <w:proofErr w:type="gramEnd"/>
            <w:r w:rsidRPr="00AB5070">
              <w:rPr>
                <w:rFonts w:hAnsi="宋体" w:hint="eastAsia"/>
                <w:bCs/>
                <w:iCs/>
                <w:color w:val="000000" w:themeColor="text1"/>
                <w:sz w:val="24"/>
                <w:szCs w:val="24"/>
              </w:rPr>
              <w:t>联合，才能将国内</w:t>
            </w:r>
            <w:proofErr w:type="gramStart"/>
            <w:r w:rsidRPr="00AB5070">
              <w:rPr>
                <w:rFonts w:hAnsi="宋体" w:hint="eastAsia"/>
                <w:bCs/>
                <w:iCs/>
                <w:color w:val="000000" w:themeColor="text1"/>
                <w:sz w:val="24"/>
                <w:szCs w:val="24"/>
              </w:rPr>
              <w:t>油服企业</w:t>
            </w:r>
            <w:proofErr w:type="gramEnd"/>
            <w:r w:rsidRPr="00AB5070">
              <w:rPr>
                <w:rFonts w:hAnsi="宋体" w:hint="eastAsia"/>
                <w:bCs/>
                <w:iCs/>
                <w:color w:val="000000" w:themeColor="text1"/>
                <w:sz w:val="24"/>
                <w:szCs w:val="24"/>
              </w:rPr>
              <w:t>做大，</w:t>
            </w:r>
            <w:r w:rsidR="00DD0FD8" w:rsidRPr="00AB5070">
              <w:rPr>
                <w:rFonts w:hAnsi="宋体" w:hint="eastAsia"/>
                <w:bCs/>
                <w:iCs/>
                <w:color w:val="000000" w:themeColor="text1"/>
                <w:sz w:val="24"/>
                <w:szCs w:val="24"/>
              </w:rPr>
              <w:t>从而</w:t>
            </w:r>
            <w:r w:rsidRPr="00AB5070">
              <w:rPr>
                <w:rFonts w:hAnsi="宋体" w:hint="eastAsia"/>
                <w:bCs/>
                <w:iCs/>
                <w:color w:val="000000" w:themeColor="text1"/>
                <w:sz w:val="24"/>
                <w:szCs w:val="24"/>
              </w:rPr>
              <w:t>在国际市场</w:t>
            </w:r>
            <w:r w:rsidR="00974E30" w:rsidRPr="00AB5070">
              <w:rPr>
                <w:rFonts w:hAnsi="宋体" w:hint="eastAsia"/>
                <w:bCs/>
                <w:iCs/>
                <w:color w:val="000000" w:themeColor="text1"/>
                <w:sz w:val="24"/>
                <w:szCs w:val="24"/>
              </w:rPr>
              <w:t>上</w:t>
            </w:r>
            <w:r w:rsidRPr="00AB5070">
              <w:rPr>
                <w:rFonts w:hAnsi="宋体" w:hint="eastAsia"/>
                <w:bCs/>
                <w:iCs/>
                <w:color w:val="000000" w:themeColor="text1"/>
                <w:sz w:val="24"/>
                <w:szCs w:val="24"/>
              </w:rPr>
              <w:t>形成影响力</w:t>
            </w:r>
            <w:r w:rsidR="001566B5" w:rsidRPr="00AB5070">
              <w:rPr>
                <w:rFonts w:hAnsi="宋体" w:hint="eastAsia"/>
                <w:bCs/>
                <w:iCs/>
                <w:color w:val="000000" w:themeColor="text1"/>
                <w:sz w:val="24"/>
                <w:szCs w:val="24"/>
              </w:rPr>
              <w:t>，中国版哈里伯顿才有可能成为现实。</w:t>
            </w:r>
          </w:p>
          <w:p w:rsidR="00DD0FD8" w:rsidRPr="00AB5070" w:rsidRDefault="00DD0FD8" w:rsidP="006D3234">
            <w:pPr>
              <w:spacing w:line="480" w:lineRule="atLeast"/>
              <w:rPr>
                <w:rFonts w:hAnsi="宋体"/>
                <w:bCs/>
                <w:iCs/>
                <w:color w:val="000000" w:themeColor="text1"/>
                <w:sz w:val="24"/>
                <w:szCs w:val="24"/>
              </w:rPr>
            </w:pPr>
          </w:p>
          <w:p w:rsidR="00DD0FD8" w:rsidRPr="00AB5070" w:rsidRDefault="00DD0FD8" w:rsidP="006D3234">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问：伊拉克业务公司的基本情况？</w:t>
            </w:r>
          </w:p>
          <w:p w:rsidR="001566B5" w:rsidRPr="00AB5070" w:rsidRDefault="001A5828" w:rsidP="00DD0FD8">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马健：安东集团</w:t>
            </w:r>
            <w:r w:rsidR="006D3234" w:rsidRPr="00AB5070">
              <w:rPr>
                <w:rFonts w:hAnsi="宋体" w:hint="eastAsia"/>
                <w:bCs/>
                <w:iCs/>
                <w:color w:val="000000" w:themeColor="text1"/>
                <w:sz w:val="24"/>
                <w:szCs w:val="24"/>
              </w:rPr>
              <w:t>2009</w:t>
            </w:r>
            <w:r w:rsidR="00611DD9" w:rsidRPr="00AB5070">
              <w:rPr>
                <w:rFonts w:hAnsi="宋体" w:hint="eastAsia"/>
                <w:bCs/>
                <w:iCs/>
                <w:color w:val="000000" w:themeColor="text1"/>
                <w:sz w:val="24"/>
                <w:szCs w:val="24"/>
              </w:rPr>
              <w:t>年进入伊拉克市场，过去几年</w:t>
            </w:r>
            <w:r w:rsidR="000179B7" w:rsidRPr="00AB5070">
              <w:rPr>
                <w:rFonts w:hAnsi="宋体" w:hint="eastAsia"/>
                <w:bCs/>
                <w:iCs/>
                <w:color w:val="000000" w:themeColor="text1"/>
                <w:sz w:val="24"/>
                <w:szCs w:val="24"/>
              </w:rPr>
              <w:t>伊拉克业务的</w:t>
            </w:r>
            <w:r w:rsidR="00611DD9" w:rsidRPr="00AB5070">
              <w:rPr>
                <w:rFonts w:hAnsi="宋体" w:hint="eastAsia"/>
                <w:bCs/>
                <w:iCs/>
                <w:color w:val="000000" w:themeColor="text1"/>
                <w:sz w:val="24"/>
                <w:szCs w:val="24"/>
              </w:rPr>
              <w:t>年</w:t>
            </w:r>
            <w:r w:rsidR="006D3234" w:rsidRPr="00AB5070">
              <w:rPr>
                <w:rFonts w:hAnsi="宋体" w:hint="eastAsia"/>
                <w:bCs/>
                <w:iCs/>
                <w:color w:val="000000" w:themeColor="text1"/>
                <w:sz w:val="24"/>
                <w:szCs w:val="24"/>
              </w:rPr>
              <w:t>复合增长率超过</w:t>
            </w:r>
            <w:r w:rsidR="006D3234" w:rsidRPr="00AB5070">
              <w:rPr>
                <w:rFonts w:hAnsi="宋体" w:hint="eastAsia"/>
                <w:bCs/>
                <w:iCs/>
                <w:color w:val="000000" w:themeColor="text1"/>
                <w:sz w:val="24"/>
                <w:szCs w:val="24"/>
              </w:rPr>
              <w:t>100%</w:t>
            </w:r>
            <w:r w:rsidR="006D3234" w:rsidRPr="00AB5070">
              <w:rPr>
                <w:rFonts w:hAnsi="宋体" w:hint="eastAsia"/>
                <w:bCs/>
                <w:iCs/>
                <w:color w:val="000000" w:themeColor="text1"/>
                <w:sz w:val="24"/>
                <w:szCs w:val="24"/>
              </w:rPr>
              <w:t>，现在保持</w:t>
            </w:r>
            <w:r w:rsidR="006D3234" w:rsidRPr="00AB5070">
              <w:rPr>
                <w:rFonts w:hAnsi="宋体" w:hint="eastAsia"/>
                <w:bCs/>
                <w:iCs/>
                <w:color w:val="000000" w:themeColor="text1"/>
                <w:sz w:val="24"/>
                <w:szCs w:val="24"/>
              </w:rPr>
              <w:t>40%</w:t>
            </w:r>
            <w:r w:rsidRPr="00AB5070">
              <w:rPr>
                <w:rFonts w:hAnsi="宋体" w:hint="eastAsia"/>
                <w:bCs/>
                <w:iCs/>
                <w:color w:val="000000" w:themeColor="text1"/>
                <w:sz w:val="24"/>
                <w:szCs w:val="24"/>
              </w:rPr>
              <w:t>的</w:t>
            </w:r>
            <w:r w:rsidR="000179B7" w:rsidRPr="00AB5070">
              <w:rPr>
                <w:rFonts w:hAnsi="宋体" w:hint="eastAsia"/>
                <w:bCs/>
                <w:iCs/>
                <w:color w:val="000000" w:themeColor="text1"/>
                <w:sz w:val="24"/>
                <w:szCs w:val="24"/>
              </w:rPr>
              <w:t>增长。</w:t>
            </w:r>
            <w:r w:rsidR="006D3234" w:rsidRPr="00AB5070">
              <w:rPr>
                <w:rFonts w:hAnsi="宋体" w:hint="eastAsia"/>
                <w:bCs/>
                <w:iCs/>
                <w:color w:val="000000" w:themeColor="text1"/>
                <w:sz w:val="24"/>
                <w:szCs w:val="24"/>
              </w:rPr>
              <w:t>伊拉克是全球</w:t>
            </w:r>
            <w:r w:rsidRPr="00AB5070">
              <w:rPr>
                <w:rFonts w:hAnsi="宋体" w:hint="eastAsia"/>
                <w:bCs/>
                <w:iCs/>
                <w:color w:val="000000" w:themeColor="text1"/>
                <w:sz w:val="24"/>
                <w:szCs w:val="24"/>
              </w:rPr>
              <w:t>性的</w:t>
            </w:r>
            <w:r w:rsidR="006D3234" w:rsidRPr="00AB5070">
              <w:rPr>
                <w:rFonts w:hAnsi="宋体" w:hint="eastAsia"/>
                <w:bCs/>
                <w:iCs/>
                <w:color w:val="000000" w:themeColor="text1"/>
                <w:sz w:val="24"/>
                <w:szCs w:val="24"/>
              </w:rPr>
              <w:t>市场，</w:t>
            </w:r>
            <w:proofErr w:type="gramStart"/>
            <w:r w:rsidR="006D3234" w:rsidRPr="00AB5070">
              <w:rPr>
                <w:rFonts w:hAnsi="宋体" w:hint="eastAsia"/>
                <w:bCs/>
                <w:iCs/>
                <w:color w:val="000000" w:themeColor="text1"/>
                <w:sz w:val="24"/>
                <w:szCs w:val="24"/>
              </w:rPr>
              <w:t>国际油服公司</w:t>
            </w:r>
            <w:proofErr w:type="gramEnd"/>
            <w:r w:rsidR="006D3234" w:rsidRPr="00AB5070">
              <w:rPr>
                <w:rFonts w:hAnsi="宋体" w:hint="eastAsia"/>
                <w:bCs/>
                <w:iCs/>
                <w:color w:val="000000" w:themeColor="text1"/>
                <w:sz w:val="24"/>
                <w:szCs w:val="24"/>
              </w:rPr>
              <w:t>都参与</w:t>
            </w:r>
            <w:r w:rsidRPr="00AB5070">
              <w:rPr>
                <w:rFonts w:hAnsi="宋体" w:hint="eastAsia"/>
                <w:bCs/>
                <w:iCs/>
                <w:color w:val="000000" w:themeColor="text1"/>
                <w:sz w:val="24"/>
                <w:szCs w:val="24"/>
              </w:rPr>
              <w:t>其中，市场空间、产量增长迅速，伊拉克是</w:t>
            </w:r>
            <w:r w:rsidR="006D3234" w:rsidRPr="00AB5070">
              <w:rPr>
                <w:rFonts w:hAnsi="宋体" w:hint="eastAsia"/>
                <w:bCs/>
                <w:iCs/>
                <w:color w:val="000000" w:themeColor="text1"/>
                <w:sz w:val="24"/>
                <w:szCs w:val="24"/>
              </w:rPr>
              <w:t>95%</w:t>
            </w:r>
            <w:r w:rsidRPr="00AB5070">
              <w:rPr>
                <w:rFonts w:hAnsi="宋体" w:hint="eastAsia"/>
                <w:bCs/>
                <w:iCs/>
                <w:color w:val="000000" w:themeColor="text1"/>
                <w:sz w:val="24"/>
                <w:szCs w:val="24"/>
              </w:rPr>
              <w:t>依赖</w:t>
            </w:r>
            <w:r w:rsidR="006D3234" w:rsidRPr="00AB5070">
              <w:rPr>
                <w:rFonts w:hAnsi="宋体" w:hint="eastAsia"/>
                <w:bCs/>
                <w:iCs/>
                <w:color w:val="000000" w:themeColor="text1"/>
                <w:sz w:val="24"/>
                <w:szCs w:val="24"/>
              </w:rPr>
              <w:t>石油的国家</w:t>
            </w:r>
            <w:r w:rsidRPr="00AB5070">
              <w:rPr>
                <w:rFonts w:hAnsi="宋体" w:hint="eastAsia"/>
                <w:bCs/>
                <w:iCs/>
                <w:color w:val="000000" w:themeColor="text1"/>
                <w:sz w:val="24"/>
                <w:szCs w:val="24"/>
              </w:rPr>
              <w:t>，因此必须把石油工业做大做强。</w:t>
            </w:r>
            <w:r w:rsidR="006D3234" w:rsidRPr="00AB5070">
              <w:rPr>
                <w:rFonts w:hAnsi="宋体" w:hint="eastAsia"/>
                <w:bCs/>
                <w:iCs/>
                <w:color w:val="000000" w:themeColor="text1"/>
                <w:sz w:val="24"/>
                <w:szCs w:val="24"/>
              </w:rPr>
              <w:t>安东经过</w:t>
            </w:r>
            <w:r w:rsidR="006D3234" w:rsidRPr="00AB5070">
              <w:rPr>
                <w:rFonts w:hAnsi="宋体" w:hint="eastAsia"/>
                <w:bCs/>
                <w:iCs/>
                <w:color w:val="000000" w:themeColor="text1"/>
                <w:sz w:val="24"/>
                <w:szCs w:val="24"/>
              </w:rPr>
              <w:t>6</w:t>
            </w:r>
            <w:r w:rsidR="006D3234" w:rsidRPr="00AB5070">
              <w:rPr>
                <w:rFonts w:hAnsi="宋体" w:hint="eastAsia"/>
                <w:bCs/>
                <w:iCs/>
                <w:color w:val="000000" w:themeColor="text1"/>
                <w:sz w:val="24"/>
                <w:szCs w:val="24"/>
              </w:rPr>
              <w:t>年伊拉克市场的发展，</w:t>
            </w:r>
            <w:r w:rsidRPr="00AB5070">
              <w:rPr>
                <w:rFonts w:hAnsi="宋体" w:hint="eastAsia"/>
                <w:bCs/>
                <w:iCs/>
                <w:color w:val="000000" w:themeColor="text1"/>
                <w:sz w:val="24"/>
                <w:szCs w:val="24"/>
              </w:rPr>
              <w:t>在</w:t>
            </w:r>
            <w:r w:rsidR="006D3234" w:rsidRPr="00AB5070">
              <w:rPr>
                <w:rFonts w:hAnsi="宋体" w:hint="eastAsia"/>
                <w:bCs/>
                <w:iCs/>
                <w:color w:val="000000" w:themeColor="text1"/>
                <w:sz w:val="24"/>
                <w:szCs w:val="24"/>
              </w:rPr>
              <w:t>市场网络、技术产</w:t>
            </w:r>
            <w:r w:rsidR="001566B5" w:rsidRPr="00AB5070">
              <w:rPr>
                <w:rFonts w:hAnsi="宋体" w:hint="eastAsia"/>
                <w:bCs/>
                <w:iCs/>
                <w:color w:val="000000" w:themeColor="text1"/>
                <w:sz w:val="24"/>
                <w:szCs w:val="24"/>
              </w:rPr>
              <w:t>品</w:t>
            </w:r>
            <w:r w:rsidR="006D3234" w:rsidRPr="00AB5070">
              <w:rPr>
                <w:rFonts w:hAnsi="宋体" w:hint="eastAsia"/>
                <w:bCs/>
                <w:iCs/>
                <w:color w:val="000000" w:themeColor="text1"/>
                <w:sz w:val="24"/>
                <w:szCs w:val="24"/>
              </w:rPr>
              <w:t>、产业链</w:t>
            </w:r>
            <w:r w:rsidRPr="00AB5070">
              <w:rPr>
                <w:rFonts w:hAnsi="宋体" w:hint="eastAsia"/>
                <w:bCs/>
                <w:iCs/>
                <w:color w:val="000000" w:themeColor="text1"/>
                <w:sz w:val="24"/>
                <w:szCs w:val="24"/>
              </w:rPr>
              <w:t>上</w:t>
            </w:r>
            <w:r w:rsidR="001566B5" w:rsidRPr="00AB5070">
              <w:rPr>
                <w:rFonts w:hAnsi="宋体" w:hint="eastAsia"/>
                <w:bCs/>
                <w:iCs/>
                <w:color w:val="000000" w:themeColor="text1"/>
                <w:sz w:val="24"/>
                <w:szCs w:val="24"/>
              </w:rPr>
              <w:t>均</w:t>
            </w:r>
            <w:r w:rsidRPr="00AB5070">
              <w:rPr>
                <w:rFonts w:hAnsi="宋体" w:hint="eastAsia"/>
                <w:bCs/>
                <w:iCs/>
                <w:color w:val="000000" w:themeColor="text1"/>
                <w:sz w:val="24"/>
                <w:szCs w:val="24"/>
              </w:rPr>
              <w:t>有很强的优势</w:t>
            </w:r>
            <w:r w:rsidR="006D3234" w:rsidRPr="00AB5070">
              <w:rPr>
                <w:rFonts w:hAnsi="宋体" w:hint="eastAsia"/>
                <w:bCs/>
                <w:iCs/>
                <w:color w:val="000000" w:themeColor="text1"/>
                <w:sz w:val="24"/>
                <w:szCs w:val="24"/>
              </w:rPr>
              <w:t>，甚至超过</w:t>
            </w:r>
            <w:proofErr w:type="gramStart"/>
            <w:r w:rsidR="006D3234" w:rsidRPr="00AB5070">
              <w:rPr>
                <w:rFonts w:hAnsi="宋体" w:hint="eastAsia"/>
                <w:bCs/>
                <w:iCs/>
                <w:color w:val="000000" w:themeColor="text1"/>
                <w:sz w:val="24"/>
                <w:szCs w:val="24"/>
              </w:rPr>
              <w:t>国际油服公司</w:t>
            </w:r>
            <w:proofErr w:type="gramEnd"/>
            <w:r w:rsidR="006D3234" w:rsidRPr="00AB5070">
              <w:rPr>
                <w:rFonts w:hAnsi="宋体" w:hint="eastAsia"/>
                <w:bCs/>
                <w:iCs/>
                <w:color w:val="000000" w:themeColor="text1"/>
                <w:sz w:val="24"/>
                <w:szCs w:val="24"/>
              </w:rPr>
              <w:t>，</w:t>
            </w:r>
            <w:r w:rsidRPr="00AB5070">
              <w:rPr>
                <w:rFonts w:hAnsi="宋体" w:hint="eastAsia"/>
                <w:bCs/>
                <w:iCs/>
                <w:color w:val="000000" w:themeColor="text1"/>
                <w:sz w:val="24"/>
                <w:szCs w:val="24"/>
              </w:rPr>
              <w:t>并远远超过其他中资公司。安东在</w:t>
            </w:r>
            <w:r w:rsidR="000179B7" w:rsidRPr="00AB5070">
              <w:rPr>
                <w:rFonts w:hAnsi="宋体" w:hint="eastAsia"/>
                <w:bCs/>
                <w:iCs/>
                <w:color w:val="000000" w:themeColor="text1"/>
                <w:sz w:val="24"/>
                <w:szCs w:val="24"/>
              </w:rPr>
              <w:t>伊拉克</w:t>
            </w:r>
            <w:r w:rsidRPr="00AB5070">
              <w:rPr>
                <w:rFonts w:hAnsi="宋体" w:hint="eastAsia"/>
                <w:bCs/>
                <w:iCs/>
                <w:color w:val="000000" w:themeColor="text1"/>
                <w:sz w:val="24"/>
                <w:szCs w:val="24"/>
              </w:rPr>
              <w:t>未出现</w:t>
            </w:r>
            <w:r w:rsidR="000179B7" w:rsidRPr="00AB5070">
              <w:rPr>
                <w:rFonts w:hAnsi="宋体" w:hint="eastAsia"/>
                <w:bCs/>
                <w:iCs/>
                <w:color w:val="000000" w:themeColor="text1"/>
                <w:sz w:val="24"/>
                <w:szCs w:val="24"/>
              </w:rPr>
              <w:t>过</w:t>
            </w:r>
            <w:r w:rsidRPr="00AB5070">
              <w:rPr>
                <w:rFonts w:hAnsi="宋体" w:hint="eastAsia"/>
                <w:bCs/>
                <w:iCs/>
                <w:color w:val="000000" w:themeColor="text1"/>
                <w:sz w:val="24"/>
                <w:szCs w:val="24"/>
              </w:rPr>
              <w:t>任何安全问题，国内各大石油公司、伊拉克政府都要</w:t>
            </w:r>
            <w:r w:rsidR="006D3234" w:rsidRPr="00AB5070">
              <w:rPr>
                <w:rFonts w:hAnsi="宋体" w:hint="eastAsia"/>
                <w:bCs/>
                <w:iCs/>
                <w:color w:val="000000" w:themeColor="text1"/>
                <w:sz w:val="24"/>
                <w:szCs w:val="24"/>
              </w:rPr>
              <w:t>确保油田</w:t>
            </w:r>
            <w:r w:rsidRPr="00AB5070">
              <w:rPr>
                <w:rFonts w:hAnsi="宋体" w:hint="eastAsia"/>
                <w:bCs/>
                <w:iCs/>
                <w:color w:val="000000" w:themeColor="text1"/>
                <w:sz w:val="24"/>
                <w:szCs w:val="24"/>
              </w:rPr>
              <w:t>的</w:t>
            </w:r>
            <w:r w:rsidR="006D3234" w:rsidRPr="00AB5070">
              <w:rPr>
                <w:rFonts w:hAnsi="宋体" w:hint="eastAsia"/>
                <w:bCs/>
                <w:iCs/>
                <w:color w:val="000000" w:themeColor="text1"/>
                <w:sz w:val="24"/>
                <w:szCs w:val="24"/>
              </w:rPr>
              <w:t>正常进行，</w:t>
            </w:r>
            <w:r w:rsidR="00974E30" w:rsidRPr="00AB5070">
              <w:rPr>
                <w:rFonts w:hAnsi="宋体" w:hint="eastAsia"/>
                <w:bCs/>
                <w:iCs/>
                <w:color w:val="000000" w:themeColor="text1"/>
                <w:sz w:val="24"/>
                <w:szCs w:val="24"/>
              </w:rPr>
              <w:t>油区</w:t>
            </w:r>
            <w:r w:rsidR="000179B7" w:rsidRPr="00AB5070">
              <w:rPr>
                <w:rFonts w:hAnsi="宋体" w:hint="eastAsia"/>
                <w:bCs/>
                <w:iCs/>
                <w:color w:val="000000" w:themeColor="text1"/>
                <w:sz w:val="24"/>
                <w:szCs w:val="24"/>
              </w:rPr>
              <w:t>内部安全性</w:t>
            </w:r>
            <w:r w:rsidR="00974E30" w:rsidRPr="00AB5070">
              <w:rPr>
                <w:rFonts w:hAnsi="宋体" w:hint="eastAsia"/>
                <w:bCs/>
                <w:iCs/>
                <w:color w:val="000000" w:themeColor="text1"/>
                <w:sz w:val="24"/>
                <w:szCs w:val="24"/>
              </w:rPr>
              <w:t>是有</w:t>
            </w:r>
            <w:r w:rsidR="000179B7" w:rsidRPr="00AB5070">
              <w:rPr>
                <w:rFonts w:hAnsi="宋体" w:hint="eastAsia"/>
                <w:bCs/>
                <w:iCs/>
                <w:color w:val="000000" w:themeColor="text1"/>
                <w:sz w:val="24"/>
                <w:szCs w:val="24"/>
              </w:rPr>
              <w:t>保障的</w:t>
            </w:r>
            <w:r w:rsidRPr="00AB5070">
              <w:rPr>
                <w:rFonts w:hAnsi="宋体" w:hint="eastAsia"/>
                <w:bCs/>
                <w:iCs/>
                <w:color w:val="000000" w:themeColor="text1"/>
                <w:sz w:val="24"/>
                <w:szCs w:val="24"/>
              </w:rPr>
              <w:t>。</w:t>
            </w:r>
          </w:p>
          <w:p w:rsidR="001566B5" w:rsidRPr="00AB5070" w:rsidRDefault="001566B5" w:rsidP="00DD0FD8">
            <w:pPr>
              <w:spacing w:line="480" w:lineRule="atLeast"/>
              <w:rPr>
                <w:rFonts w:hAnsi="宋体"/>
                <w:bCs/>
                <w:iCs/>
                <w:color w:val="000000" w:themeColor="text1"/>
                <w:sz w:val="24"/>
                <w:szCs w:val="24"/>
              </w:rPr>
            </w:pPr>
          </w:p>
          <w:p w:rsidR="001566B5" w:rsidRPr="00AB5070" w:rsidRDefault="001566B5" w:rsidP="00DD0FD8">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问：本次收购的承诺利润的可靠性如何？</w:t>
            </w:r>
          </w:p>
          <w:p w:rsidR="006D3234" w:rsidRPr="00AB5070" w:rsidRDefault="00EA49F5" w:rsidP="00DD0FD8">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答：</w:t>
            </w:r>
            <w:r w:rsidR="001566B5" w:rsidRPr="00AB5070">
              <w:rPr>
                <w:rFonts w:hAnsi="宋体" w:hint="eastAsia"/>
                <w:bCs/>
                <w:iCs/>
                <w:color w:val="000000" w:themeColor="text1"/>
                <w:sz w:val="24"/>
                <w:szCs w:val="24"/>
              </w:rPr>
              <w:t>本次安东承诺的</w:t>
            </w:r>
            <w:r w:rsidR="001566B5" w:rsidRPr="00AB5070">
              <w:rPr>
                <w:rFonts w:hAnsi="宋体" w:hint="eastAsia"/>
                <w:bCs/>
                <w:iCs/>
                <w:color w:val="000000" w:themeColor="text1"/>
                <w:sz w:val="24"/>
                <w:szCs w:val="24"/>
              </w:rPr>
              <w:t>2.6</w:t>
            </w:r>
            <w:r w:rsidR="001566B5" w:rsidRPr="00AB5070">
              <w:rPr>
                <w:rFonts w:hAnsi="宋体" w:hint="eastAsia"/>
                <w:bCs/>
                <w:iCs/>
                <w:color w:val="000000" w:themeColor="text1"/>
                <w:sz w:val="24"/>
                <w:szCs w:val="24"/>
              </w:rPr>
              <w:t>、</w:t>
            </w:r>
            <w:r w:rsidR="001566B5" w:rsidRPr="00AB5070">
              <w:rPr>
                <w:rFonts w:hAnsi="宋体" w:hint="eastAsia"/>
                <w:bCs/>
                <w:iCs/>
                <w:color w:val="000000" w:themeColor="text1"/>
                <w:sz w:val="24"/>
                <w:szCs w:val="24"/>
              </w:rPr>
              <w:t>3.38</w:t>
            </w:r>
            <w:r w:rsidR="001566B5" w:rsidRPr="00AB5070">
              <w:rPr>
                <w:rFonts w:hAnsi="宋体" w:hint="eastAsia"/>
                <w:bCs/>
                <w:iCs/>
                <w:color w:val="000000" w:themeColor="text1"/>
                <w:sz w:val="24"/>
                <w:szCs w:val="24"/>
              </w:rPr>
              <w:t>、</w:t>
            </w:r>
            <w:r w:rsidR="001566B5" w:rsidRPr="00AB5070">
              <w:rPr>
                <w:rFonts w:hAnsi="宋体" w:hint="eastAsia"/>
                <w:bCs/>
                <w:iCs/>
                <w:color w:val="000000" w:themeColor="text1"/>
                <w:sz w:val="24"/>
                <w:szCs w:val="24"/>
              </w:rPr>
              <w:t>4.16</w:t>
            </w:r>
            <w:r w:rsidR="001566B5" w:rsidRPr="00AB5070">
              <w:rPr>
                <w:rFonts w:hAnsi="宋体" w:hint="eastAsia"/>
                <w:bCs/>
                <w:iCs/>
                <w:color w:val="000000" w:themeColor="text1"/>
                <w:sz w:val="24"/>
                <w:szCs w:val="24"/>
              </w:rPr>
              <w:t>亿</w:t>
            </w:r>
            <w:r w:rsidR="00A47D8E" w:rsidRPr="00AB5070">
              <w:rPr>
                <w:rFonts w:hAnsi="宋体" w:hint="eastAsia"/>
                <w:bCs/>
                <w:iCs/>
                <w:color w:val="000000" w:themeColor="text1"/>
                <w:sz w:val="24"/>
                <w:szCs w:val="24"/>
              </w:rPr>
              <w:t>元的</w:t>
            </w:r>
            <w:r w:rsidR="001566B5" w:rsidRPr="00AB5070">
              <w:rPr>
                <w:rFonts w:hAnsi="宋体" w:hint="eastAsia"/>
                <w:bCs/>
                <w:iCs/>
                <w:color w:val="000000" w:themeColor="text1"/>
                <w:sz w:val="24"/>
                <w:szCs w:val="24"/>
              </w:rPr>
              <w:t>净利润</w:t>
            </w:r>
            <w:r w:rsidR="008E469C" w:rsidRPr="00AB5070">
              <w:rPr>
                <w:rFonts w:hAnsi="宋体" w:hint="eastAsia"/>
                <w:bCs/>
                <w:iCs/>
                <w:color w:val="000000" w:themeColor="text1"/>
                <w:sz w:val="24"/>
                <w:szCs w:val="24"/>
              </w:rPr>
              <w:t>，是双方反复沟通的具有很高安全性</w:t>
            </w:r>
            <w:r w:rsidR="001566B5" w:rsidRPr="00AB5070">
              <w:rPr>
                <w:rFonts w:hAnsi="宋体" w:hint="eastAsia"/>
                <w:bCs/>
                <w:iCs/>
                <w:color w:val="000000" w:themeColor="text1"/>
                <w:sz w:val="24"/>
                <w:szCs w:val="24"/>
              </w:rPr>
              <w:t>的</w:t>
            </w:r>
            <w:r w:rsidR="008E469C" w:rsidRPr="00AB5070">
              <w:rPr>
                <w:rFonts w:hAnsi="宋体" w:hint="eastAsia"/>
                <w:bCs/>
                <w:iCs/>
                <w:color w:val="000000" w:themeColor="text1"/>
                <w:sz w:val="24"/>
                <w:szCs w:val="24"/>
              </w:rPr>
              <w:t>数据，安东内部的经营考核比这个增长率要更高一些。</w:t>
            </w:r>
            <w:r w:rsidR="006E144C" w:rsidRPr="00AB5070">
              <w:rPr>
                <w:rFonts w:hAnsi="宋体" w:hint="eastAsia"/>
                <w:bCs/>
                <w:iCs/>
                <w:color w:val="000000" w:themeColor="text1"/>
                <w:sz w:val="24"/>
                <w:szCs w:val="24"/>
              </w:rPr>
              <w:t>惠博普经过认真的尽职调查，认为</w:t>
            </w:r>
            <w:proofErr w:type="gramStart"/>
            <w:r w:rsidR="006E144C" w:rsidRPr="00AB5070">
              <w:rPr>
                <w:rFonts w:hAnsi="宋体" w:hint="eastAsia"/>
                <w:bCs/>
                <w:iCs/>
                <w:color w:val="000000" w:themeColor="text1"/>
                <w:sz w:val="24"/>
                <w:szCs w:val="24"/>
              </w:rPr>
              <w:t>该业绩</w:t>
            </w:r>
            <w:proofErr w:type="gramEnd"/>
            <w:r w:rsidR="006E144C" w:rsidRPr="00AB5070">
              <w:rPr>
                <w:rFonts w:hAnsi="宋体" w:hint="eastAsia"/>
                <w:bCs/>
                <w:iCs/>
                <w:color w:val="000000" w:themeColor="text1"/>
                <w:sz w:val="24"/>
                <w:szCs w:val="24"/>
              </w:rPr>
              <w:t>承诺具有扎实的订单基础，实现的可靠性很强。</w:t>
            </w:r>
            <w:r w:rsidR="001A5828" w:rsidRPr="00AB5070">
              <w:rPr>
                <w:rFonts w:hAnsi="宋体" w:hint="eastAsia"/>
                <w:bCs/>
                <w:iCs/>
                <w:color w:val="000000" w:themeColor="text1"/>
                <w:sz w:val="24"/>
                <w:szCs w:val="24"/>
              </w:rPr>
              <w:t>安东伊拉克业务目前在手订单约</w:t>
            </w:r>
            <w:r w:rsidR="006D3234" w:rsidRPr="00AB5070">
              <w:rPr>
                <w:rFonts w:hAnsi="宋体" w:hint="eastAsia"/>
                <w:bCs/>
                <w:iCs/>
                <w:color w:val="000000" w:themeColor="text1"/>
                <w:sz w:val="24"/>
                <w:szCs w:val="24"/>
              </w:rPr>
              <w:t>20</w:t>
            </w:r>
            <w:r w:rsidR="006D3234" w:rsidRPr="00AB5070">
              <w:rPr>
                <w:rFonts w:hAnsi="宋体" w:hint="eastAsia"/>
                <w:bCs/>
                <w:iCs/>
                <w:color w:val="000000" w:themeColor="text1"/>
                <w:sz w:val="24"/>
                <w:szCs w:val="24"/>
              </w:rPr>
              <w:t>亿</w:t>
            </w:r>
            <w:r w:rsidR="001A5828" w:rsidRPr="00AB5070">
              <w:rPr>
                <w:rFonts w:hAnsi="宋体" w:hint="eastAsia"/>
                <w:bCs/>
                <w:iCs/>
                <w:color w:val="000000" w:themeColor="text1"/>
                <w:sz w:val="24"/>
                <w:szCs w:val="24"/>
              </w:rPr>
              <w:t>元</w:t>
            </w:r>
            <w:r w:rsidR="006D3234" w:rsidRPr="00AB5070">
              <w:rPr>
                <w:rFonts w:hAnsi="宋体" w:hint="eastAsia"/>
                <w:bCs/>
                <w:iCs/>
                <w:color w:val="000000" w:themeColor="text1"/>
                <w:sz w:val="24"/>
                <w:szCs w:val="24"/>
              </w:rPr>
              <w:t>人民币，并且</w:t>
            </w:r>
            <w:r w:rsidR="00C25B68" w:rsidRPr="00AB5070">
              <w:rPr>
                <w:rFonts w:hAnsi="宋体" w:hint="eastAsia"/>
                <w:bCs/>
                <w:iCs/>
                <w:color w:val="000000" w:themeColor="text1"/>
                <w:sz w:val="24"/>
                <w:szCs w:val="24"/>
              </w:rPr>
              <w:t>是</w:t>
            </w:r>
            <w:r w:rsidR="006D3234" w:rsidRPr="00AB5070">
              <w:rPr>
                <w:rFonts w:hAnsi="宋体" w:hint="eastAsia"/>
                <w:bCs/>
                <w:iCs/>
                <w:color w:val="000000" w:themeColor="text1"/>
                <w:sz w:val="24"/>
                <w:szCs w:val="24"/>
              </w:rPr>
              <w:t>可持续发展</w:t>
            </w:r>
            <w:r w:rsidR="00C25B68" w:rsidRPr="00AB5070">
              <w:rPr>
                <w:rFonts w:hAnsi="宋体" w:hint="eastAsia"/>
                <w:bCs/>
                <w:iCs/>
                <w:color w:val="000000" w:themeColor="text1"/>
                <w:sz w:val="24"/>
                <w:szCs w:val="24"/>
              </w:rPr>
              <w:t>的</w:t>
            </w:r>
            <w:r w:rsidR="006D3234" w:rsidRPr="00AB5070">
              <w:rPr>
                <w:rFonts w:hAnsi="宋体" w:hint="eastAsia"/>
                <w:bCs/>
                <w:iCs/>
                <w:color w:val="000000" w:themeColor="text1"/>
                <w:sz w:val="24"/>
                <w:szCs w:val="24"/>
              </w:rPr>
              <w:t>。</w:t>
            </w:r>
          </w:p>
          <w:p w:rsidR="00A02655" w:rsidRPr="00AB5070" w:rsidRDefault="00A02655" w:rsidP="000641D9">
            <w:pPr>
              <w:spacing w:line="480" w:lineRule="atLeast"/>
              <w:rPr>
                <w:rFonts w:hAnsi="宋体"/>
                <w:bCs/>
                <w:iCs/>
                <w:color w:val="000000" w:themeColor="text1"/>
                <w:sz w:val="24"/>
                <w:szCs w:val="24"/>
              </w:rPr>
            </w:pPr>
          </w:p>
          <w:p w:rsidR="007F2E69" w:rsidRPr="00AB5070" w:rsidRDefault="00A02655" w:rsidP="00A02655">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问：</w:t>
            </w:r>
            <w:r w:rsidR="008534D0" w:rsidRPr="00AB5070">
              <w:rPr>
                <w:rFonts w:hAnsi="宋体" w:hint="eastAsia"/>
                <w:bCs/>
                <w:iCs/>
                <w:color w:val="000000" w:themeColor="text1"/>
                <w:sz w:val="24"/>
                <w:szCs w:val="24"/>
              </w:rPr>
              <w:t>后续</w:t>
            </w:r>
            <w:r w:rsidRPr="00AB5070">
              <w:rPr>
                <w:rFonts w:hAnsi="宋体" w:hint="eastAsia"/>
                <w:bCs/>
                <w:iCs/>
                <w:color w:val="000000" w:themeColor="text1"/>
                <w:sz w:val="24"/>
                <w:szCs w:val="24"/>
              </w:rPr>
              <w:t>伊拉克</w:t>
            </w:r>
            <w:r w:rsidR="007F2E69" w:rsidRPr="00AB5070">
              <w:rPr>
                <w:rFonts w:hAnsi="宋体" w:hint="eastAsia"/>
                <w:bCs/>
                <w:iCs/>
                <w:color w:val="000000" w:themeColor="text1"/>
                <w:sz w:val="24"/>
                <w:szCs w:val="24"/>
              </w:rPr>
              <w:t>业务</w:t>
            </w:r>
            <w:r w:rsidRPr="00AB5070">
              <w:rPr>
                <w:rFonts w:hAnsi="宋体" w:hint="eastAsia"/>
                <w:bCs/>
                <w:iCs/>
                <w:color w:val="000000" w:themeColor="text1"/>
                <w:sz w:val="24"/>
                <w:szCs w:val="24"/>
              </w:rPr>
              <w:t>公司快速增长</w:t>
            </w:r>
            <w:r w:rsidR="008534D0" w:rsidRPr="00AB5070">
              <w:rPr>
                <w:rFonts w:hAnsi="宋体" w:hint="eastAsia"/>
                <w:bCs/>
                <w:iCs/>
                <w:color w:val="000000" w:themeColor="text1"/>
                <w:sz w:val="24"/>
                <w:szCs w:val="24"/>
              </w:rPr>
              <w:t>是否需要大量</w:t>
            </w:r>
            <w:r w:rsidR="007F2E69" w:rsidRPr="00AB5070">
              <w:rPr>
                <w:rFonts w:hAnsi="宋体" w:hint="eastAsia"/>
                <w:bCs/>
                <w:iCs/>
                <w:color w:val="000000" w:themeColor="text1"/>
                <w:sz w:val="24"/>
                <w:szCs w:val="24"/>
              </w:rPr>
              <w:t>资金安排？</w:t>
            </w:r>
          </w:p>
          <w:p w:rsidR="00A02655" w:rsidRPr="00AB5070" w:rsidRDefault="007F2E69" w:rsidP="00A02655">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答：</w:t>
            </w:r>
            <w:r w:rsidR="008534D0" w:rsidRPr="00AB5070">
              <w:rPr>
                <w:rFonts w:hAnsi="宋体" w:hint="eastAsia"/>
                <w:bCs/>
                <w:iCs/>
                <w:color w:val="000000" w:themeColor="text1"/>
                <w:sz w:val="24"/>
                <w:szCs w:val="24"/>
              </w:rPr>
              <w:t>目前伊拉克业务公司</w:t>
            </w:r>
            <w:r w:rsidR="00A02655" w:rsidRPr="00AB5070">
              <w:rPr>
                <w:rFonts w:hAnsi="宋体" w:hint="eastAsia"/>
                <w:bCs/>
                <w:iCs/>
                <w:color w:val="000000" w:themeColor="text1"/>
                <w:sz w:val="24"/>
                <w:szCs w:val="24"/>
              </w:rPr>
              <w:t>配置了合理的资产负债表，</w:t>
            </w:r>
            <w:r w:rsidR="008534D0" w:rsidRPr="00AB5070">
              <w:rPr>
                <w:rFonts w:hAnsi="宋体" w:hint="eastAsia"/>
                <w:bCs/>
                <w:iCs/>
                <w:color w:val="000000" w:themeColor="text1"/>
                <w:sz w:val="24"/>
                <w:szCs w:val="24"/>
              </w:rPr>
              <w:t>基于现有订单的净现金流可滚动支持</w:t>
            </w:r>
            <w:r w:rsidR="00630EDD" w:rsidRPr="00AB5070">
              <w:rPr>
                <w:rFonts w:hAnsi="宋体" w:hint="eastAsia"/>
                <w:bCs/>
                <w:iCs/>
                <w:color w:val="000000" w:themeColor="text1"/>
                <w:sz w:val="24"/>
                <w:szCs w:val="24"/>
              </w:rPr>
              <w:t>其</w:t>
            </w:r>
            <w:r w:rsidR="008534D0" w:rsidRPr="00AB5070">
              <w:rPr>
                <w:rFonts w:hAnsi="宋体" w:hint="eastAsia"/>
                <w:bCs/>
                <w:iCs/>
                <w:color w:val="000000" w:themeColor="text1"/>
                <w:sz w:val="24"/>
                <w:szCs w:val="24"/>
              </w:rPr>
              <w:t>发展，后续</w:t>
            </w:r>
            <w:r w:rsidR="00630EDD" w:rsidRPr="00AB5070">
              <w:rPr>
                <w:rFonts w:hAnsi="宋体" w:hint="eastAsia"/>
                <w:bCs/>
                <w:iCs/>
                <w:color w:val="000000" w:themeColor="text1"/>
                <w:sz w:val="24"/>
                <w:szCs w:val="24"/>
              </w:rPr>
              <w:t>发展</w:t>
            </w:r>
            <w:r w:rsidR="008534D0" w:rsidRPr="00AB5070">
              <w:rPr>
                <w:rFonts w:hAnsi="宋体" w:hint="eastAsia"/>
                <w:bCs/>
                <w:iCs/>
                <w:color w:val="000000" w:themeColor="text1"/>
                <w:sz w:val="24"/>
                <w:szCs w:val="24"/>
              </w:rPr>
              <w:t>无需大规模的资本投入。伊拉克业务公司</w:t>
            </w:r>
            <w:r w:rsidR="00C77AB7" w:rsidRPr="00AB5070">
              <w:rPr>
                <w:rFonts w:hAnsi="宋体" w:hint="eastAsia"/>
                <w:bCs/>
                <w:iCs/>
                <w:color w:val="000000" w:themeColor="text1"/>
                <w:sz w:val="24"/>
                <w:szCs w:val="24"/>
              </w:rPr>
              <w:t>主要是以人为主的轻资产</w:t>
            </w:r>
            <w:r w:rsidR="00630EDD" w:rsidRPr="00AB5070">
              <w:rPr>
                <w:rFonts w:hAnsi="宋体" w:hint="eastAsia"/>
                <w:bCs/>
                <w:iCs/>
                <w:color w:val="000000" w:themeColor="text1"/>
                <w:sz w:val="24"/>
                <w:szCs w:val="24"/>
              </w:rPr>
              <w:t>公司</w:t>
            </w:r>
            <w:r w:rsidR="00C77AB7" w:rsidRPr="00AB5070">
              <w:rPr>
                <w:rFonts w:hAnsi="宋体" w:hint="eastAsia"/>
                <w:bCs/>
                <w:iCs/>
                <w:color w:val="000000" w:themeColor="text1"/>
                <w:sz w:val="24"/>
                <w:szCs w:val="24"/>
              </w:rPr>
              <w:t>，未来只需</w:t>
            </w:r>
            <w:r w:rsidR="00A02655" w:rsidRPr="00AB5070">
              <w:rPr>
                <w:rFonts w:hAnsi="宋体" w:hint="eastAsia"/>
                <w:bCs/>
                <w:iCs/>
                <w:color w:val="000000" w:themeColor="text1"/>
                <w:sz w:val="24"/>
                <w:szCs w:val="24"/>
              </w:rPr>
              <w:t>配套辅助性</w:t>
            </w:r>
            <w:r w:rsidR="00C77AB7" w:rsidRPr="00AB5070">
              <w:rPr>
                <w:rFonts w:hAnsi="宋体" w:hint="eastAsia"/>
                <w:bCs/>
                <w:iCs/>
                <w:color w:val="000000" w:themeColor="text1"/>
                <w:sz w:val="24"/>
                <w:szCs w:val="24"/>
              </w:rPr>
              <w:t>的</w:t>
            </w:r>
            <w:r w:rsidR="00630EDD" w:rsidRPr="00AB5070">
              <w:rPr>
                <w:rFonts w:hAnsi="宋体" w:hint="eastAsia"/>
                <w:bCs/>
                <w:iCs/>
                <w:color w:val="000000" w:themeColor="text1"/>
                <w:sz w:val="24"/>
                <w:szCs w:val="24"/>
              </w:rPr>
              <w:t>设备。惠博普</w:t>
            </w:r>
            <w:r w:rsidR="00C77AB7" w:rsidRPr="00AB5070">
              <w:rPr>
                <w:rFonts w:hAnsi="宋体" w:hint="eastAsia"/>
                <w:bCs/>
                <w:iCs/>
                <w:color w:val="000000" w:themeColor="text1"/>
                <w:sz w:val="24"/>
                <w:szCs w:val="24"/>
              </w:rPr>
              <w:t>在尽职调查</w:t>
            </w:r>
            <w:r w:rsidR="00A02655" w:rsidRPr="00AB5070">
              <w:rPr>
                <w:rFonts w:hAnsi="宋体" w:hint="eastAsia"/>
                <w:bCs/>
                <w:iCs/>
                <w:color w:val="000000" w:themeColor="text1"/>
                <w:sz w:val="24"/>
                <w:szCs w:val="24"/>
              </w:rPr>
              <w:t>中</w:t>
            </w:r>
            <w:r w:rsidR="008534D0" w:rsidRPr="00AB5070">
              <w:rPr>
                <w:rFonts w:hAnsi="宋体" w:hint="eastAsia"/>
                <w:bCs/>
                <w:iCs/>
                <w:color w:val="000000" w:themeColor="text1"/>
                <w:sz w:val="24"/>
                <w:szCs w:val="24"/>
              </w:rPr>
              <w:t>也</w:t>
            </w:r>
            <w:r w:rsidR="00630EDD" w:rsidRPr="00AB5070">
              <w:rPr>
                <w:rFonts w:hAnsi="宋体" w:hint="eastAsia"/>
                <w:bCs/>
                <w:iCs/>
                <w:color w:val="000000" w:themeColor="text1"/>
                <w:sz w:val="24"/>
                <w:szCs w:val="24"/>
              </w:rPr>
              <w:t>同样</w:t>
            </w:r>
            <w:r w:rsidR="00A02655" w:rsidRPr="00AB5070">
              <w:rPr>
                <w:rFonts w:hAnsi="宋体" w:hint="eastAsia"/>
                <w:bCs/>
                <w:iCs/>
                <w:color w:val="000000" w:themeColor="text1"/>
                <w:sz w:val="24"/>
                <w:szCs w:val="24"/>
              </w:rPr>
              <w:t>关注</w:t>
            </w:r>
            <w:r w:rsidR="008534D0" w:rsidRPr="00AB5070">
              <w:rPr>
                <w:rFonts w:hAnsi="宋体" w:hint="eastAsia"/>
                <w:bCs/>
                <w:iCs/>
                <w:color w:val="000000" w:themeColor="text1"/>
                <w:sz w:val="24"/>
                <w:szCs w:val="24"/>
              </w:rPr>
              <w:t>伊拉克业务公司的</w:t>
            </w:r>
            <w:r w:rsidR="00A02655" w:rsidRPr="00AB5070">
              <w:rPr>
                <w:rFonts w:hAnsi="宋体" w:hint="eastAsia"/>
                <w:bCs/>
                <w:iCs/>
                <w:color w:val="000000" w:themeColor="text1"/>
                <w:sz w:val="24"/>
                <w:szCs w:val="24"/>
              </w:rPr>
              <w:t>独立运营能力，</w:t>
            </w:r>
            <w:r w:rsidR="008534D0" w:rsidRPr="00AB5070">
              <w:rPr>
                <w:rFonts w:hAnsi="宋体" w:hint="eastAsia"/>
                <w:bCs/>
                <w:iCs/>
                <w:color w:val="000000" w:themeColor="text1"/>
                <w:sz w:val="24"/>
                <w:szCs w:val="24"/>
              </w:rPr>
              <w:t>该公司</w:t>
            </w:r>
            <w:r w:rsidR="00A02655" w:rsidRPr="00AB5070">
              <w:rPr>
                <w:rFonts w:hAnsi="宋体" w:hint="eastAsia"/>
                <w:bCs/>
                <w:iCs/>
                <w:color w:val="000000" w:themeColor="text1"/>
                <w:sz w:val="24"/>
                <w:szCs w:val="24"/>
              </w:rPr>
              <w:t>净资产</w:t>
            </w:r>
            <w:r w:rsidR="008534D0" w:rsidRPr="00AB5070">
              <w:rPr>
                <w:rFonts w:hAnsi="宋体" w:hint="eastAsia"/>
                <w:bCs/>
                <w:iCs/>
                <w:color w:val="000000" w:themeColor="text1"/>
                <w:sz w:val="24"/>
                <w:szCs w:val="24"/>
              </w:rPr>
              <w:t>约</w:t>
            </w:r>
            <w:r w:rsidR="000179B7" w:rsidRPr="00AB5070">
              <w:rPr>
                <w:rFonts w:hAnsi="宋体" w:hint="eastAsia"/>
                <w:bCs/>
                <w:iCs/>
                <w:color w:val="000000" w:themeColor="text1"/>
                <w:sz w:val="24"/>
                <w:szCs w:val="24"/>
              </w:rPr>
              <w:t>8</w:t>
            </w:r>
            <w:r w:rsidR="00A02655" w:rsidRPr="00AB5070">
              <w:rPr>
                <w:rFonts w:hAnsi="宋体" w:hint="eastAsia"/>
                <w:bCs/>
                <w:iCs/>
                <w:color w:val="000000" w:themeColor="text1"/>
                <w:sz w:val="24"/>
                <w:szCs w:val="24"/>
              </w:rPr>
              <w:t>亿</w:t>
            </w:r>
            <w:r w:rsidR="00C25B68" w:rsidRPr="00AB5070">
              <w:rPr>
                <w:rFonts w:hAnsi="宋体" w:hint="eastAsia"/>
                <w:bCs/>
                <w:iCs/>
                <w:color w:val="000000" w:themeColor="text1"/>
                <w:sz w:val="24"/>
                <w:szCs w:val="24"/>
              </w:rPr>
              <w:t>元人民币</w:t>
            </w:r>
            <w:r w:rsidR="00A02655" w:rsidRPr="00AB5070">
              <w:rPr>
                <w:rFonts w:hAnsi="宋体" w:hint="eastAsia"/>
                <w:bCs/>
                <w:iCs/>
                <w:color w:val="000000" w:themeColor="text1"/>
                <w:sz w:val="24"/>
                <w:szCs w:val="24"/>
              </w:rPr>
              <w:t>，对未来运营</w:t>
            </w:r>
            <w:r w:rsidR="00C77AB7" w:rsidRPr="00AB5070">
              <w:rPr>
                <w:rFonts w:hAnsi="宋体" w:hint="eastAsia"/>
                <w:bCs/>
                <w:iCs/>
                <w:color w:val="000000" w:themeColor="text1"/>
                <w:sz w:val="24"/>
                <w:szCs w:val="24"/>
              </w:rPr>
              <w:t>是</w:t>
            </w:r>
            <w:r w:rsidR="00A02655" w:rsidRPr="00AB5070">
              <w:rPr>
                <w:rFonts w:hAnsi="宋体" w:hint="eastAsia"/>
                <w:bCs/>
                <w:iCs/>
                <w:color w:val="000000" w:themeColor="text1"/>
                <w:sz w:val="24"/>
                <w:szCs w:val="24"/>
              </w:rPr>
              <w:t>有保障</w:t>
            </w:r>
            <w:r w:rsidR="00C77AB7" w:rsidRPr="00AB5070">
              <w:rPr>
                <w:rFonts w:hAnsi="宋体" w:hint="eastAsia"/>
                <w:bCs/>
                <w:iCs/>
                <w:color w:val="000000" w:themeColor="text1"/>
                <w:sz w:val="24"/>
                <w:szCs w:val="24"/>
              </w:rPr>
              <w:t>的</w:t>
            </w:r>
            <w:r w:rsidR="00A02655" w:rsidRPr="00AB5070">
              <w:rPr>
                <w:rFonts w:hAnsi="宋体" w:hint="eastAsia"/>
                <w:bCs/>
                <w:iCs/>
                <w:color w:val="000000" w:themeColor="text1"/>
                <w:sz w:val="24"/>
                <w:szCs w:val="24"/>
              </w:rPr>
              <w:t>。</w:t>
            </w:r>
          </w:p>
          <w:p w:rsidR="00A02655" w:rsidRPr="00AB5070" w:rsidRDefault="00A02655" w:rsidP="00A02655">
            <w:pPr>
              <w:spacing w:line="480" w:lineRule="atLeast"/>
              <w:rPr>
                <w:rFonts w:hAnsi="宋体"/>
                <w:bCs/>
                <w:iCs/>
                <w:color w:val="000000" w:themeColor="text1"/>
                <w:sz w:val="24"/>
                <w:szCs w:val="24"/>
              </w:rPr>
            </w:pPr>
          </w:p>
          <w:p w:rsidR="00A02655" w:rsidRPr="00AB5070" w:rsidRDefault="00A02655" w:rsidP="00A02655">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lastRenderedPageBreak/>
              <w:t>问：</w:t>
            </w:r>
            <w:r w:rsidR="007C7BEC" w:rsidRPr="00AB5070">
              <w:rPr>
                <w:rFonts w:hAnsi="宋体" w:hint="eastAsia"/>
                <w:bCs/>
                <w:iCs/>
                <w:color w:val="000000" w:themeColor="text1"/>
                <w:sz w:val="24"/>
                <w:szCs w:val="24"/>
              </w:rPr>
              <w:t>伊拉克业务公司</w:t>
            </w:r>
            <w:r w:rsidRPr="00AB5070">
              <w:rPr>
                <w:rFonts w:hAnsi="宋体" w:hint="eastAsia"/>
                <w:bCs/>
                <w:iCs/>
                <w:color w:val="000000" w:themeColor="text1"/>
                <w:sz w:val="24"/>
                <w:szCs w:val="24"/>
              </w:rPr>
              <w:t>利润率、回报率高的原因</w:t>
            </w:r>
            <w:r w:rsidR="00C25B68" w:rsidRPr="00AB5070">
              <w:rPr>
                <w:rFonts w:hAnsi="宋体" w:hint="eastAsia"/>
                <w:bCs/>
                <w:iCs/>
                <w:color w:val="000000" w:themeColor="text1"/>
                <w:sz w:val="24"/>
                <w:szCs w:val="24"/>
              </w:rPr>
              <w:t>是什么</w:t>
            </w:r>
            <w:r w:rsidRPr="00AB5070">
              <w:rPr>
                <w:rFonts w:hAnsi="宋体" w:hint="eastAsia"/>
                <w:bCs/>
                <w:iCs/>
                <w:color w:val="000000" w:themeColor="text1"/>
                <w:sz w:val="24"/>
                <w:szCs w:val="24"/>
              </w:rPr>
              <w:t>？</w:t>
            </w:r>
          </w:p>
          <w:p w:rsidR="00A02655" w:rsidRPr="00AB5070" w:rsidRDefault="00B07DFF" w:rsidP="00A02655">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答：</w:t>
            </w:r>
            <w:r w:rsidR="006E144C" w:rsidRPr="00AB5070">
              <w:rPr>
                <w:rFonts w:hAnsi="宋体" w:hint="eastAsia"/>
                <w:bCs/>
                <w:iCs/>
                <w:color w:val="000000" w:themeColor="text1"/>
                <w:sz w:val="24"/>
                <w:szCs w:val="24"/>
              </w:rPr>
              <w:t>安东伊拉克业务的竞争对手主要是全球几大油服公司，</w:t>
            </w:r>
            <w:r w:rsidR="00B003D3" w:rsidRPr="00AB5070">
              <w:rPr>
                <w:rFonts w:hAnsi="宋体" w:hint="eastAsia"/>
                <w:bCs/>
                <w:iCs/>
                <w:color w:val="000000" w:themeColor="text1"/>
                <w:sz w:val="24"/>
                <w:szCs w:val="24"/>
              </w:rPr>
              <w:t>由于</w:t>
            </w:r>
            <w:r w:rsidR="006E144C" w:rsidRPr="00AB5070">
              <w:rPr>
                <w:rFonts w:hAnsi="宋体" w:hint="eastAsia"/>
                <w:bCs/>
                <w:iCs/>
                <w:color w:val="000000" w:themeColor="text1"/>
                <w:sz w:val="24"/>
                <w:szCs w:val="24"/>
              </w:rPr>
              <w:t>这些</w:t>
            </w:r>
            <w:proofErr w:type="gramStart"/>
            <w:r w:rsidR="007C7BEC" w:rsidRPr="00AB5070">
              <w:rPr>
                <w:rFonts w:hAnsi="宋体" w:hint="eastAsia"/>
                <w:bCs/>
                <w:iCs/>
                <w:color w:val="000000" w:themeColor="text1"/>
                <w:sz w:val="24"/>
                <w:szCs w:val="24"/>
              </w:rPr>
              <w:t>国际油服公司</w:t>
            </w:r>
            <w:proofErr w:type="gramEnd"/>
            <w:r w:rsidR="007C7BEC" w:rsidRPr="00AB5070">
              <w:rPr>
                <w:rFonts w:hAnsi="宋体" w:hint="eastAsia"/>
                <w:bCs/>
                <w:iCs/>
                <w:color w:val="000000" w:themeColor="text1"/>
                <w:sz w:val="24"/>
                <w:szCs w:val="24"/>
              </w:rPr>
              <w:t>进入伊拉克市场</w:t>
            </w:r>
            <w:r w:rsidRPr="00AB5070">
              <w:rPr>
                <w:rFonts w:hAnsi="宋体" w:hint="eastAsia"/>
                <w:bCs/>
                <w:iCs/>
                <w:color w:val="000000" w:themeColor="text1"/>
                <w:sz w:val="24"/>
                <w:szCs w:val="24"/>
              </w:rPr>
              <w:t>时间</w:t>
            </w:r>
            <w:r w:rsidR="007C7BEC" w:rsidRPr="00AB5070">
              <w:rPr>
                <w:rFonts w:hAnsi="宋体" w:hint="eastAsia"/>
                <w:bCs/>
                <w:iCs/>
                <w:color w:val="000000" w:themeColor="text1"/>
                <w:sz w:val="24"/>
                <w:szCs w:val="24"/>
              </w:rPr>
              <w:t>较早，</w:t>
            </w:r>
            <w:r w:rsidR="006E144C" w:rsidRPr="00AB5070">
              <w:rPr>
                <w:rFonts w:hAnsi="宋体" w:hint="eastAsia"/>
                <w:bCs/>
                <w:iCs/>
                <w:color w:val="000000" w:themeColor="text1"/>
                <w:sz w:val="24"/>
                <w:szCs w:val="24"/>
              </w:rPr>
              <w:t>服务</w:t>
            </w:r>
            <w:r w:rsidR="007C7BEC" w:rsidRPr="00AB5070">
              <w:rPr>
                <w:rFonts w:hAnsi="宋体" w:hint="eastAsia"/>
                <w:bCs/>
                <w:iCs/>
                <w:color w:val="000000" w:themeColor="text1"/>
                <w:sz w:val="24"/>
                <w:szCs w:val="24"/>
              </w:rPr>
              <w:t>定价</w:t>
            </w:r>
            <w:r w:rsidR="008A2550" w:rsidRPr="00AB5070">
              <w:rPr>
                <w:rFonts w:hAnsi="宋体" w:hint="eastAsia"/>
                <w:bCs/>
                <w:iCs/>
                <w:color w:val="000000" w:themeColor="text1"/>
                <w:sz w:val="24"/>
                <w:szCs w:val="24"/>
              </w:rPr>
              <w:t>标准</w:t>
            </w:r>
            <w:r w:rsidR="00A02655" w:rsidRPr="00AB5070">
              <w:rPr>
                <w:rFonts w:hAnsi="宋体" w:hint="eastAsia"/>
                <w:bCs/>
                <w:iCs/>
                <w:color w:val="000000" w:themeColor="text1"/>
                <w:sz w:val="24"/>
                <w:szCs w:val="24"/>
              </w:rPr>
              <w:t>高，</w:t>
            </w:r>
            <w:r w:rsidR="00B003D3" w:rsidRPr="00AB5070">
              <w:rPr>
                <w:rFonts w:hAnsi="宋体" w:hint="eastAsia"/>
                <w:bCs/>
                <w:iCs/>
                <w:color w:val="000000" w:themeColor="text1"/>
                <w:sz w:val="24"/>
                <w:szCs w:val="24"/>
              </w:rPr>
              <w:t>同时</w:t>
            </w:r>
            <w:r w:rsidR="00A02655" w:rsidRPr="00AB5070">
              <w:rPr>
                <w:rFonts w:hAnsi="宋体" w:hint="eastAsia"/>
                <w:bCs/>
                <w:iCs/>
                <w:color w:val="000000" w:themeColor="text1"/>
                <w:sz w:val="24"/>
                <w:szCs w:val="24"/>
              </w:rPr>
              <w:t>伊拉克经营环境</w:t>
            </w:r>
            <w:r w:rsidR="00B003D3" w:rsidRPr="00AB5070">
              <w:rPr>
                <w:rFonts w:hAnsi="宋体" w:hint="eastAsia"/>
                <w:bCs/>
                <w:iCs/>
                <w:color w:val="000000" w:themeColor="text1"/>
                <w:sz w:val="24"/>
                <w:szCs w:val="24"/>
              </w:rPr>
              <w:t>较为</w:t>
            </w:r>
            <w:r w:rsidR="00A02655" w:rsidRPr="00AB5070">
              <w:rPr>
                <w:rFonts w:hAnsi="宋体" w:hint="eastAsia"/>
                <w:bCs/>
                <w:iCs/>
                <w:color w:val="000000" w:themeColor="text1"/>
                <w:sz w:val="24"/>
                <w:szCs w:val="24"/>
              </w:rPr>
              <w:t>恶劣，</w:t>
            </w:r>
            <w:r w:rsidRPr="00AB5070">
              <w:rPr>
                <w:rFonts w:hAnsi="宋体" w:hint="eastAsia"/>
                <w:bCs/>
                <w:iCs/>
                <w:color w:val="000000" w:themeColor="text1"/>
                <w:sz w:val="24"/>
                <w:szCs w:val="24"/>
              </w:rPr>
              <w:t>市场准入门槛较高</w:t>
            </w:r>
            <w:r w:rsidR="001F7A0A" w:rsidRPr="00AB5070">
              <w:rPr>
                <w:rFonts w:hAnsi="宋体" w:hint="eastAsia"/>
                <w:bCs/>
                <w:iCs/>
                <w:color w:val="000000" w:themeColor="text1"/>
                <w:sz w:val="24"/>
                <w:szCs w:val="24"/>
              </w:rPr>
              <w:t>，当地没有形成恶性的竞争环境</w:t>
            </w:r>
            <w:r w:rsidR="00A02655" w:rsidRPr="00AB5070">
              <w:rPr>
                <w:rFonts w:hAnsi="宋体" w:hint="eastAsia"/>
                <w:bCs/>
                <w:iCs/>
                <w:color w:val="000000" w:themeColor="text1"/>
                <w:sz w:val="24"/>
                <w:szCs w:val="24"/>
              </w:rPr>
              <w:t>。</w:t>
            </w:r>
            <w:r w:rsidR="006E144C" w:rsidRPr="00AB5070">
              <w:rPr>
                <w:rFonts w:hAnsi="宋体" w:hint="eastAsia"/>
                <w:bCs/>
                <w:iCs/>
                <w:color w:val="000000" w:themeColor="text1"/>
                <w:sz w:val="24"/>
                <w:szCs w:val="24"/>
              </w:rPr>
              <w:t>而</w:t>
            </w:r>
            <w:r w:rsidR="001F7A0A" w:rsidRPr="00AB5070">
              <w:rPr>
                <w:rFonts w:hAnsi="宋体" w:hint="eastAsia"/>
                <w:bCs/>
                <w:iCs/>
                <w:color w:val="000000" w:themeColor="text1"/>
                <w:sz w:val="24"/>
                <w:szCs w:val="24"/>
              </w:rPr>
              <w:t>安东</w:t>
            </w:r>
            <w:r w:rsidRPr="00AB5070">
              <w:rPr>
                <w:rFonts w:hAnsi="宋体" w:hint="eastAsia"/>
                <w:bCs/>
                <w:iCs/>
                <w:color w:val="000000" w:themeColor="text1"/>
                <w:sz w:val="24"/>
                <w:szCs w:val="24"/>
              </w:rPr>
              <w:t>伊拉克业务公司</w:t>
            </w:r>
            <w:r w:rsidR="001F7A0A" w:rsidRPr="00AB5070">
              <w:rPr>
                <w:rFonts w:hAnsi="宋体" w:hint="eastAsia"/>
                <w:bCs/>
                <w:iCs/>
                <w:color w:val="000000" w:themeColor="text1"/>
                <w:sz w:val="24"/>
                <w:szCs w:val="24"/>
              </w:rPr>
              <w:t>在</w:t>
            </w:r>
            <w:r w:rsidR="00DD0085" w:rsidRPr="00AB5070">
              <w:rPr>
                <w:rFonts w:hAnsi="宋体" w:hint="eastAsia"/>
                <w:bCs/>
                <w:iCs/>
                <w:color w:val="000000" w:themeColor="text1"/>
                <w:sz w:val="24"/>
                <w:szCs w:val="24"/>
              </w:rPr>
              <w:t>人员、原材料等</w:t>
            </w:r>
            <w:r w:rsidR="001F7A0A" w:rsidRPr="00AB5070">
              <w:rPr>
                <w:rFonts w:hAnsi="宋体" w:hint="eastAsia"/>
                <w:bCs/>
                <w:iCs/>
                <w:color w:val="000000" w:themeColor="text1"/>
                <w:sz w:val="24"/>
                <w:szCs w:val="24"/>
              </w:rPr>
              <w:t>方面的</w:t>
            </w:r>
            <w:r w:rsidR="00DD0085" w:rsidRPr="00AB5070">
              <w:rPr>
                <w:rFonts w:hAnsi="宋体" w:hint="eastAsia"/>
                <w:bCs/>
                <w:iCs/>
                <w:color w:val="000000" w:themeColor="text1"/>
                <w:sz w:val="24"/>
                <w:szCs w:val="24"/>
              </w:rPr>
              <w:t>运营成本较低</w:t>
            </w:r>
            <w:r w:rsidRPr="00AB5070">
              <w:rPr>
                <w:rFonts w:hAnsi="宋体" w:hint="eastAsia"/>
                <w:bCs/>
                <w:iCs/>
                <w:color w:val="000000" w:themeColor="text1"/>
                <w:sz w:val="24"/>
                <w:szCs w:val="24"/>
              </w:rPr>
              <w:t>，相较与</w:t>
            </w:r>
            <w:proofErr w:type="gramStart"/>
            <w:r w:rsidRPr="00AB5070">
              <w:rPr>
                <w:rFonts w:hAnsi="宋体" w:hint="eastAsia"/>
                <w:bCs/>
                <w:iCs/>
                <w:color w:val="000000" w:themeColor="text1"/>
                <w:sz w:val="24"/>
                <w:szCs w:val="24"/>
              </w:rPr>
              <w:t>国际油服公司</w:t>
            </w:r>
            <w:proofErr w:type="gramEnd"/>
            <w:r w:rsidRPr="00AB5070">
              <w:rPr>
                <w:rFonts w:hAnsi="宋体" w:hint="eastAsia"/>
                <w:bCs/>
                <w:iCs/>
                <w:color w:val="000000" w:themeColor="text1"/>
                <w:sz w:val="24"/>
                <w:szCs w:val="24"/>
              </w:rPr>
              <w:t>有较大的竞争优势</w:t>
            </w:r>
            <w:r w:rsidR="007C7BEC" w:rsidRPr="00AB5070">
              <w:rPr>
                <w:rFonts w:hAnsi="宋体" w:hint="eastAsia"/>
                <w:bCs/>
                <w:iCs/>
                <w:color w:val="000000" w:themeColor="text1"/>
                <w:sz w:val="24"/>
                <w:szCs w:val="24"/>
              </w:rPr>
              <w:t>，因此</w:t>
            </w:r>
            <w:r w:rsidR="006E144C" w:rsidRPr="00AB5070">
              <w:rPr>
                <w:rFonts w:hAnsi="宋体" w:hint="eastAsia"/>
                <w:bCs/>
                <w:iCs/>
                <w:color w:val="000000" w:themeColor="text1"/>
                <w:sz w:val="24"/>
                <w:szCs w:val="24"/>
              </w:rPr>
              <w:t>在保持竞争优势的情况下依然拥有较大的</w:t>
            </w:r>
            <w:r w:rsidR="007C7BEC" w:rsidRPr="00AB5070">
              <w:rPr>
                <w:rFonts w:hAnsi="宋体" w:hint="eastAsia"/>
                <w:bCs/>
                <w:iCs/>
                <w:color w:val="000000" w:themeColor="text1"/>
                <w:sz w:val="24"/>
                <w:szCs w:val="24"/>
              </w:rPr>
              <w:t>利润空间。</w:t>
            </w:r>
          </w:p>
          <w:p w:rsidR="009A3E26" w:rsidRPr="00AB5070" w:rsidRDefault="009A3E26" w:rsidP="00A02655">
            <w:pPr>
              <w:spacing w:line="480" w:lineRule="atLeast"/>
              <w:rPr>
                <w:rFonts w:hAnsi="宋体"/>
                <w:bCs/>
                <w:iCs/>
                <w:color w:val="000000" w:themeColor="text1"/>
                <w:sz w:val="24"/>
                <w:szCs w:val="24"/>
              </w:rPr>
            </w:pPr>
          </w:p>
          <w:p w:rsidR="009A3E26" w:rsidRPr="00AB5070" w:rsidRDefault="009A3E26" w:rsidP="009A3E26">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问：伊拉克市场未来增产的前景如何？</w:t>
            </w:r>
          </w:p>
          <w:p w:rsidR="00A02655" w:rsidRPr="00AB5070" w:rsidRDefault="009A3E26" w:rsidP="009A3E26">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答：伊拉克石油资源丰富，开采成本很低（</w:t>
            </w:r>
            <w:r w:rsidRPr="00AB5070">
              <w:rPr>
                <w:rFonts w:hAnsi="宋体" w:hint="eastAsia"/>
                <w:bCs/>
                <w:iCs/>
                <w:color w:val="000000" w:themeColor="text1"/>
                <w:sz w:val="24"/>
                <w:szCs w:val="24"/>
              </w:rPr>
              <w:t>20</w:t>
            </w:r>
            <w:r w:rsidRPr="00AB5070">
              <w:rPr>
                <w:rFonts w:hAnsi="宋体" w:hint="eastAsia"/>
                <w:bCs/>
                <w:iCs/>
                <w:color w:val="000000" w:themeColor="text1"/>
                <w:sz w:val="24"/>
                <w:szCs w:val="24"/>
              </w:rPr>
              <w:t>美元以内），因而在一定的油价范围内（如</w:t>
            </w:r>
            <w:r w:rsidRPr="00AB5070">
              <w:rPr>
                <w:rFonts w:hAnsi="宋体" w:hint="eastAsia"/>
                <w:bCs/>
                <w:iCs/>
                <w:color w:val="000000" w:themeColor="text1"/>
                <w:sz w:val="24"/>
                <w:szCs w:val="24"/>
              </w:rPr>
              <w:t>50-60</w:t>
            </w:r>
            <w:r w:rsidRPr="00AB5070">
              <w:rPr>
                <w:rFonts w:hAnsi="宋体" w:hint="eastAsia"/>
                <w:bCs/>
                <w:iCs/>
                <w:color w:val="000000" w:themeColor="text1"/>
                <w:sz w:val="24"/>
                <w:szCs w:val="24"/>
              </w:rPr>
              <w:t>美元）增产前景非常大，因为此时仍有包括中国三大油本土油田在内的一大批产油国无法实现盈利，所以反而为伊拉克这样的产油国提供了产量提升的空间。我们已经注意到目前伊拉克的一些前期推迟的项目近期开始准备启动，这将为相关油田服务和</w:t>
            </w:r>
            <w:r w:rsidRPr="00AB5070">
              <w:rPr>
                <w:rFonts w:hAnsi="宋体" w:hint="eastAsia"/>
                <w:bCs/>
                <w:iCs/>
                <w:color w:val="000000" w:themeColor="text1"/>
                <w:sz w:val="24"/>
                <w:szCs w:val="24"/>
              </w:rPr>
              <w:t>EPC</w:t>
            </w:r>
            <w:r w:rsidRPr="00AB5070">
              <w:rPr>
                <w:rFonts w:hAnsi="宋体" w:hint="eastAsia"/>
                <w:bCs/>
                <w:iCs/>
                <w:color w:val="000000" w:themeColor="text1"/>
                <w:sz w:val="24"/>
                <w:szCs w:val="24"/>
              </w:rPr>
              <w:t>项目建设提供机遇。同时，即使是维持现有产能随着油田的老化，油田增产服务及相关的地面系统的建设也同样具有较大的市场空间。</w:t>
            </w:r>
          </w:p>
          <w:p w:rsidR="009A3E26" w:rsidRPr="00AB5070" w:rsidRDefault="009A3E26" w:rsidP="009A3E26">
            <w:pPr>
              <w:spacing w:line="480" w:lineRule="atLeast"/>
              <w:rPr>
                <w:rFonts w:hAnsi="宋体"/>
                <w:bCs/>
                <w:iCs/>
                <w:color w:val="000000" w:themeColor="text1"/>
                <w:sz w:val="24"/>
                <w:szCs w:val="24"/>
              </w:rPr>
            </w:pPr>
          </w:p>
          <w:p w:rsidR="00A246FE" w:rsidRPr="00AB5070" w:rsidRDefault="008119A6" w:rsidP="00A02655">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问：油价下跌对</w:t>
            </w:r>
            <w:r w:rsidR="009A3E26" w:rsidRPr="00AB5070">
              <w:rPr>
                <w:rFonts w:hAnsi="宋体" w:hint="eastAsia"/>
                <w:bCs/>
                <w:iCs/>
                <w:color w:val="000000" w:themeColor="text1"/>
                <w:sz w:val="24"/>
                <w:szCs w:val="24"/>
              </w:rPr>
              <w:t>惠博普及安东伊拉克业务</w:t>
            </w:r>
            <w:r w:rsidRPr="00AB5070">
              <w:rPr>
                <w:rFonts w:hAnsi="宋体" w:hint="eastAsia"/>
                <w:bCs/>
                <w:iCs/>
                <w:color w:val="000000" w:themeColor="text1"/>
                <w:sz w:val="24"/>
                <w:szCs w:val="24"/>
              </w:rPr>
              <w:t>的影响如何？</w:t>
            </w:r>
          </w:p>
          <w:p w:rsidR="007E183B" w:rsidRPr="00AB5070" w:rsidRDefault="008119A6" w:rsidP="00CE3796">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答：</w:t>
            </w:r>
            <w:r w:rsidR="001464CC" w:rsidRPr="00AB5070">
              <w:rPr>
                <w:rFonts w:hAnsi="宋体" w:hint="eastAsia"/>
                <w:bCs/>
                <w:iCs/>
                <w:color w:val="000000" w:themeColor="text1"/>
                <w:sz w:val="24"/>
                <w:szCs w:val="24"/>
              </w:rPr>
              <w:t>油价下降</w:t>
            </w:r>
            <w:r w:rsidR="00A02655" w:rsidRPr="00AB5070">
              <w:rPr>
                <w:rFonts w:hAnsi="宋体" w:hint="eastAsia"/>
                <w:bCs/>
                <w:iCs/>
                <w:color w:val="000000" w:themeColor="text1"/>
                <w:sz w:val="24"/>
                <w:szCs w:val="24"/>
              </w:rPr>
              <w:t>对</w:t>
            </w:r>
            <w:r w:rsidR="009A3E26" w:rsidRPr="00AB5070">
              <w:rPr>
                <w:rFonts w:hAnsi="宋体" w:hint="eastAsia"/>
                <w:bCs/>
                <w:iCs/>
                <w:color w:val="000000" w:themeColor="text1"/>
                <w:sz w:val="24"/>
                <w:szCs w:val="24"/>
              </w:rPr>
              <w:t>惠博普</w:t>
            </w:r>
            <w:r w:rsidR="00A02655" w:rsidRPr="00AB5070">
              <w:rPr>
                <w:rFonts w:hAnsi="宋体" w:hint="eastAsia"/>
                <w:bCs/>
                <w:iCs/>
                <w:color w:val="000000" w:themeColor="text1"/>
                <w:sz w:val="24"/>
                <w:szCs w:val="24"/>
              </w:rPr>
              <w:t>EPC</w:t>
            </w:r>
            <w:r w:rsidR="001464CC" w:rsidRPr="00AB5070">
              <w:rPr>
                <w:rFonts w:hAnsi="宋体" w:hint="eastAsia"/>
                <w:bCs/>
                <w:iCs/>
                <w:color w:val="000000" w:themeColor="text1"/>
                <w:sz w:val="24"/>
                <w:szCs w:val="24"/>
              </w:rPr>
              <w:t>项目的影响较小。低油价下，业主可能会考虑放缓工程建设速度，但</w:t>
            </w:r>
            <w:r w:rsidR="00A02655" w:rsidRPr="00AB5070">
              <w:rPr>
                <w:rFonts w:hAnsi="宋体" w:hint="eastAsia"/>
                <w:bCs/>
                <w:iCs/>
                <w:color w:val="000000" w:themeColor="text1"/>
                <w:sz w:val="24"/>
                <w:szCs w:val="24"/>
              </w:rPr>
              <w:t>地面工程需要周期，</w:t>
            </w:r>
            <w:r w:rsidR="001464CC" w:rsidRPr="00AB5070">
              <w:rPr>
                <w:rFonts w:hAnsi="宋体" w:hint="eastAsia"/>
                <w:bCs/>
                <w:iCs/>
                <w:color w:val="000000" w:themeColor="text1"/>
                <w:sz w:val="24"/>
                <w:szCs w:val="24"/>
              </w:rPr>
              <w:t>工程建设一般需要</w:t>
            </w:r>
            <w:r w:rsidR="001464CC" w:rsidRPr="00AB5070">
              <w:rPr>
                <w:rFonts w:hAnsi="宋体" w:hint="eastAsia"/>
                <w:bCs/>
                <w:iCs/>
                <w:color w:val="000000" w:themeColor="text1"/>
                <w:sz w:val="24"/>
                <w:szCs w:val="24"/>
              </w:rPr>
              <w:t>2-3</w:t>
            </w:r>
            <w:r w:rsidR="001464CC" w:rsidRPr="00AB5070">
              <w:rPr>
                <w:rFonts w:hAnsi="宋体" w:hint="eastAsia"/>
                <w:bCs/>
                <w:iCs/>
                <w:color w:val="000000" w:themeColor="text1"/>
                <w:sz w:val="24"/>
                <w:szCs w:val="24"/>
              </w:rPr>
              <w:t>年的周期才能完成系统建设，另外，油田进入开发后依然需要维持产能，因此地面工程项目不会停。</w:t>
            </w:r>
            <w:r w:rsidR="007E183B" w:rsidRPr="00AB5070">
              <w:rPr>
                <w:rFonts w:hAnsi="宋体" w:hint="eastAsia"/>
                <w:bCs/>
                <w:iCs/>
                <w:color w:val="000000" w:themeColor="text1"/>
                <w:sz w:val="24"/>
                <w:szCs w:val="24"/>
              </w:rPr>
              <w:t>而安东伊拉克业务以油田增产服务和运维业务为主，受油价的影响也比较小，甚至低油价下油公司更有意愿通过老井增产的方式维持和提高产量，而不是打新井。</w:t>
            </w:r>
          </w:p>
          <w:p w:rsidR="00CE3796" w:rsidRPr="00AB5070" w:rsidRDefault="008119A6" w:rsidP="00CE3796">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同时，</w:t>
            </w:r>
            <w:r w:rsidR="00A02655" w:rsidRPr="00AB5070">
              <w:rPr>
                <w:rFonts w:hAnsi="宋体" w:hint="eastAsia"/>
                <w:bCs/>
                <w:iCs/>
                <w:color w:val="000000" w:themeColor="text1"/>
                <w:sz w:val="24"/>
                <w:szCs w:val="24"/>
              </w:rPr>
              <w:t>低油价对性价比</w:t>
            </w:r>
            <w:r w:rsidR="001464CC" w:rsidRPr="00AB5070">
              <w:rPr>
                <w:rFonts w:hAnsi="宋体" w:hint="eastAsia"/>
                <w:bCs/>
                <w:iCs/>
                <w:color w:val="000000" w:themeColor="text1"/>
                <w:sz w:val="24"/>
                <w:szCs w:val="24"/>
              </w:rPr>
              <w:t>的</w:t>
            </w:r>
            <w:r w:rsidR="00A02655" w:rsidRPr="00AB5070">
              <w:rPr>
                <w:rFonts w:hAnsi="宋体" w:hint="eastAsia"/>
                <w:bCs/>
                <w:iCs/>
                <w:color w:val="000000" w:themeColor="text1"/>
                <w:sz w:val="24"/>
                <w:szCs w:val="24"/>
              </w:rPr>
              <w:t>要求更大，</w:t>
            </w:r>
            <w:r w:rsidR="001464CC" w:rsidRPr="00AB5070">
              <w:rPr>
                <w:rFonts w:hAnsi="宋体" w:hint="eastAsia"/>
                <w:bCs/>
                <w:iCs/>
                <w:color w:val="000000" w:themeColor="text1"/>
                <w:sz w:val="24"/>
                <w:szCs w:val="24"/>
              </w:rPr>
              <w:t>对</w:t>
            </w:r>
            <w:r w:rsidR="001566B5" w:rsidRPr="00AB5070">
              <w:rPr>
                <w:rFonts w:hAnsi="宋体" w:hint="eastAsia"/>
                <w:bCs/>
                <w:iCs/>
                <w:color w:val="000000" w:themeColor="text1"/>
                <w:sz w:val="24"/>
                <w:szCs w:val="24"/>
              </w:rPr>
              <w:t>中国</w:t>
            </w:r>
            <w:proofErr w:type="gramStart"/>
            <w:r w:rsidR="00A02655" w:rsidRPr="00AB5070">
              <w:rPr>
                <w:rFonts w:hAnsi="宋体" w:hint="eastAsia"/>
                <w:bCs/>
                <w:iCs/>
                <w:color w:val="000000" w:themeColor="text1"/>
                <w:sz w:val="24"/>
                <w:szCs w:val="24"/>
              </w:rPr>
              <w:t>民营</w:t>
            </w:r>
            <w:r w:rsidR="001464CC" w:rsidRPr="00AB5070">
              <w:rPr>
                <w:rFonts w:hAnsi="宋体" w:hint="eastAsia"/>
                <w:bCs/>
                <w:iCs/>
                <w:color w:val="000000" w:themeColor="text1"/>
                <w:sz w:val="24"/>
                <w:szCs w:val="24"/>
              </w:rPr>
              <w:t>油服</w:t>
            </w:r>
            <w:r w:rsidR="00A02655" w:rsidRPr="00AB5070">
              <w:rPr>
                <w:rFonts w:hAnsi="宋体" w:hint="eastAsia"/>
                <w:bCs/>
                <w:iCs/>
                <w:color w:val="000000" w:themeColor="text1"/>
                <w:sz w:val="24"/>
                <w:szCs w:val="24"/>
              </w:rPr>
              <w:t>企业</w:t>
            </w:r>
            <w:proofErr w:type="gramEnd"/>
            <w:r w:rsidR="001464CC" w:rsidRPr="00AB5070">
              <w:rPr>
                <w:rFonts w:hAnsi="宋体" w:hint="eastAsia"/>
                <w:bCs/>
                <w:iCs/>
                <w:color w:val="000000" w:themeColor="text1"/>
                <w:sz w:val="24"/>
                <w:szCs w:val="24"/>
              </w:rPr>
              <w:t>是机会</w:t>
            </w:r>
            <w:r w:rsidR="00A02655" w:rsidRPr="00AB5070">
              <w:rPr>
                <w:rFonts w:hAnsi="宋体" w:hint="eastAsia"/>
                <w:bCs/>
                <w:iCs/>
                <w:color w:val="000000" w:themeColor="text1"/>
                <w:sz w:val="24"/>
                <w:szCs w:val="24"/>
              </w:rPr>
              <w:t>。</w:t>
            </w:r>
            <w:r w:rsidR="001464CC" w:rsidRPr="00AB5070">
              <w:rPr>
                <w:rFonts w:hAnsi="宋体" w:hint="eastAsia"/>
                <w:bCs/>
                <w:iCs/>
                <w:color w:val="000000" w:themeColor="text1"/>
                <w:sz w:val="24"/>
                <w:szCs w:val="24"/>
              </w:rPr>
              <w:t>公司与安东集团的</w:t>
            </w:r>
            <w:r w:rsidR="000179B7" w:rsidRPr="00AB5070">
              <w:rPr>
                <w:rFonts w:hAnsi="宋体" w:hint="eastAsia"/>
                <w:bCs/>
                <w:iCs/>
                <w:color w:val="000000" w:themeColor="text1"/>
                <w:sz w:val="24"/>
                <w:szCs w:val="24"/>
              </w:rPr>
              <w:t>合作将产生更大的影响力</w:t>
            </w:r>
            <w:r w:rsidR="00A02655" w:rsidRPr="00AB5070">
              <w:rPr>
                <w:rFonts w:hAnsi="宋体" w:hint="eastAsia"/>
                <w:bCs/>
                <w:iCs/>
                <w:color w:val="000000" w:themeColor="text1"/>
                <w:sz w:val="24"/>
                <w:szCs w:val="24"/>
              </w:rPr>
              <w:t>，</w:t>
            </w:r>
            <w:r w:rsidR="000179B7" w:rsidRPr="00AB5070">
              <w:rPr>
                <w:rFonts w:hAnsi="宋体" w:hint="eastAsia"/>
                <w:bCs/>
                <w:iCs/>
                <w:color w:val="000000" w:themeColor="text1"/>
                <w:sz w:val="24"/>
                <w:szCs w:val="24"/>
              </w:rPr>
              <w:t>利用低油价的机会，创造业绩，树立品牌</w:t>
            </w:r>
            <w:r w:rsidR="001566B5" w:rsidRPr="00AB5070">
              <w:rPr>
                <w:rFonts w:hAnsi="宋体" w:hint="eastAsia"/>
                <w:bCs/>
                <w:iCs/>
                <w:color w:val="000000" w:themeColor="text1"/>
                <w:sz w:val="24"/>
                <w:szCs w:val="24"/>
              </w:rPr>
              <w:t>，抢占</w:t>
            </w:r>
            <w:proofErr w:type="gramStart"/>
            <w:r w:rsidR="001566B5" w:rsidRPr="00AB5070">
              <w:rPr>
                <w:rFonts w:hAnsi="宋体" w:hint="eastAsia"/>
                <w:bCs/>
                <w:iCs/>
                <w:color w:val="000000" w:themeColor="text1"/>
                <w:sz w:val="24"/>
                <w:szCs w:val="24"/>
              </w:rPr>
              <w:t>国际油服巨头</w:t>
            </w:r>
            <w:proofErr w:type="gramEnd"/>
            <w:r w:rsidR="001566B5" w:rsidRPr="00AB5070">
              <w:rPr>
                <w:rFonts w:hAnsi="宋体" w:hint="eastAsia"/>
                <w:bCs/>
                <w:iCs/>
                <w:color w:val="000000" w:themeColor="text1"/>
                <w:sz w:val="24"/>
                <w:szCs w:val="24"/>
              </w:rPr>
              <w:t>的市场空间</w:t>
            </w:r>
            <w:r w:rsidR="000179B7" w:rsidRPr="00AB5070">
              <w:rPr>
                <w:rFonts w:hAnsi="宋体" w:hint="eastAsia"/>
                <w:bCs/>
                <w:iCs/>
                <w:color w:val="000000" w:themeColor="text1"/>
                <w:sz w:val="24"/>
                <w:szCs w:val="24"/>
              </w:rPr>
              <w:t>。</w:t>
            </w:r>
          </w:p>
          <w:p w:rsidR="00A02655" w:rsidRPr="00AB5070" w:rsidRDefault="00A02655" w:rsidP="00A02655">
            <w:pPr>
              <w:spacing w:line="480" w:lineRule="atLeast"/>
              <w:rPr>
                <w:rFonts w:hAnsi="宋体"/>
                <w:bCs/>
                <w:iCs/>
                <w:color w:val="000000" w:themeColor="text1"/>
                <w:sz w:val="24"/>
                <w:szCs w:val="24"/>
              </w:rPr>
            </w:pPr>
          </w:p>
          <w:p w:rsidR="00CE3796" w:rsidRPr="00AB5070" w:rsidRDefault="00A02655" w:rsidP="00A02655">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问：</w:t>
            </w:r>
            <w:r w:rsidR="00630EDD" w:rsidRPr="00AB5070">
              <w:rPr>
                <w:rFonts w:hAnsi="宋体" w:hint="eastAsia"/>
                <w:bCs/>
                <w:iCs/>
                <w:color w:val="000000" w:themeColor="text1"/>
                <w:sz w:val="24"/>
                <w:szCs w:val="24"/>
              </w:rPr>
              <w:t>公司</w:t>
            </w:r>
            <w:r w:rsidRPr="00AB5070">
              <w:rPr>
                <w:rFonts w:hAnsi="宋体" w:hint="eastAsia"/>
                <w:bCs/>
                <w:iCs/>
                <w:color w:val="000000" w:themeColor="text1"/>
                <w:sz w:val="24"/>
                <w:szCs w:val="24"/>
              </w:rPr>
              <w:t>2016</w:t>
            </w:r>
            <w:r w:rsidRPr="00AB5070">
              <w:rPr>
                <w:rFonts w:hAnsi="宋体" w:hint="eastAsia"/>
                <w:bCs/>
                <w:iCs/>
                <w:color w:val="000000" w:themeColor="text1"/>
                <w:sz w:val="24"/>
                <w:szCs w:val="24"/>
              </w:rPr>
              <w:t>年经营目标</w:t>
            </w:r>
            <w:r w:rsidR="00CE3796" w:rsidRPr="00AB5070">
              <w:rPr>
                <w:rFonts w:hAnsi="宋体" w:hint="eastAsia"/>
                <w:bCs/>
                <w:iCs/>
                <w:color w:val="000000" w:themeColor="text1"/>
                <w:sz w:val="24"/>
                <w:szCs w:val="24"/>
              </w:rPr>
              <w:t>的实现情况</w:t>
            </w:r>
            <w:r w:rsidR="00630EDD" w:rsidRPr="00AB5070">
              <w:rPr>
                <w:rFonts w:hAnsi="宋体" w:hint="eastAsia"/>
                <w:bCs/>
                <w:iCs/>
                <w:color w:val="000000" w:themeColor="text1"/>
                <w:sz w:val="24"/>
                <w:szCs w:val="24"/>
              </w:rPr>
              <w:t>如何</w:t>
            </w:r>
            <w:r w:rsidR="00CE3796" w:rsidRPr="00AB5070">
              <w:rPr>
                <w:rFonts w:hAnsi="宋体" w:hint="eastAsia"/>
                <w:bCs/>
                <w:iCs/>
                <w:color w:val="000000" w:themeColor="text1"/>
                <w:sz w:val="24"/>
                <w:szCs w:val="24"/>
              </w:rPr>
              <w:t>？</w:t>
            </w:r>
          </w:p>
          <w:p w:rsidR="00A02655" w:rsidRPr="00AB5070" w:rsidRDefault="00CE3796" w:rsidP="00A02655">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lastRenderedPageBreak/>
              <w:t>答：公司</w:t>
            </w:r>
            <w:r w:rsidR="007E183B" w:rsidRPr="00AB5070">
              <w:rPr>
                <w:rFonts w:hAnsi="宋体" w:hint="eastAsia"/>
                <w:bCs/>
                <w:iCs/>
                <w:color w:val="000000" w:themeColor="text1"/>
                <w:sz w:val="24"/>
                <w:szCs w:val="24"/>
              </w:rPr>
              <w:t>对实现</w:t>
            </w:r>
            <w:r w:rsidRPr="00AB5070">
              <w:rPr>
                <w:rFonts w:hAnsi="宋体" w:hint="eastAsia"/>
                <w:bCs/>
                <w:iCs/>
                <w:color w:val="000000" w:themeColor="text1"/>
                <w:sz w:val="24"/>
                <w:szCs w:val="24"/>
              </w:rPr>
              <w:t>2016</w:t>
            </w:r>
            <w:r w:rsidRPr="00AB5070">
              <w:rPr>
                <w:rFonts w:hAnsi="宋体" w:hint="eastAsia"/>
                <w:bCs/>
                <w:iCs/>
                <w:color w:val="000000" w:themeColor="text1"/>
                <w:sz w:val="24"/>
                <w:szCs w:val="24"/>
              </w:rPr>
              <w:t>年的经营目标</w:t>
            </w:r>
            <w:r w:rsidR="007E183B" w:rsidRPr="00AB5070">
              <w:rPr>
                <w:rFonts w:hAnsi="宋体" w:hint="eastAsia"/>
                <w:bCs/>
                <w:iCs/>
                <w:color w:val="000000" w:themeColor="text1"/>
                <w:sz w:val="24"/>
                <w:szCs w:val="24"/>
              </w:rPr>
              <w:t>和员工股权激励计划充满信心。</w:t>
            </w:r>
            <w:r w:rsidR="00A02655" w:rsidRPr="00AB5070">
              <w:rPr>
                <w:rFonts w:hAnsi="宋体" w:hint="eastAsia"/>
                <w:bCs/>
                <w:iCs/>
                <w:color w:val="000000" w:themeColor="text1"/>
                <w:sz w:val="24"/>
                <w:szCs w:val="24"/>
              </w:rPr>
              <w:t>不包括</w:t>
            </w:r>
            <w:r w:rsidRPr="00AB5070">
              <w:rPr>
                <w:rFonts w:hAnsi="宋体" w:hint="eastAsia"/>
                <w:bCs/>
                <w:iCs/>
                <w:color w:val="000000" w:themeColor="text1"/>
                <w:sz w:val="24"/>
                <w:szCs w:val="24"/>
              </w:rPr>
              <w:t>本次收购</w:t>
            </w:r>
            <w:r w:rsidR="00A02655" w:rsidRPr="00AB5070">
              <w:rPr>
                <w:rFonts w:hAnsi="宋体" w:hint="eastAsia"/>
                <w:bCs/>
                <w:iCs/>
                <w:color w:val="000000" w:themeColor="text1"/>
                <w:sz w:val="24"/>
                <w:szCs w:val="24"/>
              </w:rPr>
              <w:t>安东</w:t>
            </w:r>
            <w:r w:rsidRPr="00AB5070">
              <w:rPr>
                <w:rFonts w:hAnsi="宋体" w:hint="eastAsia"/>
                <w:bCs/>
                <w:iCs/>
                <w:color w:val="000000" w:themeColor="text1"/>
                <w:sz w:val="24"/>
                <w:szCs w:val="24"/>
              </w:rPr>
              <w:t>伊拉克业务对公司</w:t>
            </w:r>
            <w:r w:rsidR="00A02655" w:rsidRPr="00AB5070">
              <w:rPr>
                <w:rFonts w:hAnsi="宋体" w:hint="eastAsia"/>
                <w:bCs/>
                <w:iCs/>
                <w:color w:val="000000" w:themeColor="text1"/>
                <w:sz w:val="24"/>
                <w:szCs w:val="24"/>
              </w:rPr>
              <w:t>的贡献。</w:t>
            </w:r>
            <w:r w:rsidRPr="00AB5070">
              <w:rPr>
                <w:rFonts w:hAnsi="宋体" w:hint="eastAsia"/>
                <w:bCs/>
                <w:iCs/>
                <w:color w:val="000000" w:themeColor="text1"/>
                <w:sz w:val="24"/>
                <w:szCs w:val="24"/>
              </w:rPr>
              <w:t>2016</w:t>
            </w:r>
            <w:r w:rsidRPr="00AB5070">
              <w:rPr>
                <w:rFonts w:hAnsi="宋体" w:hint="eastAsia"/>
                <w:bCs/>
                <w:iCs/>
                <w:color w:val="000000" w:themeColor="text1"/>
                <w:sz w:val="24"/>
                <w:szCs w:val="24"/>
              </w:rPr>
              <w:t>年公司在伊拉克、</w:t>
            </w:r>
            <w:r w:rsidR="00A02655" w:rsidRPr="00AB5070">
              <w:rPr>
                <w:rFonts w:hAnsi="宋体" w:hint="eastAsia"/>
                <w:bCs/>
                <w:iCs/>
                <w:color w:val="000000" w:themeColor="text1"/>
                <w:sz w:val="24"/>
                <w:szCs w:val="24"/>
              </w:rPr>
              <w:t>哈萨克斯坦、南亚</w:t>
            </w:r>
            <w:r w:rsidRPr="00AB5070">
              <w:rPr>
                <w:rFonts w:hAnsi="宋体" w:hint="eastAsia"/>
                <w:bCs/>
                <w:iCs/>
                <w:color w:val="000000" w:themeColor="text1"/>
                <w:sz w:val="24"/>
                <w:szCs w:val="24"/>
              </w:rPr>
              <w:t>等市场都有新的机遇</w:t>
            </w:r>
            <w:r w:rsidR="00A02655" w:rsidRPr="00AB5070">
              <w:rPr>
                <w:rFonts w:hAnsi="宋体" w:hint="eastAsia"/>
                <w:bCs/>
                <w:iCs/>
                <w:color w:val="000000" w:themeColor="text1"/>
                <w:sz w:val="24"/>
                <w:szCs w:val="24"/>
              </w:rPr>
              <w:t>，依托一带一路政策，</w:t>
            </w:r>
            <w:r w:rsidR="00C313D1" w:rsidRPr="00AB5070">
              <w:rPr>
                <w:rFonts w:hAnsi="宋体" w:hint="eastAsia"/>
                <w:bCs/>
                <w:iCs/>
                <w:color w:val="000000" w:themeColor="text1"/>
                <w:sz w:val="24"/>
                <w:szCs w:val="24"/>
              </w:rPr>
              <w:t>能够</w:t>
            </w:r>
            <w:r w:rsidR="00A02655" w:rsidRPr="00AB5070">
              <w:rPr>
                <w:rFonts w:hAnsi="宋体" w:hint="eastAsia"/>
                <w:bCs/>
                <w:iCs/>
                <w:color w:val="000000" w:themeColor="text1"/>
                <w:sz w:val="24"/>
                <w:szCs w:val="24"/>
              </w:rPr>
              <w:t>保障资金</w:t>
            </w:r>
            <w:r w:rsidRPr="00AB5070">
              <w:rPr>
                <w:rFonts w:hAnsi="宋体" w:hint="eastAsia"/>
                <w:bCs/>
                <w:iCs/>
                <w:color w:val="000000" w:themeColor="text1"/>
                <w:sz w:val="24"/>
                <w:szCs w:val="24"/>
              </w:rPr>
              <w:t>的</w:t>
            </w:r>
            <w:r w:rsidR="00A02655" w:rsidRPr="00AB5070">
              <w:rPr>
                <w:rFonts w:hAnsi="宋体" w:hint="eastAsia"/>
                <w:bCs/>
                <w:iCs/>
                <w:color w:val="000000" w:themeColor="text1"/>
                <w:sz w:val="24"/>
                <w:szCs w:val="24"/>
              </w:rPr>
              <w:t>回报，增强</w:t>
            </w:r>
            <w:r w:rsidRPr="00AB5070">
              <w:rPr>
                <w:rFonts w:hAnsi="宋体" w:hint="eastAsia"/>
                <w:bCs/>
                <w:iCs/>
                <w:color w:val="000000" w:themeColor="text1"/>
                <w:sz w:val="24"/>
                <w:szCs w:val="24"/>
              </w:rPr>
              <w:t>公司的</w:t>
            </w:r>
            <w:r w:rsidR="00A02655" w:rsidRPr="00AB5070">
              <w:rPr>
                <w:rFonts w:hAnsi="宋体" w:hint="eastAsia"/>
                <w:bCs/>
                <w:iCs/>
                <w:color w:val="000000" w:themeColor="text1"/>
                <w:sz w:val="24"/>
                <w:szCs w:val="24"/>
              </w:rPr>
              <w:t>竞争力。</w:t>
            </w:r>
          </w:p>
          <w:p w:rsidR="00A02655" w:rsidRPr="00AB5070" w:rsidRDefault="00A02655" w:rsidP="00A02655">
            <w:pPr>
              <w:spacing w:line="480" w:lineRule="atLeast"/>
              <w:rPr>
                <w:rFonts w:hAnsi="宋体"/>
                <w:bCs/>
                <w:iCs/>
                <w:color w:val="000000" w:themeColor="text1"/>
                <w:sz w:val="24"/>
                <w:szCs w:val="24"/>
              </w:rPr>
            </w:pPr>
          </w:p>
          <w:p w:rsidR="00A02655" w:rsidRPr="00AB5070" w:rsidRDefault="000E3AC8" w:rsidP="000E3AC8">
            <w:pPr>
              <w:tabs>
                <w:tab w:val="left" w:pos="4110"/>
              </w:tabs>
              <w:spacing w:line="480" w:lineRule="atLeast"/>
              <w:rPr>
                <w:rFonts w:hAnsi="宋体"/>
                <w:bCs/>
                <w:iCs/>
                <w:color w:val="000000" w:themeColor="text1"/>
                <w:sz w:val="24"/>
                <w:szCs w:val="24"/>
              </w:rPr>
            </w:pPr>
            <w:r w:rsidRPr="00AB5070">
              <w:rPr>
                <w:rFonts w:hAnsi="宋体" w:hint="eastAsia"/>
                <w:bCs/>
                <w:iCs/>
                <w:color w:val="000000" w:themeColor="text1"/>
                <w:sz w:val="24"/>
                <w:szCs w:val="24"/>
              </w:rPr>
              <w:t>问：</w:t>
            </w:r>
            <w:r w:rsidR="00630EDD" w:rsidRPr="00AB5070">
              <w:rPr>
                <w:rFonts w:hAnsi="宋体" w:hint="eastAsia"/>
                <w:bCs/>
                <w:iCs/>
                <w:color w:val="000000" w:themeColor="text1"/>
                <w:sz w:val="24"/>
                <w:szCs w:val="24"/>
              </w:rPr>
              <w:t>公司</w:t>
            </w:r>
            <w:r w:rsidRPr="00AB5070">
              <w:rPr>
                <w:rFonts w:hAnsi="宋体" w:hint="eastAsia"/>
                <w:bCs/>
                <w:iCs/>
                <w:color w:val="000000" w:themeColor="text1"/>
                <w:sz w:val="24"/>
                <w:szCs w:val="24"/>
              </w:rPr>
              <w:t>环保业务发展情况</w:t>
            </w:r>
            <w:r w:rsidR="00630EDD" w:rsidRPr="00AB5070">
              <w:rPr>
                <w:rFonts w:hAnsi="宋体" w:hint="eastAsia"/>
                <w:bCs/>
                <w:iCs/>
                <w:color w:val="000000" w:themeColor="text1"/>
                <w:sz w:val="24"/>
                <w:szCs w:val="24"/>
              </w:rPr>
              <w:t>如何？</w:t>
            </w:r>
          </w:p>
          <w:p w:rsidR="00CD2754" w:rsidRPr="00AB5070" w:rsidRDefault="000E3AC8" w:rsidP="00A02655">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答：</w:t>
            </w:r>
            <w:r w:rsidR="00CD2754" w:rsidRPr="00AB5070">
              <w:rPr>
                <w:rFonts w:hAnsi="宋体" w:hint="eastAsia"/>
                <w:bCs/>
                <w:iCs/>
                <w:color w:val="000000" w:themeColor="text1"/>
                <w:sz w:val="24"/>
                <w:szCs w:val="24"/>
              </w:rPr>
              <w:t>公司的石化环保业务即</w:t>
            </w:r>
            <w:r w:rsidR="00A02655" w:rsidRPr="00AB5070">
              <w:rPr>
                <w:rFonts w:hAnsi="宋体" w:hint="eastAsia"/>
                <w:bCs/>
                <w:iCs/>
                <w:color w:val="000000" w:themeColor="text1"/>
                <w:sz w:val="24"/>
                <w:szCs w:val="24"/>
              </w:rPr>
              <w:t>油田含油污泥处理和炼厂老化油处理</w:t>
            </w:r>
            <w:r w:rsidRPr="00AB5070">
              <w:rPr>
                <w:rFonts w:hAnsi="宋体" w:hint="eastAsia"/>
                <w:bCs/>
                <w:iCs/>
                <w:color w:val="000000" w:themeColor="text1"/>
                <w:sz w:val="24"/>
                <w:szCs w:val="24"/>
              </w:rPr>
              <w:t>业务今年会有</w:t>
            </w:r>
            <w:r w:rsidR="00A02655" w:rsidRPr="00AB5070">
              <w:rPr>
                <w:rFonts w:hAnsi="宋体" w:hint="eastAsia"/>
                <w:bCs/>
                <w:iCs/>
                <w:color w:val="000000" w:themeColor="text1"/>
                <w:sz w:val="24"/>
                <w:szCs w:val="24"/>
              </w:rPr>
              <w:t>爆发式增长，</w:t>
            </w:r>
            <w:r w:rsidR="00CD2754" w:rsidRPr="00AB5070">
              <w:rPr>
                <w:rFonts w:hAnsi="宋体" w:hint="eastAsia"/>
                <w:bCs/>
                <w:iCs/>
                <w:color w:val="000000" w:themeColor="text1"/>
                <w:sz w:val="24"/>
                <w:szCs w:val="24"/>
              </w:rPr>
              <w:t>公司在技术先进性、业绩及市场控制方面在国内石油石化环保行业处于领先地位。</w:t>
            </w:r>
            <w:r w:rsidR="00A02655" w:rsidRPr="00AB5070">
              <w:rPr>
                <w:rFonts w:hAnsi="宋体" w:hint="eastAsia"/>
                <w:bCs/>
                <w:iCs/>
                <w:color w:val="000000" w:themeColor="text1"/>
                <w:sz w:val="24"/>
                <w:szCs w:val="24"/>
              </w:rPr>
              <w:t>市政环保</w:t>
            </w:r>
            <w:r w:rsidR="00CD2754" w:rsidRPr="00AB5070">
              <w:rPr>
                <w:rFonts w:hAnsi="宋体" w:hint="eastAsia"/>
                <w:bCs/>
                <w:iCs/>
                <w:color w:val="000000" w:themeColor="text1"/>
                <w:sz w:val="24"/>
                <w:szCs w:val="24"/>
              </w:rPr>
              <w:t>业务</w:t>
            </w:r>
            <w:r w:rsidR="00A02655" w:rsidRPr="00AB5070">
              <w:rPr>
                <w:rFonts w:hAnsi="宋体" w:hint="eastAsia"/>
                <w:bCs/>
                <w:iCs/>
                <w:color w:val="000000" w:themeColor="text1"/>
                <w:sz w:val="24"/>
                <w:szCs w:val="24"/>
              </w:rPr>
              <w:t>目前</w:t>
            </w:r>
            <w:r w:rsidR="00CD2754" w:rsidRPr="00AB5070">
              <w:rPr>
                <w:rFonts w:hAnsi="宋体" w:hint="eastAsia"/>
                <w:bCs/>
                <w:iCs/>
                <w:color w:val="000000" w:themeColor="text1"/>
                <w:sz w:val="24"/>
                <w:szCs w:val="24"/>
              </w:rPr>
              <w:t>正处于</w:t>
            </w:r>
            <w:r w:rsidR="00A02655" w:rsidRPr="00AB5070">
              <w:rPr>
                <w:rFonts w:hAnsi="宋体" w:hint="eastAsia"/>
                <w:bCs/>
                <w:iCs/>
                <w:color w:val="000000" w:themeColor="text1"/>
                <w:sz w:val="24"/>
                <w:szCs w:val="24"/>
              </w:rPr>
              <w:t>布局</w:t>
            </w:r>
            <w:r w:rsidR="00CD2754" w:rsidRPr="00AB5070">
              <w:rPr>
                <w:rFonts w:hAnsi="宋体" w:hint="eastAsia"/>
                <w:bCs/>
                <w:iCs/>
                <w:color w:val="000000" w:themeColor="text1"/>
                <w:sz w:val="24"/>
                <w:szCs w:val="24"/>
              </w:rPr>
              <w:t>阶段，由公司</w:t>
            </w:r>
            <w:r w:rsidR="006924B4" w:rsidRPr="00AB5070">
              <w:rPr>
                <w:rFonts w:hAnsi="宋体" w:hint="eastAsia"/>
                <w:bCs/>
                <w:iCs/>
                <w:color w:val="000000" w:themeColor="text1"/>
                <w:sz w:val="24"/>
                <w:szCs w:val="24"/>
              </w:rPr>
              <w:t>主导，利用国家政策、政府扶持资金、市场投资等撬动市场，目前已在</w:t>
            </w:r>
            <w:r w:rsidR="00CD2754" w:rsidRPr="00AB5070">
              <w:rPr>
                <w:rFonts w:hAnsi="宋体" w:hint="eastAsia"/>
                <w:bCs/>
                <w:iCs/>
                <w:color w:val="000000" w:themeColor="text1"/>
                <w:sz w:val="24"/>
                <w:szCs w:val="24"/>
              </w:rPr>
              <w:t>多省市开展合作。</w:t>
            </w:r>
          </w:p>
          <w:p w:rsidR="00A02655" w:rsidRPr="00AB5070" w:rsidRDefault="00A02655" w:rsidP="00A02655">
            <w:pPr>
              <w:spacing w:line="480" w:lineRule="atLeast"/>
              <w:rPr>
                <w:rFonts w:hAnsi="宋体"/>
                <w:bCs/>
                <w:iCs/>
                <w:color w:val="000000" w:themeColor="text1"/>
                <w:sz w:val="24"/>
                <w:szCs w:val="24"/>
              </w:rPr>
            </w:pPr>
          </w:p>
          <w:p w:rsidR="00485F8F" w:rsidRPr="00AB5070" w:rsidRDefault="00485F8F" w:rsidP="00A02655">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问：惠博普目前在</w:t>
            </w:r>
            <w:r w:rsidRPr="00AB5070">
              <w:rPr>
                <w:rFonts w:hAnsi="宋体" w:hint="eastAsia"/>
                <w:bCs/>
                <w:iCs/>
                <w:color w:val="000000" w:themeColor="text1"/>
                <w:sz w:val="24"/>
                <w:szCs w:val="24"/>
              </w:rPr>
              <w:t>A</w:t>
            </w:r>
            <w:proofErr w:type="gramStart"/>
            <w:r w:rsidRPr="00AB5070">
              <w:rPr>
                <w:rFonts w:hAnsi="宋体" w:hint="eastAsia"/>
                <w:bCs/>
                <w:iCs/>
                <w:color w:val="000000" w:themeColor="text1"/>
                <w:sz w:val="24"/>
                <w:szCs w:val="24"/>
              </w:rPr>
              <w:t>股油服板块</w:t>
            </w:r>
            <w:proofErr w:type="gramEnd"/>
            <w:r w:rsidRPr="00AB5070">
              <w:rPr>
                <w:rFonts w:hAnsi="宋体" w:hint="eastAsia"/>
                <w:bCs/>
                <w:iCs/>
                <w:color w:val="000000" w:themeColor="text1"/>
                <w:sz w:val="24"/>
                <w:szCs w:val="24"/>
              </w:rPr>
              <w:t>中业绩最好、市盈</w:t>
            </w:r>
            <w:r w:rsidR="000C79C7" w:rsidRPr="00AB5070">
              <w:rPr>
                <w:rFonts w:hAnsi="宋体" w:hint="eastAsia"/>
                <w:bCs/>
                <w:iCs/>
                <w:color w:val="000000" w:themeColor="text1"/>
                <w:sz w:val="24"/>
                <w:szCs w:val="24"/>
              </w:rPr>
              <w:t>率</w:t>
            </w:r>
            <w:r w:rsidRPr="00AB5070">
              <w:rPr>
                <w:rFonts w:hAnsi="宋体" w:hint="eastAsia"/>
                <w:bCs/>
                <w:iCs/>
                <w:color w:val="000000" w:themeColor="text1"/>
                <w:sz w:val="24"/>
                <w:szCs w:val="24"/>
              </w:rPr>
              <w:t>最低，此次收购对业绩又将有大幅的提升，而复牌之后股价却出现下跌，公司对股价有何看法？</w:t>
            </w:r>
          </w:p>
          <w:p w:rsidR="007B45EB" w:rsidRPr="00AB5070" w:rsidRDefault="00485F8F" w:rsidP="00D2496A">
            <w:pPr>
              <w:spacing w:line="480" w:lineRule="atLeast"/>
              <w:rPr>
                <w:rFonts w:hAnsi="宋体"/>
                <w:bCs/>
                <w:iCs/>
                <w:color w:val="000000" w:themeColor="text1"/>
                <w:sz w:val="24"/>
                <w:szCs w:val="24"/>
              </w:rPr>
            </w:pPr>
            <w:r w:rsidRPr="00AB5070">
              <w:rPr>
                <w:rFonts w:hAnsi="宋体" w:hint="eastAsia"/>
                <w:bCs/>
                <w:iCs/>
                <w:color w:val="000000" w:themeColor="text1"/>
                <w:sz w:val="24"/>
                <w:szCs w:val="24"/>
              </w:rPr>
              <w:t>答：对于二级市场的股价波动公司无法左右，有时确实也不能理解。公司一直坚持扎扎实实做事的原则，坚信良好的业绩和增长性是公司市值提升的基础。我们相信随着中国股市日趋成熟、投资者日趋理性，</w:t>
            </w:r>
            <w:r w:rsidR="00014433" w:rsidRPr="00AB5070">
              <w:rPr>
                <w:rFonts w:hAnsi="宋体" w:hint="eastAsia"/>
                <w:bCs/>
                <w:iCs/>
                <w:color w:val="000000" w:themeColor="text1"/>
                <w:sz w:val="24"/>
                <w:szCs w:val="24"/>
              </w:rPr>
              <w:t>金子总会发光的！</w:t>
            </w:r>
          </w:p>
        </w:tc>
      </w:tr>
      <w:tr w:rsidR="00070B3E" w:rsidRPr="00AB5070" w:rsidTr="00255D5B">
        <w:trPr>
          <w:trHeight w:val="948"/>
          <w:jc w:val="center"/>
        </w:trPr>
        <w:tc>
          <w:tcPr>
            <w:tcW w:w="1540" w:type="dxa"/>
            <w:shd w:val="clear" w:color="auto" w:fill="auto"/>
            <w:vAlign w:val="center"/>
          </w:tcPr>
          <w:p w:rsidR="00070B3E" w:rsidRPr="00AB5070" w:rsidRDefault="00070B3E" w:rsidP="00F333EB">
            <w:pPr>
              <w:spacing w:line="480" w:lineRule="atLeast"/>
              <w:rPr>
                <w:b/>
                <w:bCs/>
                <w:iCs/>
                <w:color w:val="000000" w:themeColor="text1"/>
                <w:sz w:val="24"/>
                <w:szCs w:val="24"/>
              </w:rPr>
            </w:pPr>
            <w:r w:rsidRPr="00AB5070">
              <w:rPr>
                <w:rFonts w:hAnsi="宋体"/>
                <w:b/>
                <w:bCs/>
                <w:iCs/>
                <w:color w:val="000000" w:themeColor="text1"/>
                <w:sz w:val="24"/>
                <w:szCs w:val="24"/>
              </w:rPr>
              <w:lastRenderedPageBreak/>
              <w:t>附件清单（如有）</w:t>
            </w:r>
          </w:p>
        </w:tc>
        <w:tc>
          <w:tcPr>
            <w:tcW w:w="7859" w:type="dxa"/>
            <w:shd w:val="clear" w:color="auto" w:fill="auto"/>
          </w:tcPr>
          <w:p w:rsidR="00070B3E" w:rsidRPr="00AB5070" w:rsidRDefault="005870F6" w:rsidP="00F333EB">
            <w:pPr>
              <w:spacing w:line="480" w:lineRule="atLeast"/>
              <w:rPr>
                <w:bCs/>
                <w:iCs/>
                <w:color w:val="000000" w:themeColor="text1"/>
                <w:sz w:val="24"/>
                <w:szCs w:val="24"/>
              </w:rPr>
            </w:pPr>
            <w:r w:rsidRPr="00AB5070">
              <w:rPr>
                <w:rFonts w:hAnsi="宋体"/>
                <w:bCs/>
                <w:iCs/>
                <w:color w:val="000000" w:themeColor="text1"/>
                <w:sz w:val="24"/>
                <w:szCs w:val="24"/>
              </w:rPr>
              <w:t>无</w:t>
            </w:r>
          </w:p>
        </w:tc>
      </w:tr>
      <w:tr w:rsidR="00070B3E" w:rsidRPr="00AB5070" w:rsidTr="00255D5B">
        <w:trPr>
          <w:jc w:val="center"/>
        </w:trPr>
        <w:tc>
          <w:tcPr>
            <w:tcW w:w="1540" w:type="dxa"/>
            <w:shd w:val="clear" w:color="auto" w:fill="auto"/>
            <w:vAlign w:val="center"/>
          </w:tcPr>
          <w:p w:rsidR="00070B3E" w:rsidRPr="00AB5070" w:rsidRDefault="00070B3E" w:rsidP="00F333EB">
            <w:pPr>
              <w:spacing w:line="480" w:lineRule="atLeast"/>
              <w:rPr>
                <w:b/>
                <w:bCs/>
                <w:iCs/>
                <w:color w:val="000000" w:themeColor="text1"/>
                <w:sz w:val="24"/>
                <w:szCs w:val="24"/>
              </w:rPr>
            </w:pPr>
            <w:r w:rsidRPr="00AB5070">
              <w:rPr>
                <w:rFonts w:hAnsi="宋体"/>
                <w:b/>
                <w:bCs/>
                <w:iCs/>
                <w:color w:val="000000" w:themeColor="text1"/>
                <w:sz w:val="24"/>
                <w:szCs w:val="24"/>
              </w:rPr>
              <w:t>日期</w:t>
            </w:r>
          </w:p>
        </w:tc>
        <w:tc>
          <w:tcPr>
            <w:tcW w:w="7859" w:type="dxa"/>
            <w:shd w:val="clear" w:color="auto" w:fill="auto"/>
          </w:tcPr>
          <w:p w:rsidR="00070B3E" w:rsidRPr="00AB5070" w:rsidRDefault="006D0FAA" w:rsidP="008F67B2">
            <w:pPr>
              <w:spacing w:line="480" w:lineRule="atLeast"/>
              <w:rPr>
                <w:bCs/>
                <w:iCs/>
                <w:color w:val="000000" w:themeColor="text1"/>
                <w:sz w:val="24"/>
                <w:szCs w:val="24"/>
              </w:rPr>
            </w:pPr>
            <w:r w:rsidRPr="00AB5070">
              <w:rPr>
                <w:bCs/>
                <w:iCs/>
                <w:color w:val="000000" w:themeColor="text1"/>
                <w:sz w:val="24"/>
                <w:szCs w:val="24"/>
              </w:rPr>
              <w:t>201</w:t>
            </w:r>
            <w:r w:rsidRPr="00AB5070">
              <w:rPr>
                <w:rFonts w:hint="eastAsia"/>
                <w:bCs/>
                <w:iCs/>
                <w:color w:val="000000" w:themeColor="text1"/>
                <w:sz w:val="24"/>
                <w:szCs w:val="24"/>
              </w:rPr>
              <w:t>6</w:t>
            </w:r>
            <w:r w:rsidR="00A03B1F" w:rsidRPr="00AB5070">
              <w:rPr>
                <w:rFonts w:hAnsi="宋体"/>
                <w:bCs/>
                <w:iCs/>
                <w:color w:val="000000" w:themeColor="text1"/>
                <w:sz w:val="24"/>
                <w:szCs w:val="24"/>
              </w:rPr>
              <w:t>年</w:t>
            </w:r>
            <w:r w:rsidR="0009686B" w:rsidRPr="00AB5070">
              <w:rPr>
                <w:rFonts w:hint="eastAsia"/>
                <w:bCs/>
                <w:iCs/>
                <w:color w:val="000000" w:themeColor="text1"/>
                <w:sz w:val="24"/>
                <w:szCs w:val="24"/>
              </w:rPr>
              <w:t>5</w:t>
            </w:r>
            <w:r w:rsidR="00A03B1F" w:rsidRPr="00AB5070">
              <w:rPr>
                <w:rFonts w:hAnsi="宋体"/>
                <w:bCs/>
                <w:iCs/>
                <w:color w:val="000000" w:themeColor="text1"/>
                <w:sz w:val="24"/>
                <w:szCs w:val="24"/>
              </w:rPr>
              <w:t>月</w:t>
            </w:r>
            <w:r w:rsidRPr="00AB5070">
              <w:rPr>
                <w:rFonts w:hint="eastAsia"/>
                <w:bCs/>
                <w:iCs/>
                <w:color w:val="000000" w:themeColor="text1"/>
                <w:sz w:val="24"/>
                <w:szCs w:val="24"/>
              </w:rPr>
              <w:t>1</w:t>
            </w:r>
            <w:r w:rsidR="008F67B2" w:rsidRPr="00AB5070">
              <w:rPr>
                <w:rFonts w:hint="eastAsia"/>
                <w:bCs/>
                <w:iCs/>
                <w:color w:val="000000" w:themeColor="text1"/>
                <w:sz w:val="24"/>
                <w:szCs w:val="24"/>
              </w:rPr>
              <w:t>9</w:t>
            </w:r>
            <w:r w:rsidR="00A03B1F" w:rsidRPr="00AB5070">
              <w:rPr>
                <w:rFonts w:hAnsi="宋体"/>
                <w:bCs/>
                <w:iCs/>
                <w:color w:val="000000" w:themeColor="text1"/>
                <w:sz w:val="24"/>
                <w:szCs w:val="24"/>
              </w:rPr>
              <w:t>日</w:t>
            </w:r>
          </w:p>
        </w:tc>
      </w:tr>
    </w:tbl>
    <w:p w:rsidR="00070B3E" w:rsidRPr="00AB5070" w:rsidRDefault="00070B3E" w:rsidP="0086766C">
      <w:pPr>
        <w:rPr>
          <w:color w:val="000000" w:themeColor="text1"/>
        </w:rPr>
      </w:pPr>
    </w:p>
    <w:sectPr w:rsidR="00070B3E" w:rsidRPr="00AB5070" w:rsidSect="00F333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9FA" w:rsidRDefault="005E19FA" w:rsidP="00880143">
      <w:r>
        <w:separator/>
      </w:r>
    </w:p>
  </w:endnote>
  <w:endnote w:type="continuationSeparator" w:id="0">
    <w:p w:rsidR="005E19FA" w:rsidRDefault="005E19FA" w:rsidP="00880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9FA" w:rsidRDefault="005E19FA" w:rsidP="00880143">
      <w:r>
        <w:separator/>
      </w:r>
    </w:p>
  </w:footnote>
  <w:footnote w:type="continuationSeparator" w:id="0">
    <w:p w:rsidR="005E19FA" w:rsidRDefault="005E19FA" w:rsidP="008801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2461"/>
    <w:multiLevelType w:val="hybridMultilevel"/>
    <w:tmpl w:val="E8441720"/>
    <w:lvl w:ilvl="0" w:tplc="4AA2A09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A373EF"/>
    <w:multiLevelType w:val="hybridMultilevel"/>
    <w:tmpl w:val="852A04CC"/>
    <w:lvl w:ilvl="0" w:tplc="D2EE9A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BF20B3"/>
    <w:multiLevelType w:val="hybridMultilevel"/>
    <w:tmpl w:val="77542C96"/>
    <w:lvl w:ilvl="0" w:tplc="0608C26E">
      <w:start w:val="1"/>
      <w:numFmt w:val="decimal"/>
      <w:lvlText w:val="%1."/>
      <w:lvlJc w:val="left"/>
      <w:pPr>
        <w:tabs>
          <w:tab w:val="num" w:pos="720"/>
        </w:tabs>
        <w:ind w:left="720" w:hanging="360"/>
      </w:pPr>
    </w:lvl>
    <w:lvl w:ilvl="1" w:tplc="744C0CCC" w:tentative="1">
      <w:start w:val="1"/>
      <w:numFmt w:val="decimal"/>
      <w:lvlText w:val="%2."/>
      <w:lvlJc w:val="left"/>
      <w:pPr>
        <w:tabs>
          <w:tab w:val="num" w:pos="1440"/>
        </w:tabs>
        <w:ind w:left="1440" w:hanging="360"/>
      </w:pPr>
    </w:lvl>
    <w:lvl w:ilvl="2" w:tplc="53D8F83A" w:tentative="1">
      <w:start w:val="1"/>
      <w:numFmt w:val="decimal"/>
      <w:lvlText w:val="%3."/>
      <w:lvlJc w:val="left"/>
      <w:pPr>
        <w:tabs>
          <w:tab w:val="num" w:pos="2160"/>
        </w:tabs>
        <w:ind w:left="2160" w:hanging="360"/>
      </w:pPr>
    </w:lvl>
    <w:lvl w:ilvl="3" w:tplc="4A5871D0" w:tentative="1">
      <w:start w:val="1"/>
      <w:numFmt w:val="decimal"/>
      <w:lvlText w:val="%4."/>
      <w:lvlJc w:val="left"/>
      <w:pPr>
        <w:tabs>
          <w:tab w:val="num" w:pos="2880"/>
        </w:tabs>
        <w:ind w:left="2880" w:hanging="360"/>
      </w:pPr>
    </w:lvl>
    <w:lvl w:ilvl="4" w:tplc="BD0E39E2" w:tentative="1">
      <w:start w:val="1"/>
      <w:numFmt w:val="decimal"/>
      <w:lvlText w:val="%5."/>
      <w:lvlJc w:val="left"/>
      <w:pPr>
        <w:tabs>
          <w:tab w:val="num" w:pos="3600"/>
        </w:tabs>
        <w:ind w:left="3600" w:hanging="360"/>
      </w:pPr>
    </w:lvl>
    <w:lvl w:ilvl="5" w:tplc="1F5A1E7A" w:tentative="1">
      <w:start w:val="1"/>
      <w:numFmt w:val="decimal"/>
      <w:lvlText w:val="%6."/>
      <w:lvlJc w:val="left"/>
      <w:pPr>
        <w:tabs>
          <w:tab w:val="num" w:pos="4320"/>
        </w:tabs>
        <w:ind w:left="4320" w:hanging="360"/>
      </w:pPr>
    </w:lvl>
    <w:lvl w:ilvl="6" w:tplc="8C7E3D0C" w:tentative="1">
      <w:start w:val="1"/>
      <w:numFmt w:val="decimal"/>
      <w:lvlText w:val="%7."/>
      <w:lvlJc w:val="left"/>
      <w:pPr>
        <w:tabs>
          <w:tab w:val="num" w:pos="5040"/>
        </w:tabs>
        <w:ind w:left="5040" w:hanging="360"/>
      </w:pPr>
    </w:lvl>
    <w:lvl w:ilvl="7" w:tplc="4EE4D520" w:tentative="1">
      <w:start w:val="1"/>
      <w:numFmt w:val="decimal"/>
      <w:lvlText w:val="%8."/>
      <w:lvlJc w:val="left"/>
      <w:pPr>
        <w:tabs>
          <w:tab w:val="num" w:pos="5760"/>
        </w:tabs>
        <w:ind w:left="5760" w:hanging="360"/>
      </w:pPr>
    </w:lvl>
    <w:lvl w:ilvl="8" w:tplc="CFA45808" w:tentative="1">
      <w:start w:val="1"/>
      <w:numFmt w:val="decimal"/>
      <w:lvlText w:val="%9."/>
      <w:lvlJc w:val="left"/>
      <w:pPr>
        <w:tabs>
          <w:tab w:val="num" w:pos="6480"/>
        </w:tabs>
        <w:ind w:left="6480" w:hanging="360"/>
      </w:pPr>
    </w:lvl>
  </w:abstractNum>
  <w:abstractNum w:abstractNumId="3">
    <w:nsid w:val="21E633A8"/>
    <w:multiLevelType w:val="hybridMultilevel"/>
    <w:tmpl w:val="5E08ABDA"/>
    <w:lvl w:ilvl="0" w:tplc="2F44C2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46C7DE2"/>
    <w:multiLevelType w:val="hybridMultilevel"/>
    <w:tmpl w:val="5134B0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6444223"/>
    <w:multiLevelType w:val="hybridMultilevel"/>
    <w:tmpl w:val="944A433A"/>
    <w:lvl w:ilvl="0" w:tplc="8582361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C7F4BC1"/>
    <w:multiLevelType w:val="hybridMultilevel"/>
    <w:tmpl w:val="939C5128"/>
    <w:lvl w:ilvl="0" w:tplc="A1C6AE12">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2CA1AC8"/>
    <w:multiLevelType w:val="hybridMultilevel"/>
    <w:tmpl w:val="5734CA58"/>
    <w:lvl w:ilvl="0" w:tplc="99AA7D5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DE0C41"/>
    <w:multiLevelType w:val="hybridMultilevel"/>
    <w:tmpl w:val="C9E8451A"/>
    <w:lvl w:ilvl="0" w:tplc="B99889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6DC60B4"/>
    <w:multiLevelType w:val="multilevel"/>
    <w:tmpl w:val="9DBCD00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9C624EE"/>
    <w:multiLevelType w:val="hybridMultilevel"/>
    <w:tmpl w:val="65A874EE"/>
    <w:lvl w:ilvl="0" w:tplc="C9B6F99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9312F2"/>
    <w:multiLevelType w:val="hybridMultilevel"/>
    <w:tmpl w:val="8E7A6458"/>
    <w:lvl w:ilvl="0" w:tplc="436036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55B65AC"/>
    <w:multiLevelType w:val="hybridMultilevel"/>
    <w:tmpl w:val="2EDCF4C4"/>
    <w:lvl w:ilvl="0" w:tplc="0652F2F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E7E7930"/>
    <w:multiLevelType w:val="hybridMultilevel"/>
    <w:tmpl w:val="A9CEEC0A"/>
    <w:lvl w:ilvl="0" w:tplc="B9A80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04C4BFB"/>
    <w:multiLevelType w:val="hybridMultilevel"/>
    <w:tmpl w:val="A4608790"/>
    <w:lvl w:ilvl="0" w:tplc="0C186E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7755D28"/>
    <w:multiLevelType w:val="hybridMultilevel"/>
    <w:tmpl w:val="9830187C"/>
    <w:lvl w:ilvl="0" w:tplc="29EEF25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62312F6A"/>
    <w:multiLevelType w:val="multilevel"/>
    <w:tmpl w:val="9DBCD00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7C37F20"/>
    <w:multiLevelType w:val="hybridMultilevel"/>
    <w:tmpl w:val="1A6E37D4"/>
    <w:lvl w:ilvl="0" w:tplc="1BC23F9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2BC7554"/>
    <w:multiLevelType w:val="hybridMultilevel"/>
    <w:tmpl w:val="BD363E94"/>
    <w:lvl w:ilvl="0" w:tplc="BD32D2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60C0BF9"/>
    <w:multiLevelType w:val="hybridMultilevel"/>
    <w:tmpl w:val="143A3638"/>
    <w:lvl w:ilvl="0" w:tplc="9DEC06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89A705E"/>
    <w:multiLevelType w:val="hybridMultilevel"/>
    <w:tmpl w:val="9DBCD000"/>
    <w:lvl w:ilvl="0" w:tplc="6974E0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5"/>
  </w:num>
  <w:num w:numId="3">
    <w:abstractNumId w:val="4"/>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9"/>
  </w:num>
  <w:num w:numId="9">
    <w:abstractNumId w:val="19"/>
  </w:num>
  <w:num w:numId="10">
    <w:abstractNumId w:val="2"/>
  </w:num>
  <w:num w:numId="11">
    <w:abstractNumId w:val="8"/>
  </w:num>
  <w:num w:numId="12">
    <w:abstractNumId w:val="17"/>
  </w:num>
  <w:num w:numId="13">
    <w:abstractNumId w:val="13"/>
  </w:num>
  <w:num w:numId="14">
    <w:abstractNumId w:val="7"/>
  </w:num>
  <w:num w:numId="15">
    <w:abstractNumId w:val="5"/>
  </w:num>
  <w:num w:numId="16">
    <w:abstractNumId w:val="11"/>
  </w:num>
  <w:num w:numId="17">
    <w:abstractNumId w:val="6"/>
  </w:num>
  <w:num w:numId="18">
    <w:abstractNumId w:val="0"/>
  </w:num>
  <w:num w:numId="19">
    <w:abstractNumId w:val="18"/>
  </w:num>
  <w:num w:numId="20">
    <w:abstractNumId w:val="12"/>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98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B3E"/>
    <w:rsid w:val="000001D1"/>
    <w:rsid w:val="000030ED"/>
    <w:rsid w:val="00003D01"/>
    <w:rsid w:val="0001220B"/>
    <w:rsid w:val="00014433"/>
    <w:rsid w:val="00016EB1"/>
    <w:rsid w:val="000179B7"/>
    <w:rsid w:val="0002063F"/>
    <w:rsid w:val="00021ADD"/>
    <w:rsid w:val="000238CE"/>
    <w:rsid w:val="00027052"/>
    <w:rsid w:val="0003530D"/>
    <w:rsid w:val="00040628"/>
    <w:rsid w:val="0004493A"/>
    <w:rsid w:val="0004551D"/>
    <w:rsid w:val="00045DB1"/>
    <w:rsid w:val="00050EA5"/>
    <w:rsid w:val="000579A8"/>
    <w:rsid w:val="00060001"/>
    <w:rsid w:val="00060D07"/>
    <w:rsid w:val="00062B4B"/>
    <w:rsid w:val="000641D9"/>
    <w:rsid w:val="00065451"/>
    <w:rsid w:val="0006573E"/>
    <w:rsid w:val="00070B3E"/>
    <w:rsid w:val="00070D8D"/>
    <w:rsid w:val="000715BD"/>
    <w:rsid w:val="000718E2"/>
    <w:rsid w:val="00072BBC"/>
    <w:rsid w:val="00073D04"/>
    <w:rsid w:val="000740B5"/>
    <w:rsid w:val="000758C1"/>
    <w:rsid w:val="000759E3"/>
    <w:rsid w:val="00075E4D"/>
    <w:rsid w:val="00077373"/>
    <w:rsid w:val="00082A50"/>
    <w:rsid w:val="0008470B"/>
    <w:rsid w:val="000848D0"/>
    <w:rsid w:val="00092851"/>
    <w:rsid w:val="00094F68"/>
    <w:rsid w:val="0009686B"/>
    <w:rsid w:val="00096A1A"/>
    <w:rsid w:val="000A00B3"/>
    <w:rsid w:val="000A1913"/>
    <w:rsid w:val="000A6FC0"/>
    <w:rsid w:val="000B2C6E"/>
    <w:rsid w:val="000C0603"/>
    <w:rsid w:val="000C0875"/>
    <w:rsid w:val="000C0BD0"/>
    <w:rsid w:val="000C244C"/>
    <w:rsid w:val="000C2647"/>
    <w:rsid w:val="000C79C7"/>
    <w:rsid w:val="000C7E1E"/>
    <w:rsid w:val="000D05AA"/>
    <w:rsid w:val="000D0746"/>
    <w:rsid w:val="000D09FD"/>
    <w:rsid w:val="000D24B2"/>
    <w:rsid w:val="000D40F3"/>
    <w:rsid w:val="000D617E"/>
    <w:rsid w:val="000E18FE"/>
    <w:rsid w:val="000E3AC8"/>
    <w:rsid w:val="000F16A1"/>
    <w:rsid w:val="000F63DE"/>
    <w:rsid w:val="0010231B"/>
    <w:rsid w:val="00106598"/>
    <w:rsid w:val="001077C0"/>
    <w:rsid w:val="001079D2"/>
    <w:rsid w:val="00107C16"/>
    <w:rsid w:val="00107FB7"/>
    <w:rsid w:val="00111557"/>
    <w:rsid w:val="00111B4D"/>
    <w:rsid w:val="0011445D"/>
    <w:rsid w:val="001163BA"/>
    <w:rsid w:val="001202B1"/>
    <w:rsid w:val="00121FCD"/>
    <w:rsid w:val="00127EEA"/>
    <w:rsid w:val="00131739"/>
    <w:rsid w:val="00132652"/>
    <w:rsid w:val="0013355E"/>
    <w:rsid w:val="00133EA3"/>
    <w:rsid w:val="00135CB9"/>
    <w:rsid w:val="001365E1"/>
    <w:rsid w:val="00140EAC"/>
    <w:rsid w:val="001464CC"/>
    <w:rsid w:val="0014664F"/>
    <w:rsid w:val="00146B8E"/>
    <w:rsid w:val="00153BCB"/>
    <w:rsid w:val="001564D1"/>
    <w:rsid w:val="001566B5"/>
    <w:rsid w:val="00162463"/>
    <w:rsid w:val="00167BA2"/>
    <w:rsid w:val="00182B1F"/>
    <w:rsid w:val="00187B88"/>
    <w:rsid w:val="00191BA0"/>
    <w:rsid w:val="0019451F"/>
    <w:rsid w:val="0019551B"/>
    <w:rsid w:val="00196690"/>
    <w:rsid w:val="001A11AE"/>
    <w:rsid w:val="001A1852"/>
    <w:rsid w:val="001A244D"/>
    <w:rsid w:val="001A28F6"/>
    <w:rsid w:val="001A4E87"/>
    <w:rsid w:val="001A55EA"/>
    <w:rsid w:val="001A5722"/>
    <w:rsid w:val="001A5828"/>
    <w:rsid w:val="001A7BF9"/>
    <w:rsid w:val="001B309B"/>
    <w:rsid w:val="001B6A95"/>
    <w:rsid w:val="001C054C"/>
    <w:rsid w:val="001C2F3E"/>
    <w:rsid w:val="001C55EF"/>
    <w:rsid w:val="001C59D8"/>
    <w:rsid w:val="001C6C28"/>
    <w:rsid w:val="001D0288"/>
    <w:rsid w:val="001D400F"/>
    <w:rsid w:val="001D7E9C"/>
    <w:rsid w:val="001E2420"/>
    <w:rsid w:val="001E6572"/>
    <w:rsid w:val="001F65DC"/>
    <w:rsid w:val="001F7A0A"/>
    <w:rsid w:val="00201AB3"/>
    <w:rsid w:val="00203C12"/>
    <w:rsid w:val="00206D8B"/>
    <w:rsid w:val="00210E43"/>
    <w:rsid w:val="00216E3D"/>
    <w:rsid w:val="00222423"/>
    <w:rsid w:val="00224674"/>
    <w:rsid w:val="002248BA"/>
    <w:rsid w:val="00233BFA"/>
    <w:rsid w:val="00235BEC"/>
    <w:rsid w:val="002372C6"/>
    <w:rsid w:val="00237B36"/>
    <w:rsid w:val="00241A41"/>
    <w:rsid w:val="00241EDD"/>
    <w:rsid w:val="00246945"/>
    <w:rsid w:val="002528D8"/>
    <w:rsid w:val="00255D5B"/>
    <w:rsid w:val="002610D5"/>
    <w:rsid w:val="002675C8"/>
    <w:rsid w:val="00274FA9"/>
    <w:rsid w:val="002750C1"/>
    <w:rsid w:val="0027515C"/>
    <w:rsid w:val="00275BAA"/>
    <w:rsid w:val="0027657C"/>
    <w:rsid w:val="00277A5C"/>
    <w:rsid w:val="0028016E"/>
    <w:rsid w:val="00282914"/>
    <w:rsid w:val="00282F14"/>
    <w:rsid w:val="00287925"/>
    <w:rsid w:val="002909F7"/>
    <w:rsid w:val="00292087"/>
    <w:rsid w:val="002946CC"/>
    <w:rsid w:val="002A15AD"/>
    <w:rsid w:val="002A41B1"/>
    <w:rsid w:val="002A61B7"/>
    <w:rsid w:val="002B0061"/>
    <w:rsid w:val="002B49C8"/>
    <w:rsid w:val="002B4CF6"/>
    <w:rsid w:val="002B53A7"/>
    <w:rsid w:val="002B5A35"/>
    <w:rsid w:val="002B6B2D"/>
    <w:rsid w:val="002C0E08"/>
    <w:rsid w:val="002C7575"/>
    <w:rsid w:val="002D46E6"/>
    <w:rsid w:val="002D5B9F"/>
    <w:rsid w:val="002E63F0"/>
    <w:rsid w:val="002F05CA"/>
    <w:rsid w:val="002F5586"/>
    <w:rsid w:val="002F5E71"/>
    <w:rsid w:val="002F608F"/>
    <w:rsid w:val="002F63C7"/>
    <w:rsid w:val="003044B7"/>
    <w:rsid w:val="00305883"/>
    <w:rsid w:val="00305DCD"/>
    <w:rsid w:val="0030662C"/>
    <w:rsid w:val="003111FA"/>
    <w:rsid w:val="00311AE1"/>
    <w:rsid w:val="00312787"/>
    <w:rsid w:val="00312C1F"/>
    <w:rsid w:val="0031400E"/>
    <w:rsid w:val="00315253"/>
    <w:rsid w:val="0032053A"/>
    <w:rsid w:val="003215C1"/>
    <w:rsid w:val="00324423"/>
    <w:rsid w:val="003247F0"/>
    <w:rsid w:val="003269E1"/>
    <w:rsid w:val="003319A6"/>
    <w:rsid w:val="003326C3"/>
    <w:rsid w:val="003337C3"/>
    <w:rsid w:val="00334E21"/>
    <w:rsid w:val="003378AC"/>
    <w:rsid w:val="00337C22"/>
    <w:rsid w:val="0034394F"/>
    <w:rsid w:val="00346ABA"/>
    <w:rsid w:val="003554B3"/>
    <w:rsid w:val="00355526"/>
    <w:rsid w:val="003556AA"/>
    <w:rsid w:val="00356A77"/>
    <w:rsid w:val="00360CFC"/>
    <w:rsid w:val="00361410"/>
    <w:rsid w:val="00363E63"/>
    <w:rsid w:val="0036723F"/>
    <w:rsid w:val="0037642A"/>
    <w:rsid w:val="003765F5"/>
    <w:rsid w:val="003819CF"/>
    <w:rsid w:val="00383FC9"/>
    <w:rsid w:val="00386260"/>
    <w:rsid w:val="00390470"/>
    <w:rsid w:val="00395AA8"/>
    <w:rsid w:val="003A422B"/>
    <w:rsid w:val="003A55A3"/>
    <w:rsid w:val="003B2B3C"/>
    <w:rsid w:val="003B45FA"/>
    <w:rsid w:val="003B638A"/>
    <w:rsid w:val="003D012E"/>
    <w:rsid w:val="003E2C53"/>
    <w:rsid w:val="003E2D21"/>
    <w:rsid w:val="003E58C9"/>
    <w:rsid w:val="003F12DB"/>
    <w:rsid w:val="003F2616"/>
    <w:rsid w:val="003F3C58"/>
    <w:rsid w:val="003F3C63"/>
    <w:rsid w:val="003F49DE"/>
    <w:rsid w:val="003F4EE0"/>
    <w:rsid w:val="003F6439"/>
    <w:rsid w:val="0040062E"/>
    <w:rsid w:val="00402B6E"/>
    <w:rsid w:val="004046FF"/>
    <w:rsid w:val="00405676"/>
    <w:rsid w:val="004101C4"/>
    <w:rsid w:val="004127F9"/>
    <w:rsid w:val="00413F5C"/>
    <w:rsid w:val="00413FE2"/>
    <w:rsid w:val="00420D5E"/>
    <w:rsid w:val="00421275"/>
    <w:rsid w:val="0042137B"/>
    <w:rsid w:val="004223E9"/>
    <w:rsid w:val="004251B1"/>
    <w:rsid w:val="00427CD5"/>
    <w:rsid w:val="004305BF"/>
    <w:rsid w:val="00430875"/>
    <w:rsid w:val="0043459A"/>
    <w:rsid w:val="004402CE"/>
    <w:rsid w:val="004413DE"/>
    <w:rsid w:val="00441CAF"/>
    <w:rsid w:val="004445E4"/>
    <w:rsid w:val="00446360"/>
    <w:rsid w:val="0045145B"/>
    <w:rsid w:val="00452AE4"/>
    <w:rsid w:val="00453516"/>
    <w:rsid w:val="00453D85"/>
    <w:rsid w:val="00454ECD"/>
    <w:rsid w:val="00460D09"/>
    <w:rsid w:val="00464858"/>
    <w:rsid w:val="0046669A"/>
    <w:rsid w:val="00472FCD"/>
    <w:rsid w:val="004734B6"/>
    <w:rsid w:val="00474151"/>
    <w:rsid w:val="00475946"/>
    <w:rsid w:val="00476DAE"/>
    <w:rsid w:val="00480A77"/>
    <w:rsid w:val="004815BB"/>
    <w:rsid w:val="00482455"/>
    <w:rsid w:val="00484D77"/>
    <w:rsid w:val="00485931"/>
    <w:rsid w:val="00485F8F"/>
    <w:rsid w:val="00493D93"/>
    <w:rsid w:val="00497F3C"/>
    <w:rsid w:val="004A036B"/>
    <w:rsid w:val="004A46E3"/>
    <w:rsid w:val="004A4867"/>
    <w:rsid w:val="004A6457"/>
    <w:rsid w:val="004A7EF9"/>
    <w:rsid w:val="004B0BC2"/>
    <w:rsid w:val="004B5AC0"/>
    <w:rsid w:val="004B5DCE"/>
    <w:rsid w:val="004B7058"/>
    <w:rsid w:val="004B7409"/>
    <w:rsid w:val="004C06CF"/>
    <w:rsid w:val="004C1AEE"/>
    <w:rsid w:val="004C41F9"/>
    <w:rsid w:val="004C4464"/>
    <w:rsid w:val="004C74A6"/>
    <w:rsid w:val="004D0E81"/>
    <w:rsid w:val="004E0F2E"/>
    <w:rsid w:val="004E5E80"/>
    <w:rsid w:val="004E60D5"/>
    <w:rsid w:val="004E6F15"/>
    <w:rsid w:val="004E7F07"/>
    <w:rsid w:val="004F157D"/>
    <w:rsid w:val="004F61F0"/>
    <w:rsid w:val="00501BE8"/>
    <w:rsid w:val="00512667"/>
    <w:rsid w:val="00513433"/>
    <w:rsid w:val="00522BC6"/>
    <w:rsid w:val="00522F17"/>
    <w:rsid w:val="00523656"/>
    <w:rsid w:val="0052439D"/>
    <w:rsid w:val="00535BCC"/>
    <w:rsid w:val="00535D07"/>
    <w:rsid w:val="005403DA"/>
    <w:rsid w:val="00541531"/>
    <w:rsid w:val="00541A9E"/>
    <w:rsid w:val="00551046"/>
    <w:rsid w:val="00552247"/>
    <w:rsid w:val="00554601"/>
    <w:rsid w:val="005548E9"/>
    <w:rsid w:val="00556A22"/>
    <w:rsid w:val="00556A9C"/>
    <w:rsid w:val="00562C04"/>
    <w:rsid w:val="00563B13"/>
    <w:rsid w:val="005711F9"/>
    <w:rsid w:val="00580AAE"/>
    <w:rsid w:val="00585B70"/>
    <w:rsid w:val="005870F6"/>
    <w:rsid w:val="00587E4E"/>
    <w:rsid w:val="00590129"/>
    <w:rsid w:val="0059357B"/>
    <w:rsid w:val="0059543D"/>
    <w:rsid w:val="00597DE4"/>
    <w:rsid w:val="005A2859"/>
    <w:rsid w:val="005A2DEE"/>
    <w:rsid w:val="005A366A"/>
    <w:rsid w:val="005A3BD2"/>
    <w:rsid w:val="005A4281"/>
    <w:rsid w:val="005A7E38"/>
    <w:rsid w:val="005A7FBF"/>
    <w:rsid w:val="005B1250"/>
    <w:rsid w:val="005B37D3"/>
    <w:rsid w:val="005B6213"/>
    <w:rsid w:val="005B711B"/>
    <w:rsid w:val="005C1EF3"/>
    <w:rsid w:val="005C6749"/>
    <w:rsid w:val="005C7E91"/>
    <w:rsid w:val="005D55C0"/>
    <w:rsid w:val="005D5A9C"/>
    <w:rsid w:val="005D6C2A"/>
    <w:rsid w:val="005E02B5"/>
    <w:rsid w:val="005E19FA"/>
    <w:rsid w:val="005E4A43"/>
    <w:rsid w:val="005F1D93"/>
    <w:rsid w:val="005F26AA"/>
    <w:rsid w:val="005F2BDC"/>
    <w:rsid w:val="005F3E97"/>
    <w:rsid w:val="005F3F78"/>
    <w:rsid w:val="005F4A14"/>
    <w:rsid w:val="00610BB7"/>
    <w:rsid w:val="00611DD9"/>
    <w:rsid w:val="006120DE"/>
    <w:rsid w:val="0061704C"/>
    <w:rsid w:val="006229A5"/>
    <w:rsid w:val="00623A9F"/>
    <w:rsid w:val="00623BB3"/>
    <w:rsid w:val="00623E86"/>
    <w:rsid w:val="006258A4"/>
    <w:rsid w:val="0062789B"/>
    <w:rsid w:val="00627EC1"/>
    <w:rsid w:val="00630EDD"/>
    <w:rsid w:val="00630FD5"/>
    <w:rsid w:val="0063345F"/>
    <w:rsid w:val="00644631"/>
    <w:rsid w:val="0064501A"/>
    <w:rsid w:val="00652612"/>
    <w:rsid w:val="00661F30"/>
    <w:rsid w:val="006740B8"/>
    <w:rsid w:val="00674600"/>
    <w:rsid w:val="00675335"/>
    <w:rsid w:val="00676543"/>
    <w:rsid w:val="006778B4"/>
    <w:rsid w:val="006778BF"/>
    <w:rsid w:val="006802D7"/>
    <w:rsid w:val="00682F75"/>
    <w:rsid w:val="00685DB9"/>
    <w:rsid w:val="0069051D"/>
    <w:rsid w:val="006924B4"/>
    <w:rsid w:val="006939A2"/>
    <w:rsid w:val="0069664C"/>
    <w:rsid w:val="00696A16"/>
    <w:rsid w:val="006B05A1"/>
    <w:rsid w:val="006B1864"/>
    <w:rsid w:val="006B3E5C"/>
    <w:rsid w:val="006B440F"/>
    <w:rsid w:val="006B4D90"/>
    <w:rsid w:val="006B7099"/>
    <w:rsid w:val="006C080D"/>
    <w:rsid w:val="006C2100"/>
    <w:rsid w:val="006C5053"/>
    <w:rsid w:val="006C6DA1"/>
    <w:rsid w:val="006C77C4"/>
    <w:rsid w:val="006D021E"/>
    <w:rsid w:val="006D0FAA"/>
    <w:rsid w:val="006D2F25"/>
    <w:rsid w:val="006D3234"/>
    <w:rsid w:val="006D3DC3"/>
    <w:rsid w:val="006E05A3"/>
    <w:rsid w:val="006E1351"/>
    <w:rsid w:val="006E144C"/>
    <w:rsid w:val="006E3DB5"/>
    <w:rsid w:val="006E4810"/>
    <w:rsid w:val="006F08E7"/>
    <w:rsid w:val="00700A75"/>
    <w:rsid w:val="00706E02"/>
    <w:rsid w:val="00707067"/>
    <w:rsid w:val="00710182"/>
    <w:rsid w:val="00710B76"/>
    <w:rsid w:val="00713B60"/>
    <w:rsid w:val="00713D71"/>
    <w:rsid w:val="00714E72"/>
    <w:rsid w:val="00715D8A"/>
    <w:rsid w:val="00720527"/>
    <w:rsid w:val="0072624C"/>
    <w:rsid w:val="00730523"/>
    <w:rsid w:val="00731D32"/>
    <w:rsid w:val="00742364"/>
    <w:rsid w:val="0074466A"/>
    <w:rsid w:val="0074607C"/>
    <w:rsid w:val="00747572"/>
    <w:rsid w:val="007534CA"/>
    <w:rsid w:val="0075453C"/>
    <w:rsid w:val="00761B9A"/>
    <w:rsid w:val="00762962"/>
    <w:rsid w:val="00764B85"/>
    <w:rsid w:val="007660B2"/>
    <w:rsid w:val="0077175A"/>
    <w:rsid w:val="007724CE"/>
    <w:rsid w:val="007746D1"/>
    <w:rsid w:val="00776579"/>
    <w:rsid w:val="0078254A"/>
    <w:rsid w:val="00784D13"/>
    <w:rsid w:val="00786192"/>
    <w:rsid w:val="00786D5E"/>
    <w:rsid w:val="007918F9"/>
    <w:rsid w:val="00792661"/>
    <w:rsid w:val="0079292D"/>
    <w:rsid w:val="007A14FC"/>
    <w:rsid w:val="007A5F23"/>
    <w:rsid w:val="007B45EB"/>
    <w:rsid w:val="007B69AD"/>
    <w:rsid w:val="007B6B95"/>
    <w:rsid w:val="007C011C"/>
    <w:rsid w:val="007C7BEC"/>
    <w:rsid w:val="007D08DB"/>
    <w:rsid w:val="007D6595"/>
    <w:rsid w:val="007E07F4"/>
    <w:rsid w:val="007E183B"/>
    <w:rsid w:val="007E240E"/>
    <w:rsid w:val="007E2D06"/>
    <w:rsid w:val="007E44AB"/>
    <w:rsid w:val="007E4AFD"/>
    <w:rsid w:val="007E7561"/>
    <w:rsid w:val="007F2E69"/>
    <w:rsid w:val="007F5CBE"/>
    <w:rsid w:val="008005F5"/>
    <w:rsid w:val="00801154"/>
    <w:rsid w:val="008021CD"/>
    <w:rsid w:val="008029DC"/>
    <w:rsid w:val="0080453F"/>
    <w:rsid w:val="008119A6"/>
    <w:rsid w:val="008203B4"/>
    <w:rsid w:val="00820442"/>
    <w:rsid w:val="0083505F"/>
    <w:rsid w:val="00835472"/>
    <w:rsid w:val="008407CC"/>
    <w:rsid w:val="008418B0"/>
    <w:rsid w:val="00845178"/>
    <w:rsid w:val="008503EF"/>
    <w:rsid w:val="008534D0"/>
    <w:rsid w:val="0086035C"/>
    <w:rsid w:val="00863561"/>
    <w:rsid w:val="00863A93"/>
    <w:rsid w:val="0086766C"/>
    <w:rsid w:val="00871ECA"/>
    <w:rsid w:val="00873220"/>
    <w:rsid w:val="00876666"/>
    <w:rsid w:val="00880143"/>
    <w:rsid w:val="008809F7"/>
    <w:rsid w:val="00881B53"/>
    <w:rsid w:val="0088248E"/>
    <w:rsid w:val="008834B0"/>
    <w:rsid w:val="00886843"/>
    <w:rsid w:val="00886871"/>
    <w:rsid w:val="00887A28"/>
    <w:rsid w:val="00891FFC"/>
    <w:rsid w:val="00896C9D"/>
    <w:rsid w:val="008A2550"/>
    <w:rsid w:val="008A3F31"/>
    <w:rsid w:val="008A4B7D"/>
    <w:rsid w:val="008B0ED1"/>
    <w:rsid w:val="008B3B39"/>
    <w:rsid w:val="008B3F77"/>
    <w:rsid w:val="008B43CA"/>
    <w:rsid w:val="008C0140"/>
    <w:rsid w:val="008C4783"/>
    <w:rsid w:val="008C5765"/>
    <w:rsid w:val="008C5A0A"/>
    <w:rsid w:val="008D113B"/>
    <w:rsid w:val="008E469C"/>
    <w:rsid w:val="008E749C"/>
    <w:rsid w:val="008F5233"/>
    <w:rsid w:val="008F67B2"/>
    <w:rsid w:val="008F75EF"/>
    <w:rsid w:val="00901F00"/>
    <w:rsid w:val="0090291D"/>
    <w:rsid w:val="00907797"/>
    <w:rsid w:val="00910335"/>
    <w:rsid w:val="00910FEF"/>
    <w:rsid w:val="00911026"/>
    <w:rsid w:val="00912C15"/>
    <w:rsid w:val="00914D66"/>
    <w:rsid w:val="0092018C"/>
    <w:rsid w:val="00920518"/>
    <w:rsid w:val="00932798"/>
    <w:rsid w:val="009347C8"/>
    <w:rsid w:val="00935CFB"/>
    <w:rsid w:val="0093683B"/>
    <w:rsid w:val="00943752"/>
    <w:rsid w:val="00944B15"/>
    <w:rsid w:val="00945255"/>
    <w:rsid w:val="00945DC0"/>
    <w:rsid w:val="009460EF"/>
    <w:rsid w:val="00947625"/>
    <w:rsid w:val="00950C7F"/>
    <w:rsid w:val="00955074"/>
    <w:rsid w:val="00955854"/>
    <w:rsid w:val="009721E9"/>
    <w:rsid w:val="00974639"/>
    <w:rsid w:val="00974E30"/>
    <w:rsid w:val="00975248"/>
    <w:rsid w:val="009777B0"/>
    <w:rsid w:val="00984A99"/>
    <w:rsid w:val="00985E4D"/>
    <w:rsid w:val="00992D4A"/>
    <w:rsid w:val="0099677F"/>
    <w:rsid w:val="009A3E26"/>
    <w:rsid w:val="009A4A98"/>
    <w:rsid w:val="009A6498"/>
    <w:rsid w:val="009A64BB"/>
    <w:rsid w:val="009B0180"/>
    <w:rsid w:val="009B10BE"/>
    <w:rsid w:val="009B118F"/>
    <w:rsid w:val="009B3420"/>
    <w:rsid w:val="009B4E68"/>
    <w:rsid w:val="009B5701"/>
    <w:rsid w:val="009C1661"/>
    <w:rsid w:val="009C3023"/>
    <w:rsid w:val="009C3966"/>
    <w:rsid w:val="009C5370"/>
    <w:rsid w:val="009D0826"/>
    <w:rsid w:val="009D107E"/>
    <w:rsid w:val="009D135E"/>
    <w:rsid w:val="009D18F2"/>
    <w:rsid w:val="009D3728"/>
    <w:rsid w:val="009D5A71"/>
    <w:rsid w:val="009D7698"/>
    <w:rsid w:val="009E209B"/>
    <w:rsid w:val="009E219A"/>
    <w:rsid w:val="009E2C7B"/>
    <w:rsid w:val="009E354A"/>
    <w:rsid w:val="009E447A"/>
    <w:rsid w:val="009E7ADC"/>
    <w:rsid w:val="009F00E0"/>
    <w:rsid w:val="009F1E69"/>
    <w:rsid w:val="009F5419"/>
    <w:rsid w:val="009F67E5"/>
    <w:rsid w:val="00A0076A"/>
    <w:rsid w:val="00A02655"/>
    <w:rsid w:val="00A03B1F"/>
    <w:rsid w:val="00A0796D"/>
    <w:rsid w:val="00A10A4D"/>
    <w:rsid w:val="00A12103"/>
    <w:rsid w:val="00A127C6"/>
    <w:rsid w:val="00A12EC0"/>
    <w:rsid w:val="00A1320D"/>
    <w:rsid w:val="00A17613"/>
    <w:rsid w:val="00A210E3"/>
    <w:rsid w:val="00A246FE"/>
    <w:rsid w:val="00A24BD0"/>
    <w:rsid w:val="00A32C30"/>
    <w:rsid w:val="00A3524F"/>
    <w:rsid w:val="00A362B9"/>
    <w:rsid w:val="00A40992"/>
    <w:rsid w:val="00A414D5"/>
    <w:rsid w:val="00A41D05"/>
    <w:rsid w:val="00A47D8E"/>
    <w:rsid w:val="00A50996"/>
    <w:rsid w:val="00A603F0"/>
    <w:rsid w:val="00A606E2"/>
    <w:rsid w:val="00A61C91"/>
    <w:rsid w:val="00A6478B"/>
    <w:rsid w:val="00A67D69"/>
    <w:rsid w:val="00A727C3"/>
    <w:rsid w:val="00A729D9"/>
    <w:rsid w:val="00A807DB"/>
    <w:rsid w:val="00A80D5A"/>
    <w:rsid w:val="00A82BAD"/>
    <w:rsid w:val="00A911BE"/>
    <w:rsid w:val="00A92C90"/>
    <w:rsid w:val="00A9576B"/>
    <w:rsid w:val="00AA5654"/>
    <w:rsid w:val="00AA6A97"/>
    <w:rsid w:val="00AB07DA"/>
    <w:rsid w:val="00AB1187"/>
    <w:rsid w:val="00AB1D83"/>
    <w:rsid w:val="00AB47E3"/>
    <w:rsid w:val="00AB5070"/>
    <w:rsid w:val="00AB5935"/>
    <w:rsid w:val="00AC0713"/>
    <w:rsid w:val="00AC186B"/>
    <w:rsid w:val="00AC2082"/>
    <w:rsid w:val="00AC20EF"/>
    <w:rsid w:val="00AC2173"/>
    <w:rsid w:val="00AC4078"/>
    <w:rsid w:val="00AC527F"/>
    <w:rsid w:val="00AC6247"/>
    <w:rsid w:val="00AC66C5"/>
    <w:rsid w:val="00AC6EE9"/>
    <w:rsid w:val="00AD0B21"/>
    <w:rsid w:val="00AD48D6"/>
    <w:rsid w:val="00AD68E1"/>
    <w:rsid w:val="00AE16D4"/>
    <w:rsid w:val="00AE23FA"/>
    <w:rsid w:val="00AE5FB2"/>
    <w:rsid w:val="00B003D3"/>
    <w:rsid w:val="00B00E3D"/>
    <w:rsid w:val="00B025A5"/>
    <w:rsid w:val="00B035F9"/>
    <w:rsid w:val="00B057EF"/>
    <w:rsid w:val="00B07DFF"/>
    <w:rsid w:val="00B103B1"/>
    <w:rsid w:val="00B114CC"/>
    <w:rsid w:val="00B125F4"/>
    <w:rsid w:val="00B221EA"/>
    <w:rsid w:val="00B23FD1"/>
    <w:rsid w:val="00B26919"/>
    <w:rsid w:val="00B32413"/>
    <w:rsid w:val="00B32F45"/>
    <w:rsid w:val="00B335D4"/>
    <w:rsid w:val="00B36B17"/>
    <w:rsid w:val="00B43D91"/>
    <w:rsid w:val="00B44FF8"/>
    <w:rsid w:val="00B553D3"/>
    <w:rsid w:val="00B60B57"/>
    <w:rsid w:val="00B70068"/>
    <w:rsid w:val="00B7022E"/>
    <w:rsid w:val="00B743F9"/>
    <w:rsid w:val="00B74D93"/>
    <w:rsid w:val="00B76296"/>
    <w:rsid w:val="00B76CFB"/>
    <w:rsid w:val="00B76FDE"/>
    <w:rsid w:val="00B83B26"/>
    <w:rsid w:val="00B8584D"/>
    <w:rsid w:val="00B87A39"/>
    <w:rsid w:val="00B95EDE"/>
    <w:rsid w:val="00B9678C"/>
    <w:rsid w:val="00B97335"/>
    <w:rsid w:val="00B97E96"/>
    <w:rsid w:val="00BA0BC0"/>
    <w:rsid w:val="00BA401D"/>
    <w:rsid w:val="00BA4404"/>
    <w:rsid w:val="00BB0951"/>
    <w:rsid w:val="00BB2505"/>
    <w:rsid w:val="00BB53E4"/>
    <w:rsid w:val="00BB5484"/>
    <w:rsid w:val="00BB67C1"/>
    <w:rsid w:val="00BC26C5"/>
    <w:rsid w:val="00BC48ED"/>
    <w:rsid w:val="00BC5C4C"/>
    <w:rsid w:val="00BC6B2C"/>
    <w:rsid w:val="00BD0C68"/>
    <w:rsid w:val="00BD1AD8"/>
    <w:rsid w:val="00BD33FC"/>
    <w:rsid w:val="00BD5551"/>
    <w:rsid w:val="00BE2A42"/>
    <w:rsid w:val="00BE4097"/>
    <w:rsid w:val="00BE7894"/>
    <w:rsid w:val="00BE7DA1"/>
    <w:rsid w:val="00BE7EB7"/>
    <w:rsid w:val="00BF0E8C"/>
    <w:rsid w:val="00BF11BB"/>
    <w:rsid w:val="00BF4ACC"/>
    <w:rsid w:val="00C03659"/>
    <w:rsid w:val="00C047D7"/>
    <w:rsid w:val="00C05D06"/>
    <w:rsid w:val="00C0603B"/>
    <w:rsid w:val="00C06F0C"/>
    <w:rsid w:val="00C077E2"/>
    <w:rsid w:val="00C111F7"/>
    <w:rsid w:val="00C20D78"/>
    <w:rsid w:val="00C22EBC"/>
    <w:rsid w:val="00C25B68"/>
    <w:rsid w:val="00C313D1"/>
    <w:rsid w:val="00C410B6"/>
    <w:rsid w:val="00C41962"/>
    <w:rsid w:val="00C44231"/>
    <w:rsid w:val="00C46AA2"/>
    <w:rsid w:val="00C46D52"/>
    <w:rsid w:val="00C47EB1"/>
    <w:rsid w:val="00C50A3F"/>
    <w:rsid w:val="00C52EDB"/>
    <w:rsid w:val="00C53371"/>
    <w:rsid w:val="00C53823"/>
    <w:rsid w:val="00C55627"/>
    <w:rsid w:val="00C65CDF"/>
    <w:rsid w:val="00C66024"/>
    <w:rsid w:val="00C673DE"/>
    <w:rsid w:val="00C67A25"/>
    <w:rsid w:val="00C723F4"/>
    <w:rsid w:val="00C7301E"/>
    <w:rsid w:val="00C749DE"/>
    <w:rsid w:val="00C77AB7"/>
    <w:rsid w:val="00C805B9"/>
    <w:rsid w:val="00C81B15"/>
    <w:rsid w:val="00C906F6"/>
    <w:rsid w:val="00C92AAF"/>
    <w:rsid w:val="00C93BC0"/>
    <w:rsid w:val="00C951E3"/>
    <w:rsid w:val="00C9616B"/>
    <w:rsid w:val="00C964E6"/>
    <w:rsid w:val="00C96C7F"/>
    <w:rsid w:val="00C97467"/>
    <w:rsid w:val="00C9798E"/>
    <w:rsid w:val="00CA079F"/>
    <w:rsid w:val="00CA1607"/>
    <w:rsid w:val="00CA2167"/>
    <w:rsid w:val="00CA2418"/>
    <w:rsid w:val="00CA69BD"/>
    <w:rsid w:val="00CA7906"/>
    <w:rsid w:val="00CA7ECC"/>
    <w:rsid w:val="00CB0254"/>
    <w:rsid w:val="00CB22A9"/>
    <w:rsid w:val="00CB4CBB"/>
    <w:rsid w:val="00CB7146"/>
    <w:rsid w:val="00CC1C91"/>
    <w:rsid w:val="00CC511C"/>
    <w:rsid w:val="00CD0744"/>
    <w:rsid w:val="00CD2754"/>
    <w:rsid w:val="00CD5182"/>
    <w:rsid w:val="00CD6BA8"/>
    <w:rsid w:val="00CE3796"/>
    <w:rsid w:val="00CF19FA"/>
    <w:rsid w:val="00CF4332"/>
    <w:rsid w:val="00CF5943"/>
    <w:rsid w:val="00CF5A5F"/>
    <w:rsid w:val="00CF603E"/>
    <w:rsid w:val="00CF7483"/>
    <w:rsid w:val="00D0033E"/>
    <w:rsid w:val="00D04238"/>
    <w:rsid w:val="00D07843"/>
    <w:rsid w:val="00D07F69"/>
    <w:rsid w:val="00D12364"/>
    <w:rsid w:val="00D176B1"/>
    <w:rsid w:val="00D20333"/>
    <w:rsid w:val="00D22AF9"/>
    <w:rsid w:val="00D2496A"/>
    <w:rsid w:val="00D27EFF"/>
    <w:rsid w:val="00D313AD"/>
    <w:rsid w:val="00D32056"/>
    <w:rsid w:val="00D33290"/>
    <w:rsid w:val="00D3466A"/>
    <w:rsid w:val="00D41E06"/>
    <w:rsid w:val="00D4443B"/>
    <w:rsid w:val="00D4522A"/>
    <w:rsid w:val="00D46F7F"/>
    <w:rsid w:val="00D50C57"/>
    <w:rsid w:val="00D56EBB"/>
    <w:rsid w:val="00D5710E"/>
    <w:rsid w:val="00D61E04"/>
    <w:rsid w:val="00D63D63"/>
    <w:rsid w:val="00D74E3E"/>
    <w:rsid w:val="00D757B0"/>
    <w:rsid w:val="00D76535"/>
    <w:rsid w:val="00D80D3A"/>
    <w:rsid w:val="00D82E1D"/>
    <w:rsid w:val="00D84E32"/>
    <w:rsid w:val="00D877FE"/>
    <w:rsid w:val="00D93564"/>
    <w:rsid w:val="00DA1655"/>
    <w:rsid w:val="00DA1BF9"/>
    <w:rsid w:val="00DA5005"/>
    <w:rsid w:val="00DA6F5C"/>
    <w:rsid w:val="00DB014F"/>
    <w:rsid w:val="00DB046D"/>
    <w:rsid w:val="00DC225D"/>
    <w:rsid w:val="00DC2FD3"/>
    <w:rsid w:val="00DC44C6"/>
    <w:rsid w:val="00DC4736"/>
    <w:rsid w:val="00DC53F1"/>
    <w:rsid w:val="00DD0085"/>
    <w:rsid w:val="00DD02CC"/>
    <w:rsid w:val="00DD0FD8"/>
    <w:rsid w:val="00DD126D"/>
    <w:rsid w:val="00DD1C56"/>
    <w:rsid w:val="00DD30FA"/>
    <w:rsid w:val="00DE1FB3"/>
    <w:rsid w:val="00DE38B9"/>
    <w:rsid w:val="00DE5D44"/>
    <w:rsid w:val="00DE6B6F"/>
    <w:rsid w:val="00DE72ED"/>
    <w:rsid w:val="00DF2B24"/>
    <w:rsid w:val="00DF2FDA"/>
    <w:rsid w:val="00DF5E5F"/>
    <w:rsid w:val="00E00FD9"/>
    <w:rsid w:val="00E132ED"/>
    <w:rsid w:val="00E138AE"/>
    <w:rsid w:val="00E17232"/>
    <w:rsid w:val="00E266EA"/>
    <w:rsid w:val="00E31B07"/>
    <w:rsid w:val="00E32643"/>
    <w:rsid w:val="00E32BAA"/>
    <w:rsid w:val="00E34286"/>
    <w:rsid w:val="00E36B88"/>
    <w:rsid w:val="00E40F10"/>
    <w:rsid w:val="00E42C2C"/>
    <w:rsid w:val="00E42CFD"/>
    <w:rsid w:val="00E47998"/>
    <w:rsid w:val="00E53257"/>
    <w:rsid w:val="00E55A2C"/>
    <w:rsid w:val="00E57436"/>
    <w:rsid w:val="00E61E4C"/>
    <w:rsid w:val="00E62901"/>
    <w:rsid w:val="00E647AF"/>
    <w:rsid w:val="00E64E25"/>
    <w:rsid w:val="00E66E9C"/>
    <w:rsid w:val="00E71E5B"/>
    <w:rsid w:val="00E73434"/>
    <w:rsid w:val="00E772B9"/>
    <w:rsid w:val="00E80196"/>
    <w:rsid w:val="00E824F8"/>
    <w:rsid w:val="00E852F5"/>
    <w:rsid w:val="00E857A3"/>
    <w:rsid w:val="00E93A1F"/>
    <w:rsid w:val="00E960BA"/>
    <w:rsid w:val="00E974F7"/>
    <w:rsid w:val="00EA24EF"/>
    <w:rsid w:val="00EA3139"/>
    <w:rsid w:val="00EA49F5"/>
    <w:rsid w:val="00EA724E"/>
    <w:rsid w:val="00EB3CDF"/>
    <w:rsid w:val="00EB7DCD"/>
    <w:rsid w:val="00EC1C03"/>
    <w:rsid w:val="00EC55E6"/>
    <w:rsid w:val="00EC7A0C"/>
    <w:rsid w:val="00ED2AB1"/>
    <w:rsid w:val="00ED3173"/>
    <w:rsid w:val="00EE361E"/>
    <w:rsid w:val="00EE66CF"/>
    <w:rsid w:val="00EE6BC4"/>
    <w:rsid w:val="00EE6C5C"/>
    <w:rsid w:val="00EF1564"/>
    <w:rsid w:val="00EF2069"/>
    <w:rsid w:val="00EF31ED"/>
    <w:rsid w:val="00EF4D21"/>
    <w:rsid w:val="00EF5160"/>
    <w:rsid w:val="00F0146A"/>
    <w:rsid w:val="00F0349C"/>
    <w:rsid w:val="00F03EAB"/>
    <w:rsid w:val="00F0614C"/>
    <w:rsid w:val="00F06DB0"/>
    <w:rsid w:val="00F24872"/>
    <w:rsid w:val="00F333EB"/>
    <w:rsid w:val="00F3568E"/>
    <w:rsid w:val="00F3587D"/>
    <w:rsid w:val="00F367E6"/>
    <w:rsid w:val="00F4008A"/>
    <w:rsid w:val="00F41B2A"/>
    <w:rsid w:val="00F43F7C"/>
    <w:rsid w:val="00F44AFD"/>
    <w:rsid w:val="00F46927"/>
    <w:rsid w:val="00F507AD"/>
    <w:rsid w:val="00F5196E"/>
    <w:rsid w:val="00F55EFB"/>
    <w:rsid w:val="00F57C00"/>
    <w:rsid w:val="00F643E0"/>
    <w:rsid w:val="00F66D09"/>
    <w:rsid w:val="00F72352"/>
    <w:rsid w:val="00F7240E"/>
    <w:rsid w:val="00F73D58"/>
    <w:rsid w:val="00F81BF5"/>
    <w:rsid w:val="00F81D22"/>
    <w:rsid w:val="00F824D7"/>
    <w:rsid w:val="00F831F9"/>
    <w:rsid w:val="00F83DDE"/>
    <w:rsid w:val="00F86584"/>
    <w:rsid w:val="00F869CD"/>
    <w:rsid w:val="00F8747F"/>
    <w:rsid w:val="00F90C42"/>
    <w:rsid w:val="00F90FE0"/>
    <w:rsid w:val="00F95191"/>
    <w:rsid w:val="00F95BF5"/>
    <w:rsid w:val="00FA016E"/>
    <w:rsid w:val="00FB10AC"/>
    <w:rsid w:val="00FB12FC"/>
    <w:rsid w:val="00FB67EE"/>
    <w:rsid w:val="00FB73A6"/>
    <w:rsid w:val="00FC34F6"/>
    <w:rsid w:val="00FC414A"/>
    <w:rsid w:val="00FC4829"/>
    <w:rsid w:val="00FC7202"/>
    <w:rsid w:val="00FD1649"/>
    <w:rsid w:val="00FE17D4"/>
    <w:rsid w:val="00FE1855"/>
    <w:rsid w:val="00FE31C8"/>
    <w:rsid w:val="00FE5707"/>
    <w:rsid w:val="00FE67A3"/>
    <w:rsid w:val="00FE76B1"/>
    <w:rsid w:val="00FF0E64"/>
    <w:rsid w:val="00FF127A"/>
    <w:rsid w:val="00FF1628"/>
    <w:rsid w:val="00FF1A7B"/>
    <w:rsid w:val="00FF79B3"/>
    <w:rsid w:val="00FF7B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B3E"/>
    <w:pPr>
      <w:widowControl w:val="0"/>
      <w:jc w:val="both"/>
    </w:pPr>
    <w:rPr>
      <w:rFonts w:ascii="Times New Roman" w:hAnsi="Times New Roman"/>
      <w:kern w:val="2"/>
      <w:sz w:val="21"/>
    </w:rPr>
  </w:style>
  <w:style w:type="paragraph" w:styleId="3">
    <w:name w:val="heading 3"/>
    <w:basedOn w:val="a"/>
    <w:link w:val="3Char"/>
    <w:uiPriority w:val="9"/>
    <w:qFormat/>
    <w:rsid w:val="001C2F3E"/>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CBE"/>
    <w:pPr>
      <w:ind w:firstLineChars="200" w:firstLine="420"/>
    </w:pPr>
    <w:rPr>
      <w:szCs w:val="24"/>
    </w:rPr>
  </w:style>
  <w:style w:type="character" w:styleId="a4">
    <w:name w:val="Hyperlink"/>
    <w:basedOn w:val="a0"/>
    <w:uiPriority w:val="99"/>
    <w:semiHidden/>
    <w:unhideWhenUsed/>
    <w:rsid w:val="00420D5E"/>
    <w:rPr>
      <w:strike w:val="0"/>
      <w:dstrike w:val="0"/>
      <w:color w:val="136EC2"/>
      <w:u w:val="single"/>
      <w:effect w:val="none"/>
    </w:rPr>
  </w:style>
  <w:style w:type="paragraph" w:styleId="a5">
    <w:name w:val="header"/>
    <w:basedOn w:val="a"/>
    <w:link w:val="Char"/>
    <w:uiPriority w:val="99"/>
    <w:semiHidden/>
    <w:unhideWhenUsed/>
    <w:rsid w:val="008801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80143"/>
    <w:rPr>
      <w:rFonts w:ascii="Times New Roman" w:hAnsi="Times New Roman"/>
      <w:kern w:val="2"/>
      <w:sz w:val="18"/>
      <w:szCs w:val="18"/>
    </w:rPr>
  </w:style>
  <w:style w:type="paragraph" w:styleId="a6">
    <w:name w:val="footer"/>
    <w:basedOn w:val="a"/>
    <w:link w:val="Char0"/>
    <w:uiPriority w:val="99"/>
    <w:semiHidden/>
    <w:unhideWhenUsed/>
    <w:rsid w:val="0088014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80143"/>
    <w:rPr>
      <w:rFonts w:ascii="Times New Roman" w:hAnsi="Times New Roman"/>
      <w:kern w:val="2"/>
      <w:sz w:val="18"/>
      <w:szCs w:val="18"/>
    </w:rPr>
  </w:style>
  <w:style w:type="paragraph" w:styleId="a7">
    <w:name w:val="Balloon Text"/>
    <w:basedOn w:val="a"/>
    <w:link w:val="Char1"/>
    <w:uiPriority w:val="99"/>
    <w:semiHidden/>
    <w:unhideWhenUsed/>
    <w:rsid w:val="00880143"/>
    <w:rPr>
      <w:sz w:val="18"/>
      <w:szCs w:val="18"/>
    </w:rPr>
  </w:style>
  <w:style w:type="character" w:customStyle="1" w:styleId="Char1">
    <w:name w:val="批注框文本 Char"/>
    <w:basedOn w:val="a0"/>
    <w:link w:val="a7"/>
    <w:uiPriority w:val="99"/>
    <w:semiHidden/>
    <w:rsid w:val="00880143"/>
    <w:rPr>
      <w:rFonts w:ascii="Times New Roman" w:hAnsi="Times New Roman"/>
      <w:kern w:val="2"/>
      <w:sz w:val="18"/>
      <w:szCs w:val="18"/>
    </w:rPr>
  </w:style>
  <w:style w:type="paragraph" w:customStyle="1" w:styleId="Default">
    <w:name w:val="Default"/>
    <w:rsid w:val="004E60D5"/>
    <w:pPr>
      <w:widowControl w:val="0"/>
      <w:autoSpaceDE w:val="0"/>
      <w:autoSpaceDN w:val="0"/>
      <w:adjustRightInd w:val="0"/>
    </w:pPr>
    <w:rPr>
      <w:rFonts w:ascii="宋体" w:cs="宋体"/>
      <w:color w:val="000000"/>
      <w:sz w:val="24"/>
      <w:szCs w:val="24"/>
    </w:rPr>
  </w:style>
  <w:style w:type="character" w:styleId="a8">
    <w:name w:val="annotation reference"/>
    <w:basedOn w:val="a0"/>
    <w:uiPriority w:val="99"/>
    <w:semiHidden/>
    <w:unhideWhenUsed/>
    <w:rsid w:val="00346ABA"/>
    <w:rPr>
      <w:sz w:val="21"/>
      <w:szCs w:val="21"/>
    </w:rPr>
  </w:style>
  <w:style w:type="paragraph" w:styleId="a9">
    <w:name w:val="annotation text"/>
    <w:basedOn w:val="a"/>
    <w:link w:val="Char2"/>
    <w:uiPriority w:val="99"/>
    <w:semiHidden/>
    <w:unhideWhenUsed/>
    <w:rsid w:val="00346ABA"/>
    <w:pPr>
      <w:jc w:val="left"/>
    </w:pPr>
  </w:style>
  <w:style w:type="character" w:customStyle="1" w:styleId="Char2">
    <w:name w:val="批注文字 Char"/>
    <w:basedOn w:val="a0"/>
    <w:link w:val="a9"/>
    <w:uiPriority w:val="99"/>
    <w:semiHidden/>
    <w:rsid w:val="00346ABA"/>
    <w:rPr>
      <w:rFonts w:ascii="Times New Roman" w:hAnsi="Times New Roman"/>
      <w:kern w:val="2"/>
      <w:sz w:val="21"/>
    </w:rPr>
  </w:style>
  <w:style w:type="paragraph" w:styleId="aa">
    <w:name w:val="annotation subject"/>
    <w:basedOn w:val="a9"/>
    <w:next w:val="a9"/>
    <w:link w:val="Char3"/>
    <w:uiPriority w:val="99"/>
    <w:semiHidden/>
    <w:unhideWhenUsed/>
    <w:rsid w:val="00346ABA"/>
    <w:rPr>
      <w:b/>
      <w:bCs/>
    </w:rPr>
  </w:style>
  <w:style w:type="character" w:customStyle="1" w:styleId="Char3">
    <w:name w:val="批注主题 Char"/>
    <w:basedOn w:val="Char2"/>
    <w:link w:val="aa"/>
    <w:uiPriority w:val="99"/>
    <w:semiHidden/>
    <w:rsid w:val="00346ABA"/>
    <w:rPr>
      <w:b/>
      <w:bCs/>
    </w:rPr>
  </w:style>
  <w:style w:type="character" w:customStyle="1" w:styleId="3Char">
    <w:name w:val="标题 3 Char"/>
    <w:basedOn w:val="a0"/>
    <w:link w:val="3"/>
    <w:uiPriority w:val="9"/>
    <w:rsid w:val="001C2F3E"/>
    <w:rPr>
      <w:rFonts w:ascii="宋体" w:hAnsi="宋体" w:cs="宋体"/>
      <w:b/>
      <w:bCs/>
      <w:sz w:val="27"/>
      <w:szCs w:val="27"/>
    </w:rPr>
  </w:style>
  <w:style w:type="character" w:styleId="ab">
    <w:name w:val="Emphasis"/>
    <w:basedOn w:val="a0"/>
    <w:uiPriority w:val="20"/>
    <w:qFormat/>
    <w:rsid w:val="001C2F3E"/>
    <w:rPr>
      <w:i/>
      <w:iCs/>
    </w:rPr>
  </w:style>
</w:styles>
</file>

<file path=word/webSettings.xml><?xml version="1.0" encoding="utf-8"?>
<w:webSettings xmlns:r="http://schemas.openxmlformats.org/officeDocument/2006/relationships" xmlns:w="http://schemas.openxmlformats.org/wordprocessingml/2006/main">
  <w:divs>
    <w:div w:id="321080380">
      <w:bodyDiv w:val="1"/>
      <w:marLeft w:val="0"/>
      <w:marRight w:val="0"/>
      <w:marTop w:val="0"/>
      <w:marBottom w:val="0"/>
      <w:divBdr>
        <w:top w:val="none" w:sz="0" w:space="0" w:color="auto"/>
        <w:left w:val="none" w:sz="0" w:space="0" w:color="auto"/>
        <w:bottom w:val="none" w:sz="0" w:space="0" w:color="auto"/>
        <w:right w:val="none" w:sz="0" w:space="0" w:color="auto"/>
      </w:divBdr>
      <w:divsChild>
        <w:div w:id="882523868">
          <w:marLeft w:val="0"/>
          <w:marRight w:val="0"/>
          <w:marTop w:val="0"/>
          <w:marBottom w:val="0"/>
          <w:divBdr>
            <w:top w:val="none" w:sz="0" w:space="0" w:color="auto"/>
            <w:left w:val="none" w:sz="0" w:space="0" w:color="auto"/>
            <w:bottom w:val="none" w:sz="0" w:space="0" w:color="auto"/>
            <w:right w:val="none" w:sz="0" w:space="0" w:color="auto"/>
          </w:divBdr>
          <w:divsChild>
            <w:div w:id="1512260080">
              <w:marLeft w:val="0"/>
              <w:marRight w:val="0"/>
              <w:marTop w:val="0"/>
              <w:marBottom w:val="0"/>
              <w:divBdr>
                <w:top w:val="none" w:sz="0" w:space="0" w:color="C2D5E3"/>
                <w:left w:val="none" w:sz="0" w:space="0" w:color="C2D5E3"/>
                <w:bottom w:val="none" w:sz="0" w:space="0" w:color="C2D5E3"/>
                <w:right w:val="none" w:sz="0" w:space="0" w:color="C2D5E3"/>
              </w:divBdr>
              <w:divsChild>
                <w:div w:id="2031832615">
                  <w:marLeft w:val="0"/>
                  <w:marRight w:val="0"/>
                  <w:marTop w:val="0"/>
                  <w:marBottom w:val="0"/>
                  <w:divBdr>
                    <w:top w:val="none" w:sz="0" w:space="0" w:color="auto"/>
                    <w:left w:val="none" w:sz="0" w:space="0" w:color="auto"/>
                    <w:bottom w:val="none" w:sz="0" w:space="0" w:color="auto"/>
                    <w:right w:val="none" w:sz="0" w:space="0" w:color="auto"/>
                  </w:divBdr>
                  <w:divsChild>
                    <w:div w:id="501621972">
                      <w:marLeft w:val="0"/>
                      <w:marRight w:val="0"/>
                      <w:marTop w:val="0"/>
                      <w:marBottom w:val="0"/>
                      <w:divBdr>
                        <w:top w:val="none" w:sz="0" w:space="0" w:color="auto"/>
                        <w:left w:val="none" w:sz="0" w:space="0" w:color="auto"/>
                        <w:bottom w:val="none" w:sz="0" w:space="0" w:color="auto"/>
                        <w:right w:val="none" w:sz="0" w:space="0" w:color="auto"/>
                      </w:divBdr>
                      <w:divsChild>
                        <w:div w:id="1799256714">
                          <w:marLeft w:val="0"/>
                          <w:marRight w:val="0"/>
                          <w:marTop w:val="0"/>
                          <w:marBottom w:val="0"/>
                          <w:divBdr>
                            <w:top w:val="none" w:sz="0" w:space="0" w:color="auto"/>
                            <w:left w:val="none" w:sz="0" w:space="0" w:color="auto"/>
                            <w:bottom w:val="none" w:sz="0" w:space="0" w:color="auto"/>
                            <w:right w:val="none" w:sz="0" w:space="0" w:color="auto"/>
                          </w:divBdr>
                          <w:divsChild>
                            <w:div w:id="1213998726">
                              <w:marLeft w:val="0"/>
                              <w:marRight w:val="1950"/>
                              <w:marTop w:val="0"/>
                              <w:marBottom w:val="0"/>
                              <w:divBdr>
                                <w:top w:val="none" w:sz="0" w:space="0" w:color="auto"/>
                                <w:left w:val="none" w:sz="0" w:space="0" w:color="auto"/>
                                <w:bottom w:val="none" w:sz="0" w:space="0" w:color="auto"/>
                                <w:right w:val="none" w:sz="0" w:space="0" w:color="auto"/>
                              </w:divBdr>
                              <w:divsChild>
                                <w:div w:id="18445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323291">
      <w:bodyDiv w:val="1"/>
      <w:marLeft w:val="0"/>
      <w:marRight w:val="0"/>
      <w:marTop w:val="0"/>
      <w:marBottom w:val="0"/>
      <w:divBdr>
        <w:top w:val="none" w:sz="0" w:space="0" w:color="auto"/>
        <w:left w:val="none" w:sz="0" w:space="0" w:color="auto"/>
        <w:bottom w:val="none" w:sz="0" w:space="0" w:color="auto"/>
        <w:right w:val="none" w:sz="0" w:space="0" w:color="auto"/>
      </w:divBdr>
    </w:div>
    <w:div w:id="965622992">
      <w:bodyDiv w:val="1"/>
      <w:marLeft w:val="0"/>
      <w:marRight w:val="0"/>
      <w:marTop w:val="0"/>
      <w:marBottom w:val="0"/>
      <w:divBdr>
        <w:top w:val="none" w:sz="0" w:space="0" w:color="auto"/>
        <w:left w:val="none" w:sz="0" w:space="0" w:color="auto"/>
        <w:bottom w:val="none" w:sz="0" w:space="0" w:color="auto"/>
        <w:right w:val="none" w:sz="0" w:space="0" w:color="auto"/>
      </w:divBdr>
      <w:divsChild>
        <w:div w:id="919800277">
          <w:marLeft w:val="274"/>
          <w:marRight w:val="0"/>
          <w:marTop w:val="0"/>
          <w:marBottom w:val="0"/>
          <w:divBdr>
            <w:top w:val="none" w:sz="0" w:space="0" w:color="auto"/>
            <w:left w:val="none" w:sz="0" w:space="0" w:color="auto"/>
            <w:bottom w:val="none" w:sz="0" w:space="0" w:color="auto"/>
            <w:right w:val="none" w:sz="0" w:space="0" w:color="auto"/>
          </w:divBdr>
        </w:div>
        <w:div w:id="1510101176">
          <w:marLeft w:val="274"/>
          <w:marRight w:val="0"/>
          <w:marTop w:val="0"/>
          <w:marBottom w:val="0"/>
          <w:divBdr>
            <w:top w:val="none" w:sz="0" w:space="0" w:color="auto"/>
            <w:left w:val="none" w:sz="0" w:space="0" w:color="auto"/>
            <w:bottom w:val="none" w:sz="0" w:space="0" w:color="auto"/>
            <w:right w:val="none" w:sz="0" w:space="0" w:color="auto"/>
          </w:divBdr>
        </w:div>
      </w:divsChild>
    </w:div>
    <w:div w:id="138544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o.com/link?url=http%3A%2F%2Fwww.clpc.com.cn%2F&amp;q=%E5%9B%BD%E5%AF%BF%E5%85%BB%E8%80%81%E4%BF%9D%E9%99%A9%E8%82%A1%E4%BB%BD%E6%9C%89%E9%99%90%E5%85%AC%E5%8F%B8&amp;ts=1463908473&amp;t=c5594a38684ccc78918b16204b209e8&amp;src=haoso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0672C-E1D0-4C50-B2F5-56CAABAC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证券代码：002554                              证券简称：惠博普</dc:title>
  <dc:creator>王媛媛</dc:creator>
  <cp:lastModifiedBy>王媛媛</cp:lastModifiedBy>
  <cp:revision>25</cp:revision>
  <dcterms:created xsi:type="dcterms:W3CDTF">2016-05-22T08:05:00Z</dcterms:created>
  <dcterms:modified xsi:type="dcterms:W3CDTF">2016-05-23T01:00:00Z</dcterms:modified>
</cp:coreProperties>
</file>