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0" w:rsidRDefault="00B557C1" w:rsidP="00B557C1">
      <w:pPr>
        <w:spacing w:beforeLines="50" w:afterLines="50" w:line="40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DB3090" w:rsidRDefault="00B557C1" w:rsidP="00B557C1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DB3090" w:rsidRDefault="00B557C1" w:rsidP="00B557C1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DB3090" w:rsidRDefault="00B557C1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2016-0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1</w:t>
      </w:r>
    </w:p>
    <w:tbl>
      <w:tblPr>
        <w:tblW w:w="88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6946"/>
      </w:tblGrid>
      <w:tr w:rsidR="00DB3090">
        <w:trPr>
          <w:jc w:val="center"/>
        </w:trPr>
        <w:tc>
          <w:tcPr>
            <w:tcW w:w="1915" w:type="dxa"/>
          </w:tcPr>
          <w:p w:rsidR="00DB3090" w:rsidRDefault="00B557C1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DB3090" w:rsidRDefault="00DB3090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B3090" w:rsidRDefault="00B557C1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特定对象调研□分析师会议</w:t>
            </w:r>
          </w:p>
          <w:p w:rsidR="00DB3090" w:rsidRDefault="00B557C1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□媒体采访□业绩说明会</w:t>
            </w:r>
          </w:p>
          <w:p w:rsidR="00DB3090" w:rsidRDefault="00B557C1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□新闻发布会□路演活动</w:t>
            </w:r>
          </w:p>
          <w:p w:rsidR="00DB3090" w:rsidRDefault="00B557C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现场参观</w:t>
            </w:r>
          </w:p>
          <w:p w:rsidR="00DB3090" w:rsidRDefault="00B557C1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DB3090">
        <w:trPr>
          <w:jc w:val="center"/>
        </w:trPr>
        <w:tc>
          <w:tcPr>
            <w:tcW w:w="1915" w:type="dxa"/>
          </w:tcPr>
          <w:p w:rsidR="00DB3090" w:rsidRDefault="00B557C1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946" w:type="dxa"/>
            <w:vAlign w:val="center"/>
          </w:tcPr>
          <w:p w:rsidR="00DB3090" w:rsidRDefault="00B557C1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东兴证券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廖鹏飞</w:t>
            </w:r>
          </w:p>
        </w:tc>
      </w:tr>
      <w:tr w:rsidR="00DB3090">
        <w:trPr>
          <w:jc w:val="center"/>
        </w:trPr>
        <w:tc>
          <w:tcPr>
            <w:tcW w:w="1915" w:type="dxa"/>
          </w:tcPr>
          <w:p w:rsidR="00DB3090" w:rsidRDefault="00B557C1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46" w:type="dxa"/>
          </w:tcPr>
          <w:p w:rsidR="00DB3090" w:rsidRDefault="00B557C1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B3090">
        <w:trPr>
          <w:jc w:val="center"/>
        </w:trPr>
        <w:tc>
          <w:tcPr>
            <w:tcW w:w="1915" w:type="dxa"/>
          </w:tcPr>
          <w:p w:rsidR="00DB3090" w:rsidRDefault="00B557C1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46" w:type="dxa"/>
          </w:tcPr>
          <w:p w:rsidR="00DB3090" w:rsidRDefault="00B557C1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证券部</w:t>
            </w:r>
          </w:p>
        </w:tc>
      </w:tr>
      <w:tr w:rsidR="00DB3090">
        <w:trPr>
          <w:jc w:val="center"/>
        </w:trPr>
        <w:tc>
          <w:tcPr>
            <w:tcW w:w="1915" w:type="dxa"/>
          </w:tcPr>
          <w:p w:rsidR="00DB3090" w:rsidRDefault="00B557C1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 w:rsidR="00DB3090" w:rsidRDefault="00B557C1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证券代表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武振生</w:t>
            </w:r>
          </w:p>
        </w:tc>
      </w:tr>
      <w:tr w:rsidR="00DB3090">
        <w:trPr>
          <w:trHeight w:val="1757"/>
          <w:jc w:val="center"/>
        </w:trPr>
        <w:tc>
          <w:tcPr>
            <w:tcW w:w="1915" w:type="dxa"/>
            <w:vAlign w:val="center"/>
          </w:tcPr>
          <w:p w:rsidR="00DB3090" w:rsidRDefault="00B557C1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DB3090" w:rsidRDefault="00DB3090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B3090" w:rsidRDefault="00B557C1" w:rsidP="00B557C1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本次投资者关系活动，主要以现场参观公司生产车间及会议室座谈方式进行，主要内容如下：</w:t>
            </w:r>
          </w:p>
          <w:p w:rsidR="00DB3090" w:rsidRDefault="00B557C1" w:rsidP="00B557C1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一、公司化工新材料产品及行业情况？</w:t>
            </w:r>
          </w:p>
          <w:p w:rsidR="00DB3090" w:rsidRDefault="00B557C1" w:rsidP="00B557C1">
            <w:pPr>
              <w:spacing w:beforeLines="50" w:afterLines="50"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化工新材料产品聚酯树脂主要分为户外型和混合型，户外型主要应用在室外金属器材，包括家电、建材、汽车、农机、工程机械、高速护栏等领域，具有抗腐蚀、耐老化等优越性能，混合型主要应用在户内金属表面，包括家电、电子产品等领域，具备流平性好、装饰性能优越等优点。公司主要客户为阿克苏</w:t>
            </w:r>
            <w:r>
              <w:rPr>
                <w:rFonts w:ascii="宋体" w:hAnsi="宋体" w:cs="宋体" w:hint="eastAsia"/>
                <w:sz w:val="24"/>
                <w:szCs w:val="24"/>
              </w:rPr>
              <w:t>•</w:t>
            </w:r>
            <w:r>
              <w:rPr>
                <w:rFonts w:cs="宋体" w:hint="eastAsia"/>
                <w:sz w:val="24"/>
                <w:szCs w:val="24"/>
              </w:rPr>
              <w:t>诺贝尔、艾仕德、海尔、格力等国内外知名粉末涂料企业。</w:t>
            </w:r>
          </w:p>
          <w:p w:rsidR="00DB3090" w:rsidRDefault="00B557C1" w:rsidP="00B557C1">
            <w:pPr>
              <w:spacing w:beforeLines="50" w:afterLines="50"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公司产品毛利率逐渐提升主要来源于公司进一步整合客户结构，提升销</w:t>
            </w:r>
            <w:r>
              <w:rPr>
                <w:rFonts w:hint="eastAsia"/>
                <w:sz w:val="24"/>
              </w:rPr>
              <w:t>售管理效率；另一方面是原材料价格的下降带来毛利有所提升。</w:t>
            </w:r>
          </w:p>
          <w:p w:rsidR="00DB3090" w:rsidRDefault="00B557C1" w:rsidP="00B557C1">
            <w:pPr>
              <w:spacing w:beforeLines="50" w:afterLines="50"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预计国内聚酯树脂市场将保持低速增长，价格稳定。目前定价原则为成本加成，原材料上涨预计毛利率会略降。</w:t>
            </w:r>
          </w:p>
          <w:p w:rsidR="00DB3090" w:rsidRDefault="00B557C1" w:rsidP="00B557C1">
            <w:pPr>
              <w:spacing w:beforeLines="50" w:afterLines="50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二、公司原材料有哪些，来源？</w:t>
            </w:r>
          </w:p>
          <w:p w:rsidR="00DB3090" w:rsidRDefault="00B557C1" w:rsidP="00B557C1">
            <w:pPr>
              <w:spacing w:beforeLines="50" w:afterLines="50"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公司聚酯树脂产品原材料主要为</w:t>
            </w:r>
            <w:r>
              <w:rPr>
                <w:rFonts w:hint="eastAsia"/>
                <w:sz w:val="24"/>
              </w:rPr>
              <w:t>PTA</w:t>
            </w:r>
            <w:r>
              <w:rPr>
                <w:rFonts w:hint="eastAsia"/>
                <w:sz w:val="24"/>
              </w:rPr>
              <w:t>和新戊二醇。</w:t>
            </w:r>
            <w:r>
              <w:rPr>
                <w:rFonts w:hint="eastAsia"/>
                <w:sz w:val="24"/>
              </w:rPr>
              <w:t>PTA</w:t>
            </w:r>
            <w:r>
              <w:rPr>
                <w:rFonts w:hint="eastAsia"/>
                <w:sz w:val="24"/>
              </w:rPr>
              <w:t>主要从大型石化公司采购。</w:t>
            </w:r>
            <w:r>
              <w:rPr>
                <w:rFonts w:hint="eastAsia"/>
                <w:sz w:val="24"/>
              </w:rPr>
              <w:t>目前公司子公司未进入正常生产，新戊二醇这块主要还是靠进口。</w:t>
            </w:r>
            <w:bookmarkStart w:id="0" w:name="_GoBack"/>
            <w:bookmarkEnd w:id="0"/>
          </w:p>
          <w:p w:rsidR="00B557C1" w:rsidRDefault="00B557C1" w:rsidP="00B557C1">
            <w:pPr>
              <w:spacing w:line="480" w:lineRule="atLeast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三、公司去年并购西安嘉业公司目的及未来发展？</w:t>
            </w:r>
          </w:p>
          <w:p w:rsidR="00B557C1" w:rsidRDefault="00B557C1" w:rsidP="00B557C1">
            <w:pPr>
              <w:spacing w:line="480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公司并购嘉业公司，主要还是对未来中国航空航天领域发展空间看好，嘉业公司自身资质不错，公司也会进一步加大对其投入。</w:t>
            </w:r>
          </w:p>
          <w:p w:rsidR="00B557C1" w:rsidRDefault="00B557C1" w:rsidP="00B557C1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四、行业及未来发展</w:t>
            </w:r>
          </w:p>
          <w:p w:rsidR="00DB3090" w:rsidRDefault="00B557C1" w:rsidP="00B557C1">
            <w:pPr>
              <w:spacing w:beforeLines="50" w:afterLines="50"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受国内外经济环境及化工材料价格低位影响，目前行业竞争依然严峻，公司化工新材料领域近年来保持稳中有增，</w:t>
            </w:r>
            <w:r>
              <w:rPr>
                <w:sz w:val="24"/>
                <w:szCs w:val="24"/>
              </w:rPr>
              <w:t>2016</w:t>
            </w:r>
            <w:r>
              <w:rPr>
                <w:rFonts w:cs="宋体" w:hint="eastAsia"/>
                <w:sz w:val="24"/>
                <w:szCs w:val="24"/>
              </w:rPr>
              <w:t>年度公司化工新材料领域预计仍然保持稳中有增的趋势。</w:t>
            </w:r>
          </w:p>
        </w:tc>
      </w:tr>
      <w:tr w:rsidR="00DB3090">
        <w:trPr>
          <w:jc w:val="center"/>
        </w:trPr>
        <w:tc>
          <w:tcPr>
            <w:tcW w:w="1915" w:type="dxa"/>
            <w:vAlign w:val="center"/>
          </w:tcPr>
          <w:p w:rsidR="00DB3090" w:rsidRDefault="00B557C1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946" w:type="dxa"/>
          </w:tcPr>
          <w:p w:rsidR="00DB3090" w:rsidRDefault="00B557C1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DB3090" w:rsidRDefault="00DB3090">
      <w:pPr>
        <w:widowControl/>
        <w:jc w:val="left"/>
      </w:pPr>
    </w:p>
    <w:sectPr w:rsidR="00DB3090" w:rsidSect="00DB309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81436"/>
    <w:rsid w:val="00090818"/>
    <w:rsid w:val="000C14A1"/>
    <w:rsid w:val="001D74D1"/>
    <w:rsid w:val="001E61B6"/>
    <w:rsid w:val="002112B9"/>
    <w:rsid w:val="002215A2"/>
    <w:rsid w:val="0028059E"/>
    <w:rsid w:val="003260CD"/>
    <w:rsid w:val="00430BF2"/>
    <w:rsid w:val="004928EB"/>
    <w:rsid w:val="00506473"/>
    <w:rsid w:val="005A6BA0"/>
    <w:rsid w:val="005E2CC0"/>
    <w:rsid w:val="005F1D3B"/>
    <w:rsid w:val="0060267B"/>
    <w:rsid w:val="0061150F"/>
    <w:rsid w:val="006860B9"/>
    <w:rsid w:val="007663D9"/>
    <w:rsid w:val="007937EA"/>
    <w:rsid w:val="008A6EC4"/>
    <w:rsid w:val="008D0866"/>
    <w:rsid w:val="00A05E8A"/>
    <w:rsid w:val="00A51549"/>
    <w:rsid w:val="00B02832"/>
    <w:rsid w:val="00B50FD7"/>
    <w:rsid w:val="00B557C1"/>
    <w:rsid w:val="00BB3ED4"/>
    <w:rsid w:val="00CB2E1F"/>
    <w:rsid w:val="00CD6CDE"/>
    <w:rsid w:val="00CF27F0"/>
    <w:rsid w:val="00DA32B2"/>
    <w:rsid w:val="00DB3090"/>
    <w:rsid w:val="00E65BB4"/>
    <w:rsid w:val="00EC4439"/>
    <w:rsid w:val="00F06BC7"/>
    <w:rsid w:val="00FD1A82"/>
    <w:rsid w:val="00FE095D"/>
    <w:rsid w:val="06520DCB"/>
    <w:rsid w:val="228059E8"/>
    <w:rsid w:val="22983C94"/>
    <w:rsid w:val="2DF21006"/>
    <w:rsid w:val="54795D71"/>
    <w:rsid w:val="579058D3"/>
    <w:rsid w:val="617F5CC5"/>
    <w:rsid w:val="7CB24164"/>
    <w:rsid w:val="7FB4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rsid w:val="00DB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715</Characters>
  <Application>Microsoft Office Word</Application>
  <DocSecurity>0</DocSecurity>
  <Lines>5</Lines>
  <Paragraphs>1</Paragraphs>
  <ScaleCrop>false</ScaleCrop>
  <Company>WwW.YlmF.CoM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22</cp:revision>
  <dcterms:created xsi:type="dcterms:W3CDTF">2016-04-22T05:38:00Z</dcterms:created>
  <dcterms:modified xsi:type="dcterms:W3CDTF">2016-07-05T03:32:00Z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