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EB" w:rsidRDefault="00877CCF" w:rsidP="003803F8">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7E29EB" w:rsidRDefault="00877CCF" w:rsidP="003803F8">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7E29EB" w:rsidRDefault="00877CCF" w:rsidP="003803F8">
      <w:pPr>
        <w:spacing w:beforeLines="50" w:afterLines="50" w:line="400" w:lineRule="exact"/>
        <w:jc w:val="center"/>
        <w:rPr>
          <w:rFonts w:ascii="宋体"/>
          <w:b/>
          <w:bCs/>
          <w:sz w:val="24"/>
          <w:szCs w:val="24"/>
        </w:rPr>
      </w:pPr>
      <w:r>
        <w:rPr>
          <w:rFonts w:ascii="宋体" w:hAnsi="宋体" w:cs="宋体" w:hint="eastAsia"/>
          <w:b/>
          <w:bCs/>
          <w:sz w:val="24"/>
          <w:szCs w:val="24"/>
        </w:rPr>
        <w:t>投资者关系活动记录表</w:t>
      </w:r>
    </w:p>
    <w:p w:rsidR="007E29EB" w:rsidRDefault="00877CCF">
      <w:pPr>
        <w:spacing w:line="400" w:lineRule="exact"/>
        <w:rPr>
          <w:rFonts w:ascii="宋体"/>
          <w:sz w:val="24"/>
          <w:szCs w:val="24"/>
        </w:rPr>
      </w:pPr>
      <w:r>
        <w:rPr>
          <w:rFonts w:ascii="宋体" w:hAnsi="宋体" w:cs="宋体" w:hint="eastAsia"/>
          <w:sz w:val="24"/>
          <w:szCs w:val="24"/>
        </w:rPr>
        <w:t>编号：</w:t>
      </w:r>
      <w:r>
        <w:rPr>
          <w:rFonts w:ascii="宋体" w:hAnsi="宋体" w:cs="宋体"/>
          <w:sz w:val="24"/>
          <w:szCs w:val="24"/>
        </w:rPr>
        <w:t>2016-</w:t>
      </w:r>
      <w:r w:rsidRPr="00355C45">
        <w:rPr>
          <w:rFonts w:ascii="宋体" w:hAnsi="宋体" w:cs="宋体"/>
          <w:sz w:val="24"/>
          <w:szCs w:val="24"/>
        </w:rPr>
        <w:t>0</w:t>
      </w:r>
      <w:r w:rsidR="00355C45">
        <w:rPr>
          <w:rFonts w:ascii="宋体" w:hAnsi="宋体" w:cs="宋体" w:hint="eastAsia"/>
          <w:sz w:val="24"/>
          <w:szCs w:val="24"/>
        </w:rPr>
        <w:t>14</w:t>
      </w:r>
    </w:p>
    <w:tbl>
      <w:tblPr>
        <w:tblW w:w="886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6946"/>
      </w:tblGrid>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投资者关系活动类别</w:t>
            </w:r>
          </w:p>
        </w:tc>
        <w:tc>
          <w:tcPr>
            <w:tcW w:w="6946" w:type="dxa"/>
          </w:tcPr>
          <w:p w:rsidR="007E29EB" w:rsidRDefault="00877CCF">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特定对象调研□分析师会议</w:t>
            </w:r>
          </w:p>
          <w:p w:rsidR="007E29EB" w:rsidRDefault="00877CCF">
            <w:pPr>
              <w:spacing w:line="480" w:lineRule="atLeast"/>
              <w:rPr>
                <w:rFonts w:ascii="宋体"/>
                <w:sz w:val="24"/>
                <w:szCs w:val="24"/>
              </w:rPr>
            </w:pPr>
            <w:r>
              <w:rPr>
                <w:rFonts w:ascii="宋体" w:hAnsi="宋体" w:cs="宋体" w:hint="eastAsia"/>
                <w:sz w:val="24"/>
                <w:szCs w:val="24"/>
              </w:rPr>
              <w:t>□媒体采访□业绩说明会</w:t>
            </w:r>
          </w:p>
          <w:p w:rsidR="007E29EB" w:rsidRDefault="00877CCF">
            <w:pPr>
              <w:spacing w:line="480" w:lineRule="atLeast"/>
              <w:rPr>
                <w:rFonts w:ascii="宋体"/>
                <w:sz w:val="24"/>
                <w:szCs w:val="24"/>
              </w:rPr>
            </w:pPr>
            <w:r>
              <w:rPr>
                <w:rFonts w:ascii="宋体" w:hAnsi="宋体" w:cs="宋体" w:hint="eastAsia"/>
                <w:sz w:val="24"/>
                <w:szCs w:val="24"/>
              </w:rPr>
              <w:t>□新闻发布会□路演活动</w:t>
            </w:r>
          </w:p>
          <w:p w:rsidR="007E29EB" w:rsidRDefault="00877CCF">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现场参观</w:t>
            </w:r>
          </w:p>
          <w:p w:rsidR="007E29EB" w:rsidRDefault="00877CCF">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hint="eastAsia"/>
                <w:sz w:val="24"/>
                <w:szCs w:val="24"/>
                <w:u w:val="single"/>
              </w:rPr>
              <w:t>请文字说明其他活动内容）</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参与单位名称及人员姓名</w:t>
            </w:r>
          </w:p>
        </w:tc>
        <w:tc>
          <w:tcPr>
            <w:tcW w:w="6946" w:type="dxa"/>
          </w:tcPr>
          <w:p w:rsidR="00873532" w:rsidRPr="00873532" w:rsidRDefault="00873532">
            <w:pPr>
              <w:spacing w:line="480" w:lineRule="atLeast"/>
              <w:jc w:val="left"/>
              <w:rPr>
                <w:rFonts w:ascii="宋体"/>
                <w:sz w:val="24"/>
                <w:szCs w:val="24"/>
              </w:rPr>
            </w:pPr>
            <w:r>
              <w:rPr>
                <w:rFonts w:ascii="宋体" w:hint="eastAsia"/>
                <w:sz w:val="24"/>
                <w:szCs w:val="24"/>
              </w:rPr>
              <w:t>易方达基金管理有限公司</w:t>
            </w:r>
            <w:r w:rsidR="00E41DA1">
              <w:rPr>
                <w:rFonts w:ascii="宋体" w:hint="eastAsia"/>
                <w:sz w:val="24"/>
                <w:szCs w:val="24"/>
              </w:rPr>
              <w:t xml:space="preserve">  </w:t>
            </w:r>
            <w:r>
              <w:rPr>
                <w:rFonts w:ascii="宋体" w:hint="eastAsia"/>
                <w:sz w:val="24"/>
                <w:szCs w:val="24"/>
              </w:rPr>
              <w:t>刘健维</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时间</w:t>
            </w:r>
          </w:p>
        </w:tc>
        <w:tc>
          <w:tcPr>
            <w:tcW w:w="6946" w:type="dxa"/>
          </w:tcPr>
          <w:p w:rsidR="007E29EB" w:rsidRDefault="00877CCF" w:rsidP="003803F8">
            <w:pPr>
              <w:spacing w:line="480" w:lineRule="atLeast"/>
              <w:jc w:val="center"/>
              <w:rPr>
                <w:rFonts w:ascii="宋体"/>
                <w:sz w:val="24"/>
                <w:szCs w:val="24"/>
              </w:rPr>
            </w:pPr>
            <w:r>
              <w:rPr>
                <w:rFonts w:ascii="宋体" w:hAnsi="宋体" w:cs="宋体"/>
                <w:sz w:val="24"/>
                <w:szCs w:val="24"/>
              </w:rPr>
              <w:t>2016</w:t>
            </w:r>
            <w:r>
              <w:rPr>
                <w:rFonts w:ascii="宋体" w:hAnsi="宋体" w:cs="宋体" w:hint="eastAsia"/>
                <w:sz w:val="24"/>
                <w:szCs w:val="24"/>
              </w:rPr>
              <w:t>年</w:t>
            </w:r>
            <w:r w:rsidR="00873532">
              <w:rPr>
                <w:rFonts w:ascii="宋体" w:hAnsi="宋体" w:cs="宋体" w:hint="eastAsia"/>
                <w:sz w:val="24"/>
                <w:szCs w:val="24"/>
              </w:rPr>
              <w:t>7</w:t>
            </w:r>
            <w:r>
              <w:rPr>
                <w:rFonts w:ascii="宋体" w:hAnsi="宋体" w:cs="宋体" w:hint="eastAsia"/>
                <w:sz w:val="24"/>
                <w:szCs w:val="24"/>
              </w:rPr>
              <w:t>月</w:t>
            </w:r>
            <w:r w:rsidR="00873532">
              <w:rPr>
                <w:rFonts w:ascii="宋体" w:hAnsi="宋体" w:cs="宋体" w:hint="eastAsia"/>
                <w:sz w:val="24"/>
                <w:szCs w:val="24"/>
              </w:rPr>
              <w:t>2</w:t>
            </w:r>
            <w:r w:rsidR="003803F8">
              <w:rPr>
                <w:rFonts w:ascii="宋体" w:hAnsi="宋体" w:cs="宋体" w:hint="eastAsia"/>
                <w:sz w:val="24"/>
                <w:szCs w:val="24"/>
              </w:rPr>
              <w:t>6</w:t>
            </w:r>
            <w:r>
              <w:rPr>
                <w:rFonts w:ascii="宋体" w:hAnsi="宋体" w:cs="宋体" w:hint="eastAsia"/>
                <w:sz w:val="24"/>
                <w:szCs w:val="24"/>
              </w:rPr>
              <w:t>日</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地点</w:t>
            </w:r>
          </w:p>
        </w:tc>
        <w:tc>
          <w:tcPr>
            <w:tcW w:w="6946" w:type="dxa"/>
          </w:tcPr>
          <w:p w:rsidR="007E29EB" w:rsidRDefault="00E41DA1">
            <w:pPr>
              <w:spacing w:line="480" w:lineRule="atLeast"/>
              <w:jc w:val="center"/>
              <w:rPr>
                <w:rFonts w:ascii="宋体"/>
                <w:sz w:val="24"/>
                <w:szCs w:val="24"/>
              </w:rPr>
            </w:pPr>
            <w:r>
              <w:rPr>
                <w:rFonts w:ascii="宋体" w:hAnsi="宋体" w:cs="宋体" w:hint="eastAsia"/>
                <w:sz w:val="24"/>
                <w:szCs w:val="24"/>
              </w:rPr>
              <w:t>嘉业</w:t>
            </w:r>
            <w:r w:rsidR="00877CCF">
              <w:rPr>
                <w:rFonts w:ascii="宋体" w:hAnsi="宋体" w:cs="宋体" w:hint="eastAsia"/>
                <w:sz w:val="24"/>
                <w:szCs w:val="24"/>
              </w:rPr>
              <w:t>公司二楼会议室</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上市公司接待人员姓名</w:t>
            </w:r>
          </w:p>
        </w:tc>
        <w:tc>
          <w:tcPr>
            <w:tcW w:w="6946" w:type="dxa"/>
          </w:tcPr>
          <w:p w:rsidR="007E29EB" w:rsidRDefault="00877CCF">
            <w:pPr>
              <w:spacing w:line="480" w:lineRule="atLeast"/>
              <w:jc w:val="left"/>
              <w:rPr>
                <w:rFonts w:ascii="宋体"/>
                <w:sz w:val="24"/>
                <w:szCs w:val="24"/>
              </w:rPr>
            </w:pPr>
            <w:r>
              <w:rPr>
                <w:rFonts w:ascii="宋体" w:hAnsi="宋体" w:cs="宋体" w:hint="eastAsia"/>
                <w:sz w:val="24"/>
                <w:szCs w:val="24"/>
              </w:rPr>
              <w:t>嘉业航空财务部长   韩宇峰</w:t>
            </w:r>
          </w:p>
        </w:tc>
      </w:tr>
      <w:tr w:rsidR="007E29EB">
        <w:trPr>
          <w:trHeight w:val="1757"/>
          <w:jc w:val="center"/>
        </w:trPr>
        <w:tc>
          <w:tcPr>
            <w:tcW w:w="1915" w:type="dxa"/>
            <w:vAlign w:val="center"/>
          </w:tcPr>
          <w:p w:rsidR="007E29EB" w:rsidRDefault="00877CCF">
            <w:pPr>
              <w:spacing w:line="480" w:lineRule="atLeast"/>
              <w:rPr>
                <w:rFonts w:ascii="宋体"/>
                <w:b/>
                <w:bCs/>
                <w:sz w:val="24"/>
                <w:szCs w:val="24"/>
              </w:rPr>
            </w:pPr>
            <w:r>
              <w:rPr>
                <w:rFonts w:ascii="宋体" w:hAnsi="宋体" w:cs="宋体" w:hint="eastAsia"/>
                <w:b/>
                <w:bCs/>
                <w:sz w:val="24"/>
                <w:szCs w:val="24"/>
              </w:rPr>
              <w:t>投资者关系活动主要内容介绍</w:t>
            </w:r>
          </w:p>
          <w:p w:rsidR="007E29EB" w:rsidRDefault="007E29EB">
            <w:pPr>
              <w:spacing w:line="480" w:lineRule="atLeast"/>
              <w:rPr>
                <w:rFonts w:ascii="宋体"/>
                <w:b/>
                <w:bCs/>
                <w:sz w:val="24"/>
                <w:szCs w:val="24"/>
              </w:rPr>
            </w:pPr>
          </w:p>
        </w:tc>
        <w:tc>
          <w:tcPr>
            <w:tcW w:w="6946" w:type="dxa"/>
          </w:tcPr>
          <w:p w:rsidR="007E29EB" w:rsidRDefault="00877CCF" w:rsidP="003803F8">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7E29EB" w:rsidRDefault="00877CCF" w:rsidP="003803F8">
            <w:pPr>
              <w:spacing w:beforeLines="50" w:afterLines="50" w:line="360" w:lineRule="auto"/>
              <w:rPr>
                <w:sz w:val="24"/>
                <w:szCs w:val="24"/>
              </w:rPr>
            </w:pPr>
            <w:r>
              <w:rPr>
                <w:rFonts w:cs="宋体" w:hint="eastAsia"/>
                <w:sz w:val="24"/>
                <w:szCs w:val="24"/>
              </w:rPr>
              <w:t>一、公司的产品及行业情况？</w:t>
            </w:r>
          </w:p>
          <w:p w:rsidR="007E29EB" w:rsidRDefault="00877CCF" w:rsidP="003803F8">
            <w:pPr>
              <w:spacing w:beforeLines="50" w:afterLines="50" w:line="360" w:lineRule="auto"/>
              <w:ind w:firstLine="480"/>
              <w:rPr>
                <w:rFonts w:cs="宋体"/>
                <w:sz w:val="24"/>
                <w:szCs w:val="24"/>
              </w:rPr>
            </w:pPr>
            <w:r>
              <w:rPr>
                <w:rFonts w:cs="宋体" w:hint="eastAsia"/>
                <w:sz w:val="24"/>
                <w:szCs w:val="24"/>
              </w:rPr>
              <w:t>嘉业公司主要为航空、航天及轨道交通（高铁、地铁）行业提供工装、结构件以及总成产品，具有军方三级保密资质，与西飞集团、上飞集团、沈飞集团、陕飞集团、唐山客车、长春客车等国内知名航空航天及轨道交通企业在内的一批核心客户密切合作，</w:t>
            </w:r>
            <w:r>
              <w:rPr>
                <w:rFonts w:cs="宋体" w:hint="eastAsia"/>
                <w:sz w:val="24"/>
                <w:szCs w:val="24"/>
              </w:rPr>
              <w:t xml:space="preserve"> 2015-2017</w:t>
            </w:r>
            <w:r>
              <w:rPr>
                <w:rFonts w:cs="宋体" w:hint="eastAsia"/>
                <w:sz w:val="24"/>
                <w:szCs w:val="24"/>
              </w:rPr>
              <w:t>年业绩承诺分别为</w:t>
            </w:r>
            <w:r>
              <w:rPr>
                <w:rFonts w:cs="宋体" w:hint="eastAsia"/>
                <w:sz w:val="24"/>
                <w:szCs w:val="24"/>
              </w:rPr>
              <w:t>3150</w:t>
            </w:r>
            <w:r>
              <w:rPr>
                <w:rFonts w:cs="宋体" w:hint="eastAsia"/>
                <w:sz w:val="24"/>
                <w:szCs w:val="24"/>
              </w:rPr>
              <w:t>万元、</w:t>
            </w:r>
            <w:r>
              <w:rPr>
                <w:rFonts w:cs="宋体" w:hint="eastAsia"/>
                <w:sz w:val="24"/>
                <w:szCs w:val="24"/>
              </w:rPr>
              <w:t>4100</w:t>
            </w:r>
            <w:r>
              <w:rPr>
                <w:rFonts w:cs="宋体" w:hint="eastAsia"/>
                <w:sz w:val="24"/>
                <w:szCs w:val="24"/>
              </w:rPr>
              <w:t>万元和</w:t>
            </w:r>
            <w:r>
              <w:rPr>
                <w:rFonts w:cs="宋体" w:hint="eastAsia"/>
                <w:sz w:val="24"/>
                <w:szCs w:val="24"/>
              </w:rPr>
              <w:t>5100</w:t>
            </w:r>
            <w:r>
              <w:rPr>
                <w:rFonts w:cs="宋体" w:hint="eastAsia"/>
                <w:sz w:val="24"/>
                <w:szCs w:val="24"/>
              </w:rPr>
              <w:t>万元。</w:t>
            </w:r>
          </w:p>
          <w:p w:rsidR="007E29EB" w:rsidRDefault="00877CCF">
            <w:pPr>
              <w:numPr>
                <w:ilvl w:val="0"/>
                <w:numId w:val="1"/>
              </w:numPr>
              <w:spacing w:line="480" w:lineRule="atLeast"/>
              <w:rPr>
                <w:rFonts w:ascii="宋体"/>
                <w:kern w:val="0"/>
                <w:sz w:val="24"/>
                <w:szCs w:val="24"/>
                <w:lang w:val="zh-CN"/>
              </w:rPr>
            </w:pPr>
            <w:r>
              <w:rPr>
                <w:rFonts w:ascii="宋体" w:hAnsi="宋体" w:cs="宋体" w:hint="eastAsia"/>
                <w:sz w:val="24"/>
                <w:szCs w:val="24"/>
              </w:rPr>
              <w:t>关于公司</w:t>
            </w:r>
            <w:r>
              <w:rPr>
                <w:rFonts w:ascii="宋体" w:hAnsi="宋体" w:cs="宋体"/>
                <w:sz w:val="24"/>
                <w:szCs w:val="24"/>
              </w:rPr>
              <w:t>201</w:t>
            </w:r>
            <w:r w:rsidR="00873532">
              <w:rPr>
                <w:rFonts w:ascii="宋体" w:hAnsi="宋体" w:cs="宋体" w:hint="eastAsia"/>
                <w:sz w:val="24"/>
                <w:szCs w:val="24"/>
              </w:rPr>
              <w:t>6</w:t>
            </w:r>
            <w:r>
              <w:rPr>
                <w:rFonts w:ascii="宋体" w:hAnsi="宋体" w:cs="宋体" w:hint="eastAsia"/>
                <w:sz w:val="24"/>
                <w:szCs w:val="24"/>
              </w:rPr>
              <w:t>年度业绩情况及承诺期内业绩完成有无压力？</w:t>
            </w:r>
          </w:p>
          <w:p w:rsidR="007E29EB" w:rsidRDefault="00877CCF">
            <w:pPr>
              <w:spacing w:line="480" w:lineRule="atLeast"/>
              <w:ind w:firstLineChars="200" w:firstLine="480"/>
              <w:rPr>
                <w:rFonts w:ascii="宋体" w:hAnsi="宋体" w:cs="宋体"/>
                <w:kern w:val="0"/>
                <w:sz w:val="24"/>
                <w:szCs w:val="24"/>
              </w:rPr>
            </w:pPr>
            <w:r>
              <w:rPr>
                <w:rFonts w:ascii="宋体" w:hAnsi="宋体" w:cs="宋体" w:hint="eastAsia"/>
                <w:sz w:val="24"/>
                <w:szCs w:val="24"/>
              </w:rPr>
              <w:t>2015年公司</w:t>
            </w:r>
            <w:r>
              <w:rPr>
                <w:rFonts w:ascii="宋体" w:hAnsi="宋体" w:cs="宋体" w:hint="eastAsia"/>
                <w:kern w:val="0"/>
                <w:sz w:val="24"/>
                <w:szCs w:val="24"/>
                <w:lang w:val="zh-CN"/>
              </w:rPr>
              <w:t>实现营业收入</w:t>
            </w:r>
            <w:r>
              <w:rPr>
                <w:rFonts w:ascii="宋体" w:hAnsi="宋体" w:cs="宋体"/>
                <w:kern w:val="0"/>
                <w:sz w:val="24"/>
                <w:szCs w:val="24"/>
                <w:lang w:val="zh-CN"/>
              </w:rPr>
              <w:t>1</w:t>
            </w:r>
            <w:r>
              <w:rPr>
                <w:rFonts w:ascii="宋体" w:hAnsi="宋体" w:cs="宋体" w:hint="eastAsia"/>
                <w:kern w:val="0"/>
                <w:sz w:val="24"/>
                <w:szCs w:val="24"/>
              </w:rPr>
              <w:t>.5</w:t>
            </w:r>
            <w:r w:rsidR="00DD77FD">
              <w:rPr>
                <w:rFonts w:ascii="宋体" w:hAnsi="宋体" w:cs="宋体" w:hint="eastAsia"/>
                <w:kern w:val="0"/>
                <w:sz w:val="24"/>
                <w:szCs w:val="24"/>
              </w:rPr>
              <w:t>9</w:t>
            </w:r>
            <w:r>
              <w:rPr>
                <w:rFonts w:ascii="宋体" w:hAnsi="宋体" w:cs="宋体" w:hint="eastAsia"/>
                <w:kern w:val="0"/>
                <w:sz w:val="24"/>
                <w:szCs w:val="24"/>
                <w:lang w:val="zh-CN"/>
              </w:rPr>
              <w:t>亿元，净利润</w:t>
            </w:r>
            <w:r>
              <w:rPr>
                <w:rFonts w:ascii="宋体" w:hAnsi="宋体" w:cs="宋体" w:hint="eastAsia"/>
                <w:kern w:val="0"/>
                <w:sz w:val="24"/>
                <w:szCs w:val="24"/>
              </w:rPr>
              <w:t>3430.8万</w:t>
            </w:r>
            <w:r>
              <w:rPr>
                <w:rFonts w:ascii="宋体" w:hAnsi="宋体" w:cs="宋体" w:hint="eastAsia"/>
                <w:kern w:val="0"/>
                <w:sz w:val="24"/>
                <w:szCs w:val="24"/>
                <w:lang w:val="zh-CN"/>
              </w:rPr>
              <w:t>元，</w:t>
            </w:r>
            <w:r>
              <w:rPr>
                <w:rFonts w:ascii="宋体" w:hAnsi="宋体" w:cs="宋体" w:hint="eastAsia"/>
                <w:kern w:val="0"/>
                <w:sz w:val="24"/>
                <w:szCs w:val="24"/>
                <w:lang w:val="zh-CN"/>
              </w:rPr>
              <w:lastRenderedPageBreak/>
              <w:t>较上年</w:t>
            </w:r>
            <w:r>
              <w:rPr>
                <w:rFonts w:ascii="宋体" w:hAnsi="宋体" w:cs="宋体" w:hint="eastAsia"/>
                <w:kern w:val="0"/>
                <w:sz w:val="24"/>
                <w:szCs w:val="24"/>
              </w:rPr>
              <w:t>度有较大幅度增长</w:t>
            </w:r>
            <w:r>
              <w:rPr>
                <w:rFonts w:ascii="宋体" w:hAnsi="宋体" w:cs="宋体" w:hint="eastAsia"/>
                <w:kern w:val="0"/>
                <w:sz w:val="24"/>
                <w:szCs w:val="24"/>
                <w:lang w:val="zh-CN"/>
              </w:rPr>
              <w:t>。</w:t>
            </w:r>
            <w:r>
              <w:rPr>
                <w:rFonts w:ascii="宋体" w:hAnsi="宋体" w:cs="宋体" w:hint="eastAsia"/>
                <w:kern w:val="0"/>
                <w:sz w:val="24"/>
                <w:szCs w:val="24"/>
              </w:rPr>
              <w:t>虽</w:t>
            </w:r>
            <w:r>
              <w:rPr>
                <w:rFonts w:ascii="宋体" w:hAnsi="宋体" w:cs="宋体" w:hint="eastAsia"/>
                <w:kern w:val="0"/>
                <w:sz w:val="24"/>
                <w:szCs w:val="24"/>
                <w:lang w:val="zh-CN"/>
              </w:rPr>
              <w:t>目前国内外经济形势尚不明朗，竞争仍很激烈，</w:t>
            </w:r>
            <w:r>
              <w:rPr>
                <w:rFonts w:ascii="宋体" w:hAnsi="宋体" w:cs="宋体" w:hint="eastAsia"/>
                <w:kern w:val="0"/>
                <w:sz w:val="24"/>
                <w:szCs w:val="24"/>
              </w:rPr>
              <w:t>但公司所处业务领域，航空航天、轨道交通（高铁，地铁）属于国家战略支持行业，故受到的影响相对较小，以截止目前生产情况及在手订单来看，我们有信心完成承诺业绩。</w:t>
            </w:r>
          </w:p>
          <w:p w:rsidR="007E29EB" w:rsidRDefault="00877CCF" w:rsidP="003803F8">
            <w:pPr>
              <w:spacing w:beforeLines="50" w:afterLines="50" w:line="360" w:lineRule="auto"/>
              <w:rPr>
                <w:sz w:val="24"/>
                <w:szCs w:val="24"/>
              </w:rPr>
            </w:pPr>
            <w:r>
              <w:rPr>
                <w:rFonts w:cs="宋体" w:hint="eastAsia"/>
                <w:sz w:val="24"/>
                <w:szCs w:val="24"/>
              </w:rPr>
              <w:t>三、公司未来发展规划？</w:t>
            </w:r>
            <w:bookmarkStart w:id="0" w:name="_GoBack"/>
            <w:bookmarkEnd w:id="0"/>
          </w:p>
          <w:p w:rsidR="00873532" w:rsidRPr="00232569" w:rsidRDefault="00877CCF" w:rsidP="00D51D06">
            <w:pPr>
              <w:spacing w:beforeLines="50" w:afterLines="50" w:line="360" w:lineRule="auto"/>
              <w:ind w:firstLineChars="200" w:firstLine="480"/>
              <w:rPr>
                <w:rFonts w:cs="宋体"/>
                <w:sz w:val="24"/>
                <w:szCs w:val="24"/>
              </w:rPr>
            </w:pPr>
            <w:r>
              <w:rPr>
                <w:rFonts w:cs="宋体" w:hint="eastAsia"/>
                <w:sz w:val="24"/>
                <w:szCs w:val="24"/>
              </w:rPr>
              <w:t>公司传统业务领域所涉及产品工装、模具、各类结构件等将继续保</w:t>
            </w:r>
            <w:r w:rsidR="00873532">
              <w:rPr>
                <w:rFonts w:cs="宋体" w:hint="eastAsia"/>
                <w:sz w:val="24"/>
                <w:szCs w:val="24"/>
              </w:rPr>
              <w:t>持优势，并稳步发展；同时</w:t>
            </w:r>
            <w:r w:rsidR="00232569">
              <w:rPr>
                <w:rFonts w:cs="宋体" w:hint="eastAsia"/>
                <w:sz w:val="24"/>
                <w:szCs w:val="24"/>
              </w:rPr>
              <w:t>，</w:t>
            </w:r>
            <w:r w:rsidR="00873532">
              <w:rPr>
                <w:rFonts w:cs="宋体" w:hint="eastAsia"/>
                <w:sz w:val="24"/>
                <w:szCs w:val="24"/>
              </w:rPr>
              <w:t>将继续加大</w:t>
            </w:r>
            <w:r w:rsidR="00D51D06">
              <w:rPr>
                <w:rFonts w:cs="宋体" w:hint="eastAsia"/>
                <w:sz w:val="24"/>
                <w:szCs w:val="24"/>
              </w:rPr>
              <w:t>新材料、</w:t>
            </w:r>
            <w:r w:rsidR="00873532">
              <w:rPr>
                <w:rFonts w:cs="宋体" w:hint="eastAsia"/>
                <w:sz w:val="24"/>
                <w:szCs w:val="24"/>
              </w:rPr>
              <w:t>新技术、新工艺（</w:t>
            </w:r>
            <w:r w:rsidR="00873532">
              <w:rPr>
                <w:rFonts w:cs="宋体" w:hint="eastAsia"/>
                <w:sz w:val="24"/>
                <w:szCs w:val="24"/>
              </w:rPr>
              <w:t>3D</w:t>
            </w:r>
            <w:r w:rsidR="00873532">
              <w:rPr>
                <w:rFonts w:cs="宋体" w:hint="eastAsia"/>
                <w:sz w:val="24"/>
                <w:szCs w:val="24"/>
              </w:rPr>
              <w:t>打印技术</w:t>
            </w:r>
            <w:r w:rsidR="00A12874">
              <w:rPr>
                <w:rFonts w:cs="宋体" w:hint="eastAsia"/>
                <w:sz w:val="24"/>
                <w:szCs w:val="24"/>
              </w:rPr>
              <w:t>、</w:t>
            </w:r>
            <w:r w:rsidR="00873532">
              <w:rPr>
                <w:rFonts w:cs="宋体" w:hint="eastAsia"/>
                <w:sz w:val="24"/>
                <w:szCs w:val="24"/>
              </w:rPr>
              <w:t>内高压充液成型技术及粉末热等静压技术）</w:t>
            </w:r>
            <w:r w:rsidR="00232569">
              <w:rPr>
                <w:rFonts w:cs="宋体" w:hint="eastAsia"/>
                <w:sz w:val="24"/>
                <w:szCs w:val="24"/>
              </w:rPr>
              <w:t>等领域的研发投入，提高公司</w:t>
            </w:r>
            <w:r>
              <w:rPr>
                <w:rFonts w:cs="宋体" w:hint="eastAsia"/>
                <w:sz w:val="24"/>
                <w:szCs w:val="24"/>
              </w:rPr>
              <w:t>产品</w:t>
            </w:r>
            <w:r w:rsidR="00232569">
              <w:rPr>
                <w:rFonts w:cs="宋体" w:hint="eastAsia"/>
                <w:sz w:val="24"/>
                <w:szCs w:val="24"/>
              </w:rPr>
              <w:t>的技术、</w:t>
            </w:r>
            <w:r>
              <w:rPr>
                <w:rFonts w:cs="宋体" w:hint="eastAsia"/>
                <w:sz w:val="24"/>
                <w:szCs w:val="24"/>
              </w:rPr>
              <w:t>科技</w:t>
            </w:r>
            <w:r w:rsidR="00232569">
              <w:rPr>
                <w:rFonts w:cs="宋体" w:hint="eastAsia"/>
                <w:sz w:val="24"/>
                <w:szCs w:val="24"/>
              </w:rPr>
              <w:t>、创新含量，为下一步公司长远发展</w:t>
            </w:r>
            <w:r>
              <w:rPr>
                <w:rFonts w:cs="宋体" w:hint="eastAsia"/>
                <w:sz w:val="24"/>
                <w:szCs w:val="24"/>
              </w:rPr>
              <w:t>储备技术优势。</w:t>
            </w:r>
          </w:p>
        </w:tc>
      </w:tr>
      <w:tr w:rsidR="007E29EB">
        <w:trPr>
          <w:jc w:val="center"/>
        </w:trPr>
        <w:tc>
          <w:tcPr>
            <w:tcW w:w="1915" w:type="dxa"/>
            <w:vAlign w:val="center"/>
          </w:tcPr>
          <w:p w:rsidR="007E29EB" w:rsidRDefault="00877CCF">
            <w:pPr>
              <w:spacing w:line="480" w:lineRule="atLeast"/>
              <w:rPr>
                <w:rFonts w:ascii="宋体"/>
                <w:b/>
                <w:bCs/>
                <w:sz w:val="24"/>
                <w:szCs w:val="24"/>
              </w:rPr>
            </w:pPr>
            <w:r>
              <w:rPr>
                <w:rFonts w:ascii="宋体" w:hAnsi="宋体" w:cs="宋体" w:hint="eastAsia"/>
                <w:b/>
                <w:bCs/>
                <w:sz w:val="24"/>
                <w:szCs w:val="24"/>
              </w:rPr>
              <w:lastRenderedPageBreak/>
              <w:t>附件清单（如有）</w:t>
            </w:r>
          </w:p>
        </w:tc>
        <w:tc>
          <w:tcPr>
            <w:tcW w:w="6946" w:type="dxa"/>
          </w:tcPr>
          <w:p w:rsidR="007E29EB" w:rsidRDefault="00877CCF">
            <w:pPr>
              <w:spacing w:line="480" w:lineRule="atLeast"/>
              <w:rPr>
                <w:rFonts w:ascii="宋体"/>
                <w:sz w:val="24"/>
                <w:szCs w:val="24"/>
              </w:rPr>
            </w:pPr>
            <w:r>
              <w:rPr>
                <w:rFonts w:ascii="宋体" w:hAnsi="宋体" w:cs="宋体" w:hint="eastAsia"/>
                <w:sz w:val="24"/>
                <w:szCs w:val="24"/>
              </w:rPr>
              <w:t>无</w:t>
            </w:r>
          </w:p>
        </w:tc>
      </w:tr>
    </w:tbl>
    <w:p w:rsidR="007E29EB" w:rsidRDefault="007E29EB">
      <w:pPr>
        <w:widowControl/>
        <w:jc w:val="left"/>
      </w:pPr>
    </w:p>
    <w:sectPr w:rsidR="007E29EB" w:rsidSect="007E29EB">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E60" w:rsidRDefault="00015E60" w:rsidP="00873532">
      <w:r>
        <w:separator/>
      </w:r>
    </w:p>
  </w:endnote>
  <w:endnote w:type="continuationSeparator" w:id="1">
    <w:p w:rsidR="00015E60" w:rsidRDefault="00015E60" w:rsidP="00873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E60" w:rsidRDefault="00015E60" w:rsidP="00873532">
      <w:r>
        <w:separator/>
      </w:r>
    </w:p>
  </w:footnote>
  <w:footnote w:type="continuationSeparator" w:id="1">
    <w:p w:rsidR="00015E60" w:rsidRDefault="00015E60" w:rsidP="00873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BC13"/>
    <w:multiLevelType w:val="singleLevel"/>
    <w:tmpl w:val="5719BC13"/>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15E60"/>
    <w:rsid w:val="00090818"/>
    <w:rsid w:val="000C14A1"/>
    <w:rsid w:val="002112B9"/>
    <w:rsid w:val="002215A2"/>
    <w:rsid w:val="00232569"/>
    <w:rsid w:val="003260CD"/>
    <w:rsid w:val="00355C45"/>
    <w:rsid w:val="003803F8"/>
    <w:rsid w:val="00430BF2"/>
    <w:rsid w:val="004928EB"/>
    <w:rsid w:val="00506473"/>
    <w:rsid w:val="005A6BA0"/>
    <w:rsid w:val="005E2CC0"/>
    <w:rsid w:val="0060267B"/>
    <w:rsid w:val="0061150F"/>
    <w:rsid w:val="006860B9"/>
    <w:rsid w:val="007663D9"/>
    <w:rsid w:val="007E29EB"/>
    <w:rsid w:val="00873532"/>
    <w:rsid w:val="00877CCF"/>
    <w:rsid w:val="00A05E8A"/>
    <w:rsid w:val="00A12874"/>
    <w:rsid w:val="00B02832"/>
    <w:rsid w:val="00B50FD7"/>
    <w:rsid w:val="00BB3ED4"/>
    <w:rsid w:val="00CB2E1F"/>
    <w:rsid w:val="00CF27F0"/>
    <w:rsid w:val="00D51D06"/>
    <w:rsid w:val="00D9203F"/>
    <w:rsid w:val="00DA32B2"/>
    <w:rsid w:val="00DD77FD"/>
    <w:rsid w:val="00E41DA1"/>
    <w:rsid w:val="00E65BB4"/>
    <w:rsid w:val="00E676AF"/>
    <w:rsid w:val="00EC4439"/>
    <w:rsid w:val="00F06BC7"/>
    <w:rsid w:val="00FD1A82"/>
    <w:rsid w:val="00FE095D"/>
    <w:rsid w:val="22983C94"/>
    <w:rsid w:val="2DF21006"/>
    <w:rsid w:val="579058D3"/>
    <w:rsid w:val="6E280728"/>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E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3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3532"/>
    <w:rPr>
      <w:rFonts w:ascii="Times New Roman" w:hAnsi="Times New Roman"/>
      <w:kern w:val="2"/>
      <w:sz w:val="18"/>
      <w:szCs w:val="18"/>
    </w:rPr>
  </w:style>
  <w:style w:type="paragraph" w:styleId="a4">
    <w:name w:val="footer"/>
    <w:basedOn w:val="a"/>
    <w:link w:val="Char0"/>
    <w:uiPriority w:val="99"/>
    <w:semiHidden/>
    <w:unhideWhenUsed/>
    <w:rsid w:val="008735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353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118</Words>
  <Characters>673</Characters>
  <Application>Microsoft Office Word</Application>
  <DocSecurity>0</DocSecurity>
  <Lines>5</Lines>
  <Paragraphs>1</Paragraphs>
  <ScaleCrop>false</ScaleCrop>
  <Company>WwW.YlmF.CoM</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24</cp:revision>
  <dcterms:created xsi:type="dcterms:W3CDTF">2016-04-22T05:38:00Z</dcterms:created>
  <dcterms:modified xsi:type="dcterms:W3CDTF">2016-07-27T01:00:00Z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