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E" w:rsidRPr="00157CF5" w:rsidRDefault="0045123C" w:rsidP="00C47EAB">
      <w:pPr>
        <w:spacing w:beforeLines="50" w:afterLines="50" w:line="540" w:lineRule="exact"/>
        <w:rPr>
          <w:rFonts w:ascii="宋体" w:hAnsi="宋体"/>
          <w:bCs/>
          <w:iCs/>
          <w:color w:val="000000"/>
          <w:sz w:val="24"/>
        </w:rPr>
      </w:pPr>
      <w:bookmarkStart w:id="0" w:name="_GoBack"/>
      <w:r w:rsidRPr="00157CF5">
        <w:rPr>
          <w:rFonts w:ascii="宋体" w:hAnsi="宋体" w:hint="eastAsia"/>
          <w:bCs/>
          <w:iCs/>
          <w:color w:val="000000"/>
          <w:sz w:val="24"/>
        </w:rPr>
        <w:t>证券代码：000605                               证券简称：渤海股份</w:t>
      </w:r>
    </w:p>
    <w:p w:rsidR="0045123C" w:rsidRDefault="0045123C" w:rsidP="00C47EAB">
      <w:pPr>
        <w:spacing w:beforeLines="50" w:afterLines="50" w:line="540" w:lineRule="exact"/>
        <w:jc w:val="center"/>
        <w:rPr>
          <w:rFonts w:ascii="宋体" w:hAnsi="宋体"/>
          <w:b/>
          <w:bCs/>
          <w:iCs/>
          <w:color w:val="000000"/>
          <w:sz w:val="32"/>
          <w:szCs w:val="32"/>
        </w:rPr>
      </w:pPr>
      <w:r>
        <w:rPr>
          <w:rFonts w:ascii="宋体" w:hAnsi="宋体" w:hint="eastAsia"/>
          <w:b/>
          <w:bCs/>
          <w:iCs/>
          <w:color w:val="000000"/>
          <w:sz w:val="32"/>
          <w:szCs w:val="32"/>
        </w:rPr>
        <w:t>渤海水业股份有限公司投资者关系活动记录表</w:t>
      </w:r>
    </w:p>
    <w:p w:rsidR="0045123C" w:rsidRDefault="0045123C" w:rsidP="001714C3">
      <w:pPr>
        <w:spacing w:line="540" w:lineRule="exact"/>
        <w:rPr>
          <w:rFonts w:ascii="宋体" w:hAnsi="宋体"/>
          <w:bCs/>
          <w:iCs/>
          <w:color w:val="000000"/>
          <w:sz w:val="24"/>
        </w:rPr>
      </w:pPr>
      <w:r>
        <w:rPr>
          <w:rFonts w:ascii="宋体" w:hAnsi="宋体" w:hint="eastAsia"/>
          <w:bCs/>
          <w:iCs/>
          <w:color w:val="000000"/>
          <w:sz w:val="24"/>
        </w:rPr>
        <w:t>编号：</w:t>
      </w:r>
      <w:r w:rsidR="00B173C3">
        <w:rPr>
          <w:rFonts w:ascii="宋体" w:hAnsi="宋体" w:hint="eastAsia"/>
          <w:bCs/>
          <w:iCs/>
          <w:color w:val="000000"/>
          <w:sz w:val="24"/>
        </w:rPr>
        <w:t>201</w:t>
      </w:r>
      <w:r w:rsidR="007F068C">
        <w:rPr>
          <w:rFonts w:ascii="宋体" w:hAnsi="宋体" w:hint="eastAsia"/>
          <w:bCs/>
          <w:iCs/>
          <w:color w:val="000000"/>
          <w:sz w:val="24"/>
        </w:rPr>
        <w:t>6</w:t>
      </w:r>
      <w:r w:rsidR="00B173C3">
        <w:rPr>
          <w:rFonts w:ascii="宋体" w:hAnsi="宋体" w:hint="eastAsia"/>
          <w:bCs/>
          <w:iCs/>
          <w:color w:val="000000"/>
          <w:sz w:val="24"/>
        </w:rPr>
        <w:t>-00</w:t>
      </w:r>
      <w:r w:rsidR="007F068C">
        <w:rPr>
          <w:rFonts w:ascii="宋体" w:hAnsi="宋体" w:hint="eastAsia"/>
          <w:bCs/>
          <w:iCs/>
          <w:color w:val="000000"/>
          <w:sz w:val="24"/>
        </w:rPr>
        <w:t>2</w:t>
      </w:r>
    </w:p>
    <w:tbl>
      <w:tblPr>
        <w:tblStyle w:val="a3"/>
        <w:tblW w:w="0" w:type="auto"/>
        <w:tblLook w:val="01E0"/>
      </w:tblPr>
      <w:tblGrid>
        <w:gridCol w:w="1908"/>
        <w:gridCol w:w="6614"/>
      </w:tblGrid>
      <w:tr w:rsidR="0045123C" w:rsidTr="0045123C">
        <w:tc>
          <w:tcPr>
            <w:tcW w:w="1908" w:type="dxa"/>
            <w:tcBorders>
              <w:top w:val="single" w:sz="4" w:space="0" w:color="auto"/>
              <w:left w:val="single" w:sz="4" w:space="0" w:color="auto"/>
              <w:bottom w:val="single" w:sz="4" w:space="0" w:color="auto"/>
              <w:right w:val="single" w:sz="4" w:space="0" w:color="auto"/>
            </w:tcBorders>
          </w:tcPr>
          <w:bookmarkEnd w:id="0"/>
          <w:p w:rsidR="0045123C" w:rsidRDefault="0045123C">
            <w:pPr>
              <w:spacing w:line="480" w:lineRule="atLeast"/>
              <w:rPr>
                <w:rFonts w:ascii="宋体" w:hAnsi="宋体"/>
                <w:bCs/>
                <w:iCs/>
                <w:color w:val="000000"/>
                <w:sz w:val="24"/>
              </w:rPr>
            </w:pPr>
            <w:r>
              <w:rPr>
                <w:rFonts w:ascii="宋体" w:hAnsi="宋体" w:hint="eastAsia"/>
                <w:bCs/>
                <w:iCs/>
                <w:color w:val="000000"/>
                <w:sz w:val="24"/>
              </w:rPr>
              <w:t>投资者关系活动类别</w:t>
            </w:r>
          </w:p>
          <w:p w:rsidR="0045123C" w:rsidRDefault="0045123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hideMark/>
          </w:tcPr>
          <w:p w:rsidR="0045123C" w:rsidRDefault="00AC2F40">
            <w:pPr>
              <w:spacing w:line="480" w:lineRule="atLeast"/>
              <w:rPr>
                <w:rFonts w:ascii="宋体" w:hAnsi="宋体"/>
                <w:bCs/>
                <w:iCs/>
                <w:color w:val="000000"/>
                <w:sz w:val="24"/>
              </w:rPr>
            </w:pPr>
            <w:r>
              <w:rPr>
                <w:rFonts w:ascii="宋体" w:hAnsi="宋体" w:hint="eastAsia"/>
                <w:bCs/>
                <w:iCs/>
                <w:color w:val="000000"/>
                <w:sz w:val="24"/>
              </w:rPr>
              <w:sym w:font="Symbol" w:char="F0D6"/>
            </w:r>
            <w:r w:rsidR="0045123C" w:rsidRPr="00FD6CC8">
              <w:rPr>
                <w:rFonts w:ascii="宋体" w:hAnsi="宋体" w:hint="eastAsia"/>
                <w:bCs/>
                <w:iCs/>
                <w:color w:val="000000"/>
                <w:sz w:val="24"/>
              </w:rPr>
              <w:t xml:space="preserve">特定对象调研        </w:t>
            </w:r>
            <w:r w:rsidR="0045123C">
              <w:rPr>
                <w:rFonts w:ascii="宋体" w:hAnsi="宋体" w:hint="eastAsia"/>
                <w:bCs/>
                <w:iCs/>
                <w:color w:val="000000"/>
                <w:sz w:val="24"/>
              </w:rPr>
              <w:t>□</w:t>
            </w:r>
            <w:r w:rsidR="0045123C" w:rsidRPr="00FD6CC8">
              <w:rPr>
                <w:rFonts w:ascii="宋体" w:hAnsi="宋体" w:hint="eastAsia"/>
                <w:bCs/>
                <w:iCs/>
                <w:color w:val="000000"/>
                <w:sz w:val="24"/>
              </w:rPr>
              <w:t>分析师会议</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媒体采访            </w:t>
            </w:r>
            <w:r>
              <w:rPr>
                <w:rFonts w:ascii="宋体" w:hAnsi="宋体" w:hint="eastAsia"/>
                <w:bCs/>
                <w:iCs/>
                <w:color w:val="000000"/>
                <w:sz w:val="24"/>
              </w:rPr>
              <w:t>□</w:t>
            </w:r>
            <w:r w:rsidRPr="00FD6CC8">
              <w:rPr>
                <w:rFonts w:ascii="宋体" w:hAnsi="宋体" w:hint="eastAsia"/>
                <w:bCs/>
                <w:iCs/>
                <w:color w:val="000000"/>
                <w:sz w:val="24"/>
              </w:rPr>
              <w:t>业绩说明会</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新闻发布会          </w:t>
            </w:r>
            <w:r>
              <w:rPr>
                <w:rFonts w:ascii="宋体" w:hAnsi="宋体" w:hint="eastAsia"/>
                <w:bCs/>
                <w:iCs/>
                <w:color w:val="000000"/>
                <w:sz w:val="24"/>
              </w:rPr>
              <w:t>□</w:t>
            </w:r>
            <w:r w:rsidRPr="00FD6CC8">
              <w:rPr>
                <w:rFonts w:ascii="宋体" w:hAnsi="宋体" w:hint="eastAsia"/>
                <w:bCs/>
                <w:iCs/>
                <w:color w:val="000000"/>
                <w:sz w:val="24"/>
              </w:rPr>
              <w:t>路演活动</w:t>
            </w:r>
          </w:p>
          <w:p w:rsidR="0045123C" w:rsidRDefault="0045123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现场参观</w:t>
            </w:r>
            <w:r>
              <w:rPr>
                <w:rFonts w:ascii="宋体" w:hAnsi="宋体" w:hint="eastAsia"/>
                <w:bCs/>
                <w:iCs/>
                <w:color w:val="000000"/>
                <w:sz w:val="24"/>
              </w:rPr>
              <w:tab/>
            </w:r>
          </w:p>
          <w:p w:rsidR="0045123C" w:rsidRDefault="0045123C" w:rsidP="00A35269">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其他 </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45123C" w:rsidRDefault="007F068C" w:rsidP="000145D5">
            <w:pPr>
              <w:spacing w:line="480" w:lineRule="atLeast"/>
              <w:rPr>
                <w:rFonts w:ascii="宋体" w:hAnsi="宋体"/>
                <w:bCs/>
                <w:iCs/>
                <w:color w:val="000000"/>
                <w:sz w:val="24"/>
              </w:rPr>
            </w:pPr>
            <w:r>
              <w:rPr>
                <w:rFonts w:hint="eastAsia"/>
                <w:sz w:val="24"/>
              </w:rPr>
              <w:t>上海申银万国证券研究所有限公司</w:t>
            </w:r>
            <w:r w:rsidR="000145D5">
              <w:rPr>
                <w:rFonts w:hint="eastAsia"/>
                <w:sz w:val="24"/>
              </w:rPr>
              <w:t>刘晓宁、</w:t>
            </w:r>
            <w:r>
              <w:rPr>
                <w:rFonts w:hint="eastAsia"/>
                <w:sz w:val="24"/>
              </w:rPr>
              <w:t>董宜安</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45123C" w:rsidRDefault="007D4E00" w:rsidP="007F068C">
            <w:pPr>
              <w:spacing w:line="480" w:lineRule="atLeast"/>
              <w:rPr>
                <w:rFonts w:ascii="宋体" w:hAnsi="宋体"/>
                <w:bCs/>
                <w:iCs/>
                <w:color w:val="000000"/>
                <w:sz w:val="24"/>
              </w:rPr>
            </w:pPr>
            <w:r w:rsidRPr="0065250E">
              <w:rPr>
                <w:rFonts w:ascii="宋体" w:hAnsi="宋体" w:cs="宋体" w:hint="eastAsia"/>
                <w:sz w:val="24"/>
              </w:rPr>
              <w:t>201</w:t>
            </w:r>
            <w:r w:rsidR="007F068C">
              <w:rPr>
                <w:rFonts w:ascii="宋体" w:hAnsi="宋体" w:cs="宋体" w:hint="eastAsia"/>
                <w:sz w:val="24"/>
              </w:rPr>
              <w:t>6</w:t>
            </w:r>
            <w:r w:rsidRPr="0065250E">
              <w:rPr>
                <w:rFonts w:ascii="宋体" w:hAnsi="宋体" w:cs="宋体" w:hint="eastAsia"/>
                <w:sz w:val="24"/>
              </w:rPr>
              <w:t>年</w:t>
            </w:r>
            <w:r w:rsidR="007F068C">
              <w:rPr>
                <w:rFonts w:ascii="宋体" w:hAnsi="宋体" w:cs="宋体" w:hint="eastAsia"/>
                <w:sz w:val="24"/>
              </w:rPr>
              <w:t>9</w:t>
            </w:r>
            <w:r w:rsidRPr="0065250E">
              <w:rPr>
                <w:rFonts w:ascii="宋体" w:hAnsi="宋体" w:cs="宋体" w:hint="eastAsia"/>
                <w:sz w:val="24"/>
              </w:rPr>
              <w:t>月</w:t>
            </w:r>
            <w:r w:rsidR="007F068C">
              <w:rPr>
                <w:rFonts w:ascii="宋体" w:hAnsi="宋体" w:cs="宋体" w:hint="eastAsia"/>
                <w:sz w:val="24"/>
              </w:rPr>
              <w:t>1</w:t>
            </w:r>
            <w:r w:rsidRPr="0065250E">
              <w:rPr>
                <w:rFonts w:ascii="宋体" w:hAnsi="宋体" w:cs="宋体" w:hint="eastAsia"/>
                <w:sz w:val="24"/>
              </w:rPr>
              <w:t>日</w:t>
            </w:r>
            <w:r w:rsidR="007F068C">
              <w:rPr>
                <w:rFonts w:ascii="宋体" w:hAnsi="宋体" w:cs="宋体" w:hint="eastAsia"/>
                <w:sz w:val="24"/>
              </w:rPr>
              <w:t>9</w:t>
            </w:r>
            <w:r>
              <w:rPr>
                <w:rFonts w:ascii="宋体" w:hAnsi="宋体" w:cs="宋体" w:hint="eastAsia"/>
                <w:sz w:val="24"/>
              </w:rPr>
              <w:t>:00</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45123C" w:rsidRDefault="007D4E00">
            <w:pPr>
              <w:spacing w:line="480" w:lineRule="atLeast"/>
              <w:rPr>
                <w:rFonts w:ascii="宋体" w:hAnsi="宋体"/>
                <w:bCs/>
                <w:iCs/>
                <w:color w:val="000000"/>
                <w:sz w:val="24"/>
              </w:rPr>
            </w:pPr>
            <w:r w:rsidRPr="006836CB">
              <w:rPr>
                <w:rFonts w:ascii="宋体" w:hAnsi="宋体" w:cs="宋体" w:hint="eastAsia"/>
                <w:sz w:val="24"/>
              </w:rPr>
              <w:t>公司会议室</w:t>
            </w:r>
          </w:p>
        </w:tc>
      </w:tr>
      <w:tr w:rsidR="0045123C" w:rsidTr="008A39E9">
        <w:trPr>
          <w:trHeight w:val="920"/>
        </w:trPr>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45123C" w:rsidRDefault="007F068C" w:rsidP="007F068C">
            <w:pPr>
              <w:spacing w:line="480" w:lineRule="atLeast"/>
              <w:rPr>
                <w:rFonts w:ascii="宋体" w:hAnsi="宋体"/>
                <w:bCs/>
                <w:iCs/>
                <w:color w:val="000000"/>
                <w:sz w:val="24"/>
              </w:rPr>
            </w:pPr>
            <w:r>
              <w:rPr>
                <w:rFonts w:ascii="宋体" w:hAnsi="宋体" w:hint="eastAsia"/>
                <w:bCs/>
                <w:iCs/>
                <w:color w:val="000000"/>
                <w:sz w:val="24"/>
              </w:rPr>
              <w:t>副董事长兼</w:t>
            </w:r>
            <w:r w:rsidRPr="002422A8">
              <w:rPr>
                <w:rFonts w:ascii="宋体" w:hAnsi="宋体" w:hint="eastAsia"/>
                <w:bCs/>
                <w:iCs/>
                <w:color w:val="000000"/>
                <w:sz w:val="24"/>
              </w:rPr>
              <w:t>董事会秘书江波</w:t>
            </w:r>
          </w:p>
        </w:tc>
      </w:tr>
      <w:tr w:rsidR="0045123C" w:rsidTr="0045123C">
        <w:tc>
          <w:tcPr>
            <w:tcW w:w="1908" w:type="dxa"/>
            <w:tcBorders>
              <w:top w:val="single" w:sz="4" w:space="0" w:color="auto"/>
              <w:left w:val="single" w:sz="4" w:space="0" w:color="auto"/>
              <w:bottom w:val="single" w:sz="4" w:space="0" w:color="auto"/>
              <w:right w:val="single" w:sz="4" w:space="0" w:color="auto"/>
            </w:tcBorders>
            <w:vAlign w:val="center"/>
          </w:tcPr>
          <w:p w:rsidR="0045123C" w:rsidRDefault="0045123C">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45123C" w:rsidRDefault="0045123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3B53B8" w:rsidRPr="006F13D5" w:rsidRDefault="004A1AB0" w:rsidP="001F077F">
            <w:pPr>
              <w:pStyle w:val="a6"/>
              <w:numPr>
                <w:ilvl w:val="0"/>
                <w:numId w:val="1"/>
              </w:numPr>
              <w:spacing w:line="520" w:lineRule="exact"/>
              <w:ind w:firstLineChars="0"/>
              <w:rPr>
                <w:rFonts w:ascii="宋体" w:hAnsi="宋体" w:cs="宋体"/>
                <w:sz w:val="24"/>
              </w:rPr>
            </w:pPr>
            <w:r w:rsidRPr="006F13D5">
              <w:rPr>
                <w:rFonts w:ascii="宋体" w:hAnsi="宋体" w:cs="宋体" w:hint="eastAsia"/>
                <w:sz w:val="24"/>
              </w:rPr>
              <w:t>公司</w:t>
            </w:r>
            <w:r w:rsidR="007F068C" w:rsidRPr="006F13D5">
              <w:rPr>
                <w:rFonts w:ascii="宋体" w:hAnsi="宋体" w:cs="宋体" w:hint="eastAsia"/>
                <w:sz w:val="24"/>
              </w:rPr>
              <w:t>PPP项目基本情况及进展情况</w:t>
            </w:r>
            <w:r w:rsidRPr="006F13D5">
              <w:rPr>
                <w:rFonts w:ascii="宋体" w:hAnsi="宋体" w:cs="宋体" w:hint="eastAsia"/>
                <w:sz w:val="24"/>
              </w:rPr>
              <w:t>？</w:t>
            </w:r>
          </w:p>
          <w:p w:rsidR="00F3438A" w:rsidRPr="006F13D5" w:rsidRDefault="00F3438A" w:rsidP="00F3438A">
            <w:pPr>
              <w:spacing w:line="500" w:lineRule="exact"/>
              <w:ind w:firstLineChars="200" w:firstLine="480"/>
              <w:rPr>
                <w:rFonts w:ascii="宋体" w:hAnsi="宋体" w:cs="宋体"/>
                <w:sz w:val="24"/>
              </w:rPr>
            </w:pPr>
            <w:r w:rsidRPr="006F13D5">
              <w:rPr>
                <w:rFonts w:ascii="宋体" w:hAnsi="宋体" w:cs="宋体" w:hint="eastAsia"/>
                <w:sz w:val="24"/>
              </w:rPr>
              <w:t>（1）</w:t>
            </w:r>
            <w:r w:rsidR="000B1500" w:rsidRPr="006F13D5">
              <w:rPr>
                <w:rFonts w:ascii="宋体" w:hAnsi="宋体" w:cs="宋体" w:hint="eastAsia"/>
                <w:sz w:val="24"/>
              </w:rPr>
              <w:t>沙河市污水处理PPP项目社会资本方采购</w:t>
            </w:r>
            <w:r w:rsidRPr="006F13D5">
              <w:rPr>
                <w:rFonts w:ascii="宋体" w:hAnsi="宋体" w:cs="宋体" w:hint="eastAsia"/>
                <w:sz w:val="24"/>
              </w:rPr>
              <w:t>由公司与嘉诚环保组成联合体投标，</w:t>
            </w:r>
            <w:r>
              <w:rPr>
                <w:rFonts w:ascii="宋体" w:hAnsi="宋体" w:cs="宋体" w:hint="eastAsia"/>
                <w:sz w:val="24"/>
              </w:rPr>
              <w:t>本项目采用</w:t>
            </w:r>
            <w:r>
              <w:rPr>
                <w:rFonts w:ascii="宋体" w:hAnsi="宋体" w:cs="宋体"/>
                <w:sz w:val="24"/>
              </w:rPr>
              <w:t>ROT</w:t>
            </w:r>
            <w:r>
              <w:rPr>
                <w:rFonts w:ascii="宋体" w:hAnsi="宋体" w:cs="宋体" w:hint="eastAsia"/>
                <w:sz w:val="24"/>
              </w:rPr>
              <w:t>（改建</w:t>
            </w:r>
            <w:r>
              <w:rPr>
                <w:rFonts w:ascii="宋体" w:hAnsi="宋体" w:cs="宋体"/>
                <w:sz w:val="24"/>
              </w:rPr>
              <w:t>-</w:t>
            </w:r>
            <w:r>
              <w:rPr>
                <w:rFonts w:ascii="宋体" w:hAnsi="宋体" w:cs="宋体" w:hint="eastAsia"/>
                <w:sz w:val="24"/>
              </w:rPr>
              <w:t>运营</w:t>
            </w:r>
            <w:r>
              <w:rPr>
                <w:rFonts w:ascii="宋体" w:hAnsi="宋体" w:cs="宋体"/>
                <w:sz w:val="24"/>
              </w:rPr>
              <w:t>-</w:t>
            </w:r>
            <w:r>
              <w:rPr>
                <w:rFonts w:ascii="宋体" w:hAnsi="宋体" w:cs="宋体" w:hint="eastAsia"/>
                <w:sz w:val="24"/>
              </w:rPr>
              <w:t>移交）</w:t>
            </w:r>
            <w:r>
              <w:rPr>
                <w:rFonts w:ascii="宋体" w:hAnsi="宋体" w:cs="宋体"/>
                <w:sz w:val="24"/>
              </w:rPr>
              <w:t>+TOT</w:t>
            </w:r>
            <w:r>
              <w:rPr>
                <w:rFonts w:ascii="宋体" w:hAnsi="宋体" w:cs="宋体" w:hint="eastAsia"/>
                <w:sz w:val="24"/>
              </w:rPr>
              <w:t>（转让</w:t>
            </w:r>
            <w:r>
              <w:rPr>
                <w:rFonts w:ascii="宋体" w:hAnsi="宋体" w:cs="宋体"/>
                <w:sz w:val="24"/>
              </w:rPr>
              <w:t>-</w:t>
            </w:r>
            <w:r>
              <w:rPr>
                <w:rFonts w:ascii="宋体" w:hAnsi="宋体" w:cs="宋体" w:hint="eastAsia"/>
                <w:sz w:val="24"/>
              </w:rPr>
              <w:t>运营</w:t>
            </w:r>
            <w:r>
              <w:rPr>
                <w:rFonts w:ascii="宋体" w:hAnsi="宋体" w:cs="宋体"/>
                <w:sz w:val="24"/>
              </w:rPr>
              <w:t>-</w:t>
            </w:r>
            <w:r>
              <w:rPr>
                <w:rFonts w:ascii="宋体" w:hAnsi="宋体" w:cs="宋体" w:hint="eastAsia"/>
                <w:sz w:val="24"/>
              </w:rPr>
              <w:t>移交）方式运作，其中：沙河市污水处理厂、沙河市新环污水处理有限公司采用</w:t>
            </w:r>
            <w:r>
              <w:rPr>
                <w:rFonts w:ascii="宋体" w:hAnsi="宋体" w:cs="宋体"/>
                <w:sz w:val="24"/>
              </w:rPr>
              <w:t>ROT</w:t>
            </w:r>
            <w:r>
              <w:rPr>
                <w:rFonts w:ascii="宋体" w:hAnsi="宋体" w:cs="宋体" w:hint="eastAsia"/>
                <w:sz w:val="24"/>
              </w:rPr>
              <w:t>模式，沙河市白塔镇污水处理厂采用</w:t>
            </w:r>
            <w:r>
              <w:rPr>
                <w:rFonts w:ascii="宋体" w:hAnsi="宋体" w:cs="宋体"/>
                <w:sz w:val="24"/>
              </w:rPr>
              <w:t>TOT</w:t>
            </w:r>
            <w:r>
              <w:rPr>
                <w:rFonts w:ascii="宋体" w:hAnsi="宋体" w:cs="宋体" w:hint="eastAsia"/>
                <w:sz w:val="24"/>
              </w:rPr>
              <w:t>模式，投资、运营沙河市污水处理</w:t>
            </w:r>
            <w:r>
              <w:rPr>
                <w:rFonts w:ascii="宋体" w:hAnsi="宋体" w:cs="宋体"/>
                <w:sz w:val="24"/>
              </w:rPr>
              <w:t>PPP</w:t>
            </w:r>
            <w:r>
              <w:rPr>
                <w:rFonts w:ascii="宋体" w:hAnsi="宋体" w:cs="宋体" w:hint="eastAsia"/>
                <w:sz w:val="24"/>
              </w:rPr>
              <w:t>项目，特许经营期为</w:t>
            </w:r>
            <w:r>
              <w:rPr>
                <w:rFonts w:ascii="宋体" w:hAnsi="宋体" w:cs="宋体"/>
                <w:sz w:val="24"/>
              </w:rPr>
              <w:t>30</w:t>
            </w:r>
            <w:r>
              <w:rPr>
                <w:rFonts w:ascii="宋体" w:hAnsi="宋体" w:cs="宋体" w:hint="eastAsia"/>
                <w:sz w:val="24"/>
              </w:rPr>
              <w:t>年，特许经营权出让金</w:t>
            </w:r>
            <w:r w:rsidR="00921AA3">
              <w:rPr>
                <w:rFonts w:ascii="宋体" w:hAnsi="宋体" w:cs="宋体" w:hint="eastAsia"/>
                <w:sz w:val="24"/>
              </w:rPr>
              <w:t>为</w:t>
            </w:r>
            <w:r>
              <w:rPr>
                <w:rFonts w:ascii="宋体" w:hAnsi="宋体" w:cs="宋体" w:hint="eastAsia"/>
                <w:sz w:val="24"/>
              </w:rPr>
              <w:t>3亿元。目前政府采购网已发布了公司与嘉诚环保的联合体中标的公告。</w:t>
            </w:r>
          </w:p>
          <w:p w:rsidR="00F3438A" w:rsidRPr="00E33A5E" w:rsidRDefault="00F3438A" w:rsidP="001F077F">
            <w:pPr>
              <w:spacing w:line="520" w:lineRule="exact"/>
              <w:ind w:firstLineChars="200" w:firstLine="480"/>
              <w:rPr>
                <w:rFonts w:ascii="宋体" w:hAnsi="宋体" w:cs="宋体"/>
                <w:sz w:val="24"/>
              </w:rPr>
            </w:pPr>
            <w:r w:rsidRPr="00E33A5E">
              <w:rPr>
                <w:rFonts w:ascii="宋体" w:hAnsi="宋体" w:cs="宋体" w:hint="eastAsia"/>
                <w:sz w:val="24"/>
              </w:rPr>
              <w:t>（2）卢龙县水处理及其他市政工程PPP项目</w:t>
            </w:r>
            <w:r w:rsidR="006F13D5">
              <w:rPr>
                <w:rFonts w:ascii="宋体" w:hAnsi="宋体" w:cs="宋体" w:hint="eastAsia"/>
                <w:sz w:val="24"/>
              </w:rPr>
              <w:t>由公司的全资子公司滨海水业与嘉诚环保联合投标，</w:t>
            </w:r>
            <w:r w:rsidR="00E33A5E" w:rsidRPr="00E33A5E">
              <w:rPr>
                <w:rFonts w:ascii="宋体" w:hAnsi="宋体" w:cs="宋体" w:hint="eastAsia"/>
                <w:sz w:val="24"/>
              </w:rPr>
              <w:t>包括22个子项目，</w:t>
            </w:r>
            <w:r w:rsidR="00E33A5E" w:rsidRPr="00E33A5E">
              <w:rPr>
                <w:rFonts w:ascii="宋体" w:hAnsi="宋体" w:cs="宋体"/>
                <w:sz w:val="24"/>
              </w:rPr>
              <w:t>其中自营项目1个，非自营项目21个（包括非经营项目2个，准经营项目19个）。畜禽养殖类建设养殖小区49个；建设污</w:t>
            </w:r>
            <w:r w:rsidR="00E33A5E" w:rsidRPr="00E33A5E">
              <w:rPr>
                <w:rFonts w:ascii="宋体" w:hAnsi="宋体" w:cs="宋体"/>
                <w:sz w:val="24"/>
              </w:rPr>
              <w:lastRenderedPageBreak/>
              <w:t>水处理设施总处理规模10.5万吨/天；供水规模11.43万吨/天；污泥、粉浆水沉淀物、排泄物等综合利用项目处理能力18万吨/年；供热面积63.53万</w:t>
            </w:r>
            <w:r w:rsidR="00A8404D">
              <w:rPr>
                <w:rFonts w:ascii="宋体" w:hAnsi="宋体" w:cs="宋体" w:hint="eastAsia"/>
                <w:sz w:val="24"/>
              </w:rPr>
              <w:t>㎡</w:t>
            </w:r>
            <w:r w:rsidR="00E33A5E" w:rsidRPr="00E33A5E">
              <w:rPr>
                <w:rFonts w:ascii="宋体" w:hAnsi="宋体" w:cs="宋体"/>
                <w:sz w:val="24"/>
              </w:rPr>
              <w:t>/年；新建污水收集管网115.57km，新建供水管网124.6km，新建供热管网1.74km</w:t>
            </w:r>
            <w:r w:rsidR="006F13D5">
              <w:rPr>
                <w:rFonts w:ascii="宋体" w:hAnsi="宋体" w:cs="宋体" w:hint="eastAsia"/>
                <w:sz w:val="24"/>
              </w:rPr>
              <w:t>。</w:t>
            </w:r>
            <w:r w:rsidR="006F13D5" w:rsidRPr="006F13D5">
              <w:rPr>
                <w:rFonts w:ascii="宋体" w:hAnsi="宋体" w:cs="宋体" w:hint="eastAsia"/>
                <w:sz w:val="24"/>
              </w:rPr>
              <w:t>本项目各个子项目特许经营期限最长不超过30年</w:t>
            </w:r>
            <w:r w:rsidR="006F13D5">
              <w:rPr>
                <w:rFonts w:ascii="宋体" w:hAnsi="宋体" w:cs="宋体" w:hint="eastAsia"/>
                <w:sz w:val="24"/>
              </w:rPr>
              <w:t>，</w:t>
            </w:r>
            <w:r w:rsidR="006F13D5" w:rsidRPr="006F13D5">
              <w:rPr>
                <w:rFonts w:ascii="宋体" w:hAnsi="宋体" w:cs="宋体"/>
                <w:sz w:val="24"/>
              </w:rPr>
              <w:t>本项目的投资总规模约为</w:t>
            </w:r>
            <w:r w:rsidR="006F13D5" w:rsidRPr="006F13D5">
              <w:rPr>
                <w:rFonts w:ascii="宋体" w:hAnsi="宋体" w:cs="宋体" w:hint="eastAsia"/>
                <w:sz w:val="24"/>
              </w:rPr>
              <w:t>20</w:t>
            </w:r>
            <w:r w:rsidR="00A8404D">
              <w:rPr>
                <w:rFonts w:ascii="宋体" w:hAnsi="宋体" w:cs="宋体" w:hint="eastAsia"/>
                <w:sz w:val="24"/>
              </w:rPr>
              <w:t>,</w:t>
            </w:r>
            <w:r w:rsidR="006F13D5" w:rsidRPr="006F13D5">
              <w:rPr>
                <w:rFonts w:ascii="宋体" w:hAnsi="宋体" w:cs="宋体" w:hint="eastAsia"/>
                <w:sz w:val="24"/>
              </w:rPr>
              <w:t>0057万元</w:t>
            </w:r>
            <w:r w:rsidR="00E33A5E" w:rsidRPr="00E33A5E">
              <w:rPr>
                <w:rFonts w:ascii="宋体" w:hAnsi="宋体" w:cs="宋体"/>
                <w:sz w:val="24"/>
              </w:rPr>
              <w:t>。</w:t>
            </w:r>
            <w:r w:rsidR="00E33A5E">
              <w:rPr>
                <w:rFonts w:ascii="宋体" w:hAnsi="宋体" w:cs="宋体" w:hint="eastAsia"/>
                <w:sz w:val="24"/>
              </w:rPr>
              <w:t>目前政府采购网已发布了公司的全资子公司滨海水业与嘉诚环保的联合体预中标的公告。</w:t>
            </w:r>
          </w:p>
          <w:p w:rsidR="007F068C" w:rsidRPr="006F13D5" w:rsidRDefault="00F553D8" w:rsidP="001F077F">
            <w:pPr>
              <w:spacing w:line="520" w:lineRule="exact"/>
              <w:ind w:firstLineChars="200" w:firstLine="480"/>
              <w:rPr>
                <w:rFonts w:ascii="宋体" w:hAnsi="宋体" w:cs="宋体"/>
                <w:sz w:val="24"/>
              </w:rPr>
            </w:pPr>
            <w:r w:rsidRPr="006F13D5">
              <w:rPr>
                <w:rFonts w:ascii="宋体" w:hAnsi="宋体" w:cs="宋体" w:hint="eastAsia"/>
                <w:sz w:val="24"/>
              </w:rPr>
              <w:t>沧州市</w:t>
            </w:r>
            <w:r w:rsidR="00A974B2" w:rsidRPr="006F13D5">
              <w:rPr>
                <w:rFonts w:ascii="宋体" w:hAnsi="宋体" w:cs="宋体" w:hint="eastAsia"/>
                <w:sz w:val="24"/>
              </w:rPr>
              <w:t>渤海新区港城区污水处理厂</w:t>
            </w:r>
            <w:r w:rsidRPr="006F13D5">
              <w:rPr>
                <w:rFonts w:ascii="宋体" w:hAnsi="宋体" w:cs="宋体" w:hint="eastAsia"/>
                <w:sz w:val="24"/>
              </w:rPr>
              <w:t>PPP项目</w:t>
            </w:r>
            <w:r w:rsidR="006F13D5">
              <w:rPr>
                <w:rFonts w:ascii="宋体" w:hAnsi="宋体" w:cs="宋体" w:hint="eastAsia"/>
                <w:sz w:val="24"/>
              </w:rPr>
              <w:t>由滨海水业与</w:t>
            </w:r>
            <w:r w:rsidR="006F13D5" w:rsidRPr="006F13D5">
              <w:rPr>
                <w:rFonts w:ascii="宋体" w:hAnsi="宋体" w:cs="宋体" w:hint="eastAsia"/>
                <w:sz w:val="24"/>
              </w:rPr>
              <w:t>保定市政工程建设有限公司联合投标，</w:t>
            </w:r>
            <w:r w:rsidR="00A974B2">
              <w:rPr>
                <w:rFonts w:ascii="宋体" w:hAnsi="宋体" w:cs="宋体" w:hint="eastAsia"/>
                <w:sz w:val="24"/>
              </w:rPr>
              <w:t>该污水处理厂</w:t>
            </w:r>
            <w:r w:rsidR="006F13D5" w:rsidRPr="006F13D5">
              <w:rPr>
                <w:rFonts w:ascii="宋体" w:hAnsi="宋体" w:cs="宋体" w:hint="eastAsia"/>
                <w:sz w:val="24"/>
              </w:rPr>
              <w:t>现处理量：3万m</w:t>
            </w:r>
            <w:r w:rsidR="006F13D5" w:rsidRPr="006F13D5">
              <w:rPr>
                <w:rFonts w:ascii="宋体" w:hAnsi="宋体" w:cs="宋体" w:hint="eastAsia"/>
                <w:sz w:val="32"/>
                <w:vertAlign w:val="superscript"/>
              </w:rPr>
              <w:t>3</w:t>
            </w:r>
            <w:r w:rsidR="006F13D5" w:rsidRPr="006F13D5">
              <w:rPr>
                <w:rFonts w:ascii="宋体" w:hAnsi="宋体" w:cs="宋体" w:hint="eastAsia"/>
                <w:sz w:val="24"/>
              </w:rPr>
              <w:t>/d，处理能力为10万m</w:t>
            </w:r>
            <w:r w:rsidR="006F13D5" w:rsidRPr="006F13D5">
              <w:rPr>
                <w:rFonts w:ascii="宋体" w:hAnsi="宋体" w:cs="宋体" w:hint="eastAsia"/>
                <w:sz w:val="32"/>
                <w:vertAlign w:val="superscript"/>
              </w:rPr>
              <w:t>3</w:t>
            </w:r>
            <w:r w:rsidR="006F13D5" w:rsidRPr="006F13D5">
              <w:rPr>
                <w:rFonts w:ascii="宋体" w:hAnsi="宋体" w:cs="宋体" w:hint="eastAsia"/>
                <w:sz w:val="24"/>
              </w:rPr>
              <w:t>/d</w:t>
            </w:r>
            <w:r w:rsidR="006F13D5">
              <w:rPr>
                <w:rFonts w:ascii="宋体" w:hAnsi="宋体" w:cs="宋体" w:hint="eastAsia"/>
                <w:sz w:val="24"/>
              </w:rPr>
              <w:t>，</w:t>
            </w:r>
            <w:r w:rsidR="006F13D5" w:rsidRPr="006F13D5">
              <w:rPr>
                <w:rFonts w:hint="eastAsia"/>
                <w:sz w:val="24"/>
              </w:rPr>
              <w:t>项目总投资</w:t>
            </w:r>
            <w:r w:rsidR="006F13D5" w:rsidRPr="006F13D5">
              <w:rPr>
                <w:rFonts w:ascii="宋体" w:hAnsi="宋体" w:cs="宋体" w:hint="eastAsia"/>
                <w:sz w:val="24"/>
              </w:rPr>
              <w:t>：5</w:t>
            </w:r>
            <w:r w:rsidR="00177F57">
              <w:rPr>
                <w:rFonts w:ascii="宋体" w:hAnsi="宋体" w:cs="宋体" w:hint="eastAsia"/>
                <w:sz w:val="24"/>
              </w:rPr>
              <w:t>,</w:t>
            </w:r>
            <w:r w:rsidR="006F13D5" w:rsidRPr="006F13D5">
              <w:rPr>
                <w:rFonts w:ascii="宋体" w:hAnsi="宋体" w:cs="宋体" w:hint="eastAsia"/>
                <w:sz w:val="24"/>
              </w:rPr>
              <w:t>0000万元。</w:t>
            </w:r>
            <w:r w:rsidRPr="006F13D5">
              <w:rPr>
                <w:rFonts w:ascii="宋体" w:hAnsi="宋体" w:cs="宋体" w:hint="eastAsia"/>
                <w:sz w:val="24"/>
              </w:rPr>
              <w:t>由于</w:t>
            </w:r>
            <w:r w:rsidRPr="006F13D5">
              <w:rPr>
                <w:rFonts w:ascii="宋体" w:hAnsi="宋体" w:cs="宋体"/>
                <w:sz w:val="24"/>
              </w:rPr>
              <w:t>至递交投标文件截止时间止，现场递交投标文件的投标人不足三家</w:t>
            </w:r>
            <w:r w:rsidRPr="006F13D5">
              <w:rPr>
                <w:rFonts w:ascii="宋体" w:hAnsi="宋体" w:cs="宋体" w:hint="eastAsia"/>
                <w:sz w:val="24"/>
              </w:rPr>
              <w:t>导致</w:t>
            </w:r>
            <w:r w:rsidR="00A974B2">
              <w:rPr>
                <w:rFonts w:ascii="宋体" w:hAnsi="宋体" w:cs="宋体" w:hint="eastAsia"/>
                <w:sz w:val="24"/>
              </w:rPr>
              <w:t>流标</w:t>
            </w:r>
            <w:r w:rsidRPr="006F13D5">
              <w:rPr>
                <w:rFonts w:ascii="宋体" w:hAnsi="宋体" w:cs="宋体" w:hint="eastAsia"/>
                <w:sz w:val="24"/>
              </w:rPr>
              <w:t>，目前在等待</w:t>
            </w:r>
            <w:r w:rsidR="006F13D5" w:rsidRPr="006F13D5">
              <w:rPr>
                <w:rFonts w:ascii="宋体" w:hAnsi="宋体" w:cs="宋体" w:hint="eastAsia"/>
                <w:sz w:val="24"/>
              </w:rPr>
              <w:t>重新招标通知。</w:t>
            </w:r>
          </w:p>
          <w:p w:rsidR="007F068C" w:rsidRDefault="006F13D5" w:rsidP="001F077F">
            <w:pPr>
              <w:spacing w:line="520" w:lineRule="exact"/>
              <w:ind w:firstLineChars="200" w:firstLine="480"/>
              <w:rPr>
                <w:rFonts w:ascii="宋体" w:hAnsi="宋体" w:cs="宋体"/>
                <w:sz w:val="24"/>
              </w:rPr>
            </w:pPr>
            <w:r>
              <w:rPr>
                <w:rFonts w:ascii="宋体" w:hAnsi="宋体" w:cs="宋体" w:hint="eastAsia"/>
                <w:sz w:val="24"/>
              </w:rPr>
              <w:t>2、公司与嘉诚环保联合投标PPP项目的收益</w:t>
            </w:r>
            <w:r w:rsidR="00871AF2">
              <w:rPr>
                <w:rFonts w:ascii="宋体" w:hAnsi="宋体" w:cs="宋体" w:hint="eastAsia"/>
                <w:sz w:val="24"/>
              </w:rPr>
              <w:t>可计入</w:t>
            </w:r>
            <w:r>
              <w:rPr>
                <w:rFonts w:ascii="宋体" w:hAnsi="宋体" w:cs="宋体" w:hint="eastAsia"/>
                <w:sz w:val="24"/>
              </w:rPr>
              <w:t>公司非公开发行方案中嘉诚环保的业绩承诺中吗？</w:t>
            </w:r>
            <w:r w:rsidR="00810283">
              <w:rPr>
                <w:rFonts w:ascii="宋体" w:hAnsi="宋体" w:cs="宋体" w:hint="eastAsia"/>
                <w:sz w:val="24"/>
              </w:rPr>
              <w:t>项目公司的注册资本金如何构成?</w:t>
            </w:r>
          </w:p>
          <w:p w:rsidR="007F068C" w:rsidRDefault="00871AF2" w:rsidP="001F077F">
            <w:pPr>
              <w:spacing w:line="520" w:lineRule="exact"/>
              <w:ind w:firstLineChars="200" w:firstLine="480"/>
              <w:rPr>
                <w:rFonts w:ascii="宋体" w:hAnsi="宋体" w:cs="宋体"/>
                <w:sz w:val="24"/>
              </w:rPr>
            </w:pPr>
            <w:r>
              <w:rPr>
                <w:rFonts w:ascii="宋体" w:hAnsi="宋体" w:cs="宋体" w:hint="eastAsia"/>
                <w:sz w:val="24"/>
              </w:rPr>
              <w:t>联合投标PPP项目中标后成立项目公司的具体方案还</w:t>
            </w:r>
            <w:r w:rsidR="00A974B2">
              <w:rPr>
                <w:rFonts w:ascii="宋体" w:hAnsi="宋体" w:cs="宋体" w:hint="eastAsia"/>
                <w:sz w:val="24"/>
              </w:rPr>
              <w:t>在具体商定过程中，</w:t>
            </w:r>
            <w:r>
              <w:rPr>
                <w:rFonts w:ascii="宋体" w:hAnsi="宋体" w:cs="宋体" w:hint="eastAsia"/>
                <w:sz w:val="24"/>
              </w:rPr>
              <w:t>需要经公司董事会、股东大会审议通过后方能具体实施。嘉诚环保</w:t>
            </w:r>
            <w:r w:rsidR="00A974B2">
              <w:rPr>
                <w:rFonts w:ascii="宋体" w:hAnsi="宋体" w:cs="宋体" w:hint="eastAsia"/>
                <w:sz w:val="24"/>
              </w:rPr>
              <w:t>相关收益将</w:t>
            </w:r>
            <w:r>
              <w:rPr>
                <w:rFonts w:ascii="宋体" w:hAnsi="宋体" w:cs="宋体" w:hint="eastAsia"/>
                <w:sz w:val="24"/>
              </w:rPr>
              <w:t>计入业绩承诺。</w:t>
            </w:r>
          </w:p>
          <w:p w:rsidR="00871AF2" w:rsidRDefault="00810283" w:rsidP="001F077F">
            <w:pPr>
              <w:spacing w:line="520" w:lineRule="exact"/>
              <w:ind w:firstLineChars="200" w:firstLine="480"/>
              <w:rPr>
                <w:rFonts w:ascii="宋体" w:hAnsi="宋体" w:cs="宋体"/>
                <w:sz w:val="24"/>
              </w:rPr>
            </w:pPr>
            <w:r>
              <w:rPr>
                <w:rFonts w:ascii="宋体" w:hAnsi="宋体" w:cs="宋体" w:hint="eastAsia"/>
                <w:sz w:val="24"/>
              </w:rPr>
              <w:t>3</w:t>
            </w:r>
            <w:r w:rsidR="00C47EAB">
              <w:rPr>
                <w:rFonts w:ascii="宋体" w:hAnsi="宋体" w:cs="宋体" w:hint="eastAsia"/>
                <w:sz w:val="24"/>
              </w:rPr>
              <w:t>、公司目前有没有在</w:t>
            </w:r>
            <w:r>
              <w:rPr>
                <w:rFonts w:ascii="宋体" w:hAnsi="宋体" w:cs="宋体" w:hint="eastAsia"/>
                <w:sz w:val="24"/>
              </w:rPr>
              <w:t>谈项目？</w:t>
            </w:r>
          </w:p>
          <w:p w:rsidR="00011AD3" w:rsidRDefault="00A974B2" w:rsidP="001F077F">
            <w:pPr>
              <w:spacing w:line="520" w:lineRule="exact"/>
              <w:ind w:firstLineChars="200" w:firstLine="480"/>
              <w:rPr>
                <w:rFonts w:ascii="宋体" w:hAnsi="宋体" w:cs="宋体"/>
                <w:sz w:val="24"/>
              </w:rPr>
            </w:pPr>
            <w:r>
              <w:rPr>
                <w:rFonts w:ascii="宋体" w:hAnsi="宋体" w:cs="宋体" w:hint="eastAsia"/>
                <w:sz w:val="24"/>
              </w:rPr>
              <w:t>公司</w:t>
            </w:r>
            <w:r w:rsidR="005B462C">
              <w:rPr>
                <w:rFonts w:ascii="宋体" w:hAnsi="宋体" w:cs="宋体" w:hint="eastAsia"/>
                <w:sz w:val="24"/>
              </w:rPr>
              <w:t>一直在</w:t>
            </w:r>
            <w:r>
              <w:rPr>
                <w:rFonts w:ascii="宋体" w:hAnsi="宋体" w:cs="宋体" w:hint="eastAsia"/>
                <w:sz w:val="24"/>
              </w:rPr>
              <w:t>结合实际情况，</w:t>
            </w:r>
            <w:r w:rsidR="005B462C">
              <w:rPr>
                <w:rFonts w:ascii="宋体" w:hAnsi="宋体" w:cs="宋体" w:hint="eastAsia"/>
                <w:sz w:val="24"/>
              </w:rPr>
              <w:t>积极</w:t>
            </w:r>
            <w:r>
              <w:rPr>
                <w:rFonts w:ascii="宋体" w:hAnsi="宋体" w:cs="宋体" w:hint="eastAsia"/>
                <w:sz w:val="24"/>
              </w:rPr>
              <w:t>拓展产业链相关板块业务</w:t>
            </w:r>
            <w:r w:rsidR="00011AD3">
              <w:rPr>
                <w:rFonts w:ascii="宋体" w:hAnsi="宋体" w:cs="宋体" w:hint="eastAsia"/>
                <w:sz w:val="24"/>
              </w:rPr>
              <w:t>。</w:t>
            </w:r>
          </w:p>
          <w:p w:rsidR="00011AD3" w:rsidRDefault="00011AD3" w:rsidP="001F077F">
            <w:pPr>
              <w:spacing w:line="520" w:lineRule="exact"/>
              <w:ind w:firstLineChars="200" w:firstLine="480"/>
              <w:rPr>
                <w:rFonts w:ascii="宋体" w:hAnsi="宋体" w:cs="宋体"/>
                <w:sz w:val="24"/>
              </w:rPr>
            </w:pPr>
            <w:r>
              <w:rPr>
                <w:rFonts w:ascii="宋体" w:hAnsi="宋体" w:cs="宋体" w:hint="eastAsia"/>
                <w:sz w:val="24"/>
              </w:rPr>
              <w:t>4、公司的融资是通过商业银行还是政策</w:t>
            </w:r>
            <w:r w:rsidR="00CD70A7">
              <w:rPr>
                <w:rFonts w:ascii="宋体" w:hAnsi="宋体" w:cs="宋体" w:hint="eastAsia"/>
                <w:sz w:val="24"/>
              </w:rPr>
              <w:t>性</w:t>
            </w:r>
            <w:r>
              <w:rPr>
                <w:rFonts w:ascii="宋体" w:hAnsi="宋体" w:cs="宋体" w:hint="eastAsia"/>
                <w:sz w:val="24"/>
              </w:rPr>
              <w:t>银行？利率是多少？</w:t>
            </w:r>
          </w:p>
          <w:p w:rsidR="00810283" w:rsidRDefault="00CD70A7" w:rsidP="001F077F">
            <w:pPr>
              <w:spacing w:line="520" w:lineRule="exact"/>
              <w:ind w:firstLineChars="200" w:firstLine="480"/>
              <w:rPr>
                <w:rFonts w:ascii="宋体" w:hAnsi="宋体" w:cs="宋体"/>
                <w:sz w:val="24"/>
              </w:rPr>
            </w:pPr>
            <w:r>
              <w:rPr>
                <w:rFonts w:ascii="宋体" w:hAnsi="宋体" w:cs="宋体" w:hint="eastAsia"/>
                <w:sz w:val="24"/>
              </w:rPr>
              <w:t>公司</w:t>
            </w:r>
            <w:r w:rsidR="00A974B2">
              <w:rPr>
                <w:rFonts w:ascii="宋体" w:hAnsi="宋体" w:cs="宋体" w:hint="eastAsia"/>
                <w:sz w:val="24"/>
              </w:rPr>
              <w:t>大部分</w:t>
            </w:r>
            <w:r>
              <w:rPr>
                <w:rFonts w:ascii="宋体" w:hAnsi="宋体" w:cs="宋体" w:hint="eastAsia"/>
                <w:sz w:val="24"/>
              </w:rPr>
              <w:t>都是在商业银行融资，利率</w:t>
            </w:r>
            <w:r w:rsidR="00A974B2">
              <w:rPr>
                <w:rFonts w:ascii="宋体" w:hAnsi="宋体" w:cs="宋体" w:hint="eastAsia"/>
                <w:sz w:val="24"/>
              </w:rPr>
              <w:t>基本</w:t>
            </w:r>
            <w:r>
              <w:rPr>
                <w:rFonts w:ascii="宋体" w:hAnsi="宋体" w:cs="宋体" w:hint="eastAsia"/>
                <w:sz w:val="24"/>
              </w:rPr>
              <w:t>是基准利率。</w:t>
            </w:r>
          </w:p>
          <w:p w:rsidR="00CD70A7" w:rsidRDefault="00CD70A7" w:rsidP="001F077F">
            <w:pPr>
              <w:spacing w:line="520" w:lineRule="exact"/>
              <w:ind w:firstLineChars="200" w:firstLine="480"/>
              <w:rPr>
                <w:rFonts w:ascii="宋体" w:hAnsi="宋体" w:cs="宋体"/>
                <w:sz w:val="24"/>
              </w:rPr>
            </w:pPr>
            <w:r>
              <w:rPr>
                <w:rFonts w:ascii="宋体" w:hAnsi="宋体" w:cs="宋体" w:hint="eastAsia"/>
                <w:sz w:val="24"/>
              </w:rPr>
              <w:t>5、公司原水的毛利率比较高的原因是什么？</w:t>
            </w:r>
          </w:p>
          <w:p w:rsidR="00CD70A7" w:rsidRPr="00CD70A7" w:rsidRDefault="004C15B1" w:rsidP="001F077F">
            <w:pPr>
              <w:spacing w:line="520" w:lineRule="exact"/>
              <w:ind w:firstLineChars="200" w:firstLine="480"/>
              <w:rPr>
                <w:rFonts w:ascii="宋体" w:hAnsi="宋体" w:cs="宋体"/>
                <w:sz w:val="24"/>
              </w:rPr>
            </w:pPr>
            <w:r>
              <w:rPr>
                <w:rFonts w:ascii="宋体" w:hAnsi="宋体" w:cs="宋体" w:hint="eastAsia"/>
                <w:sz w:val="24"/>
              </w:rPr>
              <w:t>公司</w:t>
            </w:r>
            <w:r w:rsidR="00CD70A7">
              <w:rPr>
                <w:rFonts w:ascii="宋体" w:hAnsi="宋体" w:cs="宋体" w:hint="eastAsia"/>
                <w:sz w:val="24"/>
              </w:rPr>
              <w:t>原水供应的客户相对自来水</w:t>
            </w:r>
            <w:r w:rsidR="00A974B2">
              <w:rPr>
                <w:rFonts w:ascii="宋体" w:hAnsi="宋体" w:cs="宋体" w:hint="eastAsia"/>
                <w:sz w:val="24"/>
              </w:rPr>
              <w:t>比较单一</w:t>
            </w:r>
            <w:r w:rsidR="00CD70A7">
              <w:rPr>
                <w:rFonts w:ascii="宋体" w:hAnsi="宋体" w:cs="宋体" w:hint="eastAsia"/>
                <w:sz w:val="24"/>
              </w:rPr>
              <w:t>，基本上是点对</w:t>
            </w:r>
            <w:r w:rsidR="00CD70A7">
              <w:rPr>
                <w:rFonts w:ascii="宋体" w:hAnsi="宋体" w:cs="宋体" w:hint="eastAsia"/>
                <w:sz w:val="24"/>
              </w:rPr>
              <w:lastRenderedPageBreak/>
              <w:t>点的供应，漏损率很低。</w:t>
            </w:r>
          </w:p>
          <w:p w:rsidR="00871AF2" w:rsidRDefault="00CD70A7" w:rsidP="001F077F">
            <w:pPr>
              <w:spacing w:line="520" w:lineRule="exact"/>
              <w:ind w:firstLineChars="200" w:firstLine="480"/>
              <w:rPr>
                <w:rFonts w:ascii="宋体" w:hAnsi="宋体" w:cs="宋体"/>
                <w:sz w:val="24"/>
              </w:rPr>
            </w:pPr>
            <w:r>
              <w:rPr>
                <w:rFonts w:ascii="宋体" w:hAnsi="宋体" w:cs="宋体" w:hint="eastAsia"/>
                <w:sz w:val="24"/>
              </w:rPr>
              <w:t>6、关于</w:t>
            </w:r>
            <w:r w:rsidR="009D74B4">
              <w:rPr>
                <w:rFonts w:ascii="宋体" w:hAnsi="宋体" w:cs="宋体" w:hint="eastAsia"/>
                <w:sz w:val="24"/>
              </w:rPr>
              <w:t>供水</w:t>
            </w:r>
            <w:r>
              <w:rPr>
                <w:rFonts w:ascii="宋体" w:hAnsi="宋体" w:cs="宋体" w:hint="eastAsia"/>
                <w:sz w:val="24"/>
              </w:rPr>
              <w:t>业务的未来发展是如何规划的？未来的</w:t>
            </w:r>
            <w:r w:rsidR="009D74B4">
              <w:rPr>
                <w:rFonts w:ascii="宋体" w:hAnsi="宋体" w:cs="宋体" w:hint="eastAsia"/>
                <w:sz w:val="24"/>
              </w:rPr>
              <w:t>供水</w:t>
            </w:r>
            <w:r w:rsidR="00B96F71">
              <w:rPr>
                <w:rFonts w:ascii="宋体" w:hAnsi="宋体" w:cs="宋体" w:hint="eastAsia"/>
                <w:sz w:val="24"/>
              </w:rPr>
              <w:t>业务</w:t>
            </w:r>
            <w:r>
              <w:rPr>
                <w:rFonts w:ascii="宋体" w:hAnsi="宋体" w:cs="宋体" w:hint="eastAsia"/>
                <w:sz w:val="24"/>
              </w:rPr>
              <w:t>增长量如何？</w:t>
            </w:r>
            <w:r w:rsidR="00A974B2">
              <w:rPr>
                <w:rFonts w:ascii="宋体" w:hAnsi="宋体" w:cs="宋体"/>
                <w:sz w:val="24"/>
              </w:rPr>
              <w:t xml:space="preserve"> </w:t>
            </w:r>
          </w:p>
          <w:p w:rsidR="00CD70A7" w:rsidRDefault="009D74B4" w:rsidP="001F077F">
            <w:pPr>
              <w:spacing w:line="520" w:lineRule="exact"/>
              <w:ind w:firstLineChars="200" w:firstLine="480"/>
              <w:rPr>
                <w:rFonts w:ascii="宋体" w:hAnsi="宋体" w:cs="宋体"/>
                <w:sz w:val="24"/>
              </w:rPr>
            </w:pPr>
            <w:r>
              <w:rPr>
                <w:rFonts w:ascii="宋体" w:hAnsi="宋体" w:cs="宋体" w:hint="eastAsia"/>
                <w:sz w:val="24"/>
              </w:rPr>
              <w:t>供水</w:t>
            </w:r>
            <w:r w:rsidR="00B96F71">
              <w:rPr>
                <w:rFonts w:hint="eastAsia"/>
                <w:sz w:val="24"/>
              </w:rPr>
              <w:t>业务具有区域性市场特征，公司原水供应区域主要集中在天津滨海新区和永定新河以北区域，</w:t>
            </w:r>
            <w:r w:rsidR="004C15B1">
              <w:rPr>
                <w:rFonts w:hint="eastAsia"/>
                <w:sz w:val="24"/>
              </w:rPr>
              <w:t>供水业务发展</w:t>
            </w:r>
            <w:r w:rsidR="00CD70A7">
              <w:rPr>
                <w:rFonts w:ascii="宋体" w:hAnsi="宋体" w:cs="宋体" w:hint="eastAsia"/>
                <w:sz w:val="24"/>
              </w:rPr>
              <w:t>比</w:t>
            </w:r>
            <w:r w:rsidR="00A974B2">
              <w:rPr>
                <w:rFonts w:ascii="宋体" w:hAnsi="宋体" w:cs="宋体" w:hint="eastAsia"/>
                <w:sz w:val="24"/>
              </w:rPr>
              <w:t>较稳定</w:t>
            </w:r>
            <w:r w:rsidR="004C15B1">
              <w:rPr>
                <w:rFonts w:ascii="宋体" w:hAnsi="宋体" w:cs="宋体" w:hint="eastAsia"/>
                <w:sz w:val="24"/>
              </w:rPr>
              <w:t>，随着区域社会经济的发展，供水量会呈上升趋势</w:t>
            </w:r>
            <w:r w:rsidR="00B96F71">
              <w:rPr>
                <w:rFonts w:ascii="宋体" w:hAnsi="宋体" w:cs="宋体" w:hint="eastAsia"/>
                <w:sz w:val="24"/>
              </w:rPr>
              <w:t>。</w:t>
            </w:r>
          </w:p>
          <w:p w:rsidR="009D74B4" w:rsidRDefault="009D74B4" w:rsidP="001F077F">
            <w:pPr>
              <w:spacing w:line="520" w:lineRule="exact"/>
              <w:ind w:firstLineChars="200" w:firstLine="480"/>
              <w:rPr>
                <w:rFonts w:ascii="宋体" w:hAnsi="宋体" w:cs="宋体"/>
                <w:sz w:val="24"/>
              </w:rPr>
            </w:pPr>
            <w:r>
              <w:rPr>
                <w:rFonts w:ascii="宋体" w:hAnsi="宋体" w:cs="宋体" w:hint="eastAsia"/>
                <w:sz w:val="24"/>
              </w:rPr>
              <w:t>7、公司除了供水、环保业务还有其他考虑吗？环境产业基金现在</w:t>
            </w:r>
            <w:r w:rsidR="00DE76E7">
              <w:rPr>
                <w:rFonts w:ascii="宋体" w:hAnsi="宋体" w:cs="宋体" w:hint="eastAsia"/>
                <w:sz w:val="24"/>
              </w:rPr>
              <w:t>情况如何？</w:t>
            </w:r>
          </w:p>
          <w:p w:rsidR="009D74B4" w:rsidRDefault="009D74B4" w:rsidP="001F077F">
            <w:pPr>
              <w:spacing w:line="520" w:lineRule="exact"/>
              <w:ind w:firstLineChars="200" w:firstLine="480"/>
              <w:rPr>
                <w:rFonts w:ascii="宋体" w:hAnsi="宋体"/>
                <w:bCs/>
                <w:iCs/>
                <w:color w:val="000000"/>
                <w:sz w:val="24"/>
              </w:rPr>
            </w:pPr>
            <w:r>
              <w:rPr>
                <w:rFonts w:ascii="宋体" w:hAnsi="宋体" w:hint="eastAsia"/>
                <w:bCs/>
                <w:iCs/>
                <w:color w:val="000000"/>
                <w:sz w:val="24"/>
              </w:rPr>
              <w:t>公司除了涉足养老服务业之外，还参与设立了环境产业基</w:t>
            </w:r>
            <w:r w:rsidRPr="00CD21B3">
              <w:rPr>
                <w:rFonts w:ascii="宋体" w:hAnsi="宋体" w:hint="eastAsia"/>
                <w:bCs/>
                <w:iCs/>
                <w:color w:val="000000"/>
                <w:sz w:val="24"/>
              </w:rPr>
              <w:t>金，</w:t>
            </w:r>
            <w:r>
              <w:rPr>
                <w:rFonts w:ascii="宋体" w:hAnsi="宋体" w:hint="eastAsia"/>
                <w:bCs/>
                <w:iCs/>
                <w:color w:val="000000"/>
                <w:sz w:val="24"/>
              </w:rPr>
              <w:t>将来会围绕产业链上下游</w:t>
            </w:r>
            <w:r w:rsidRPr="00CD21B3">
              <w:rPr>
                <w:rFonts w:ascii="宋体" w:hAnsi="宋体" w:hint="eastAsia"/>
                <w:bCs/>
                <w:iCs/>
                <w:color w:val="000000"/>
                <w:sz w:val="24"/>
              </w:rPr>
              <w:t>对</w:t>
            </w:r>
            <w:r>
              <w:rPr>
                <w:rFonts w:ascii="宋体" w:hAnsi="宋体" w:hint="eastAsia"/>
                <w:bCs/>
                <w:iCs/>
                <w:color w:val="000000"/>
                <w:sz w:val="24"/>
              </w:rPr>
              <w:t>环境综合治理等方面进行布局</w:t>
            </w:r>
            <w:r w:rsidR="00DE76E7">
              <w:rPr>
                <w:rFonts w:ascii="宋体" w:hAnsi="宋体" w:hint="eastAsia"/>
                <w:bCs/>
                <w:iCs/>
                <w:color w:val="000000"/>
                <w:sz w:val="24"/>
              </w:rPr>
              <w:t>。环境产业基金目前正在积极</w:t>
            </w:r>
            <w:r w:rsidR="00A974B2">
              <w:rPr>
                <w:rFonts w:ascii="宋体" w:hAnsi="宋体" w:hint="eastAsia"/>
                <w:bCs/>
                <w:iCs/>
                <w:color w:val="000000"/>
                <w:sz w:val="24"/>
              </w:rPr>
              <w:t>开展工作，寻找优质投资</w:t>
            </w:r>
            <w:r w:rsidR="00DE76E7">
              <w:rPr>
                <w:rFonts w:ascii="宋体" w:hAnsi="宋体" w:hint="eastAsia"/>
                <w:bCs/>
                <w:iCs/>
                <w:color w:val="000000"/>
                <w:sz w:val="24"/>
              </w:rPr>
              <w:t>项目</w:t>
            </w:r>
            <w:r>
              <w:rPr>
                <w:rFonts w:ascii="宋体" w:hAnsi="宋体" w:hint="eastAsia"/>
                <w:bCs/>
                <w:iCs/>
                <w:color w:val="000000"/>
                <w:sz w:val="24"/>
              </w:rPr>
              <w:t>。</w:t>
            </w:r>
          </w:p>
          <w:p w:rsidR="009D74B4" w:rsidRDefault="009D74B4" w:rsidP="001F077F">
            <w:pPr>
              <w:spacing w:line="520" w:lineRule="exact"/>
              <w:ind w:firstLineChars="200" w:firstLine="480"/>
              <w:rPr>
                <w:rFonts w:ascii="宋体" w:hAnsi="宋体"/>
                <w:bCs/>
                <w:iCs/>
                <w:color w:val="000000"/>
                <w:sz w:val="24"/>
              </w:rPr>
            </w:pPr>
            <w:r>
              <w:rPr>
                <w:rFonts w:ascii="宋体" w:hAnsi="宋体" w:hint="eastAsia"/>
                <w:bCs/>
                <w:iCs/>
                <w:color w:val="000000"/>
                <w:sz w:val="24"/>
              </w:rPr>
              <w:t>8、本次非公开发行只收购了嘉诚环保的55%的股权，后续会不会收购剩余的45%股权？</w:t>
            </w:r>
          </w:p>
          <w:p w:rsidR="009D74B4" w:rsidRPr="009D74B4" w:rsidRDefault="009D74B4" w:rsidP="001F077F">
            <w:pPr>
              <w:spacing w:line="520" w:lineRule="exact"/>
              <w:ind w:firstLineChars="200" w:firstLine="480"/>
              <w:rPr>
                <w:rFonts w:ascii="宋体" w:hAnsi="宋体" w:cs="宋体"/>
                <w:sz w:val="24"/>
              </w:rPr>
            </w:pPr>
            <w:r>
              <w:rPr>
                <w:rFonts w:ascii="宋体" w:hAnsi="宋体" w:cs="宋体" w:hint="eastAsia"/>
                <w:sz w:val="24"/>
              </w:rPr>
              <w:t>目前还不考虑收购嘉诚环保剩余的45%股权。</w:t>
            </w:r>
          </w:p>
          <w:p w:rsidR="00DE76E7" w:rsidRDefault="009D74B4" w:rsidP="00DE76E7">
            <w:pPr>
              <w:spacing w:line="560" w:lineRule="exact"/>
              <w:ind w:firstLineChars="200" w:firstLine="480"/>
              <w:rPr>
                <w:rFonts w:asciiTheme="minorEastAsia" w:hAnsiTheme="minorEastAsia"/>
                <w:sz w:val="24"/>
              </w:rPr>
            </w:pPr>
            <w:r>
              <w:rPr>
                <w:rFonts w:ascii="宋体" w:hAnsi="宋体" w:cs="宋体" w:hint="eastAsia"/>
                <w:sz w:val="24"/>
              </w:rPr>
              <w:t>9、</w:t>
            </w:r>
            <w:r w:rsidR="00DE76E7">
              <w:rPr>
                <w:rFonts w:asciiTheme="minorEastAsia" w:hAnsiTheme="minorEastAsia" w:hint="eastAsia"/>
                <w:sz w:val="24"/>
              </w:rPr>
              <w:t>公司会进行股权激励吗？</w:t>
            </w:r>
          </w:p>
          <w:p w:rsidR="0045123C" w:rsidRPr="006F13D5" w:rsidRDefault="00DE76E7" w:rsidP="00A974B2">
            <w:pPr>
              <w:spacing w:line="560" w:lineRule="exact"/>
              <w:ind w:firstLineChars="200" w:firstLine="480"/>
              <w:rPr>
                <w:rFonts w:ascii="宋体" w:hAnsi="宋体" w:cs="宋体"/>
                <w:sz w:val="24"/>
              </w:rPr>
            </w:pPr>
            <w:r>
              <w:rPr>
                <w:rFonts w:asciiTheme="minorEastAsia" w:hAnsiTheme="minorEastAsia" w:hint="eastAsia"/>
                <w:sz w:val="24"/>
              </w:rPr>
              <w:t>目前没有</w:t>
            </w:r>
            <w:r w:rsidR="00A974B2">
              <w:rPr>
                <w:rFonts w:asciiTheme="minorEastAsia" w:hAnsiTheme="minorEastAsia" w:hint="eastAsia"/>
                <w:sz w:val="24"/>
              </w:rPr>
              <w:t>相关计划</w:t>
            </w:r>
            <w:r>
              <w:rPr>
                <w:rFonts w:asciiTheme="minorEastAsia" w:hAnsiTheme="minorEastAsia" w:hint="eastAsia"/>
                <w:sz w:val="24"/>
              </w:rPr>
              <w:t>，公司未来会结合</w:t>
            </w:r>
            <w:r>
              <w:rPr>
                <w:rFonts w:asciiTheme="minorEastAsia" w:hAnsiTheme="minorEastAsia"/>
                <w:sz w:val="24"/>
              </w:rPr>
              <w:t>公司实际情况，</w:t>
            </w:r>
            <w:r>
              <w:rPr>
                <w:rFonts w:asciiTheme="minorEastAsia" w:hAnsiTheme="minorEastAsia" w:hint="eastAsia"/>
                <w:sz w:val="24"/>
              </w:rPr>
              <w:t>综合考虑绩效、薪酬管理制度等制定有利于</w:t>
            </w:r>
            <w:r>
              <w:rPr>
                <w:rFonts w:asciiTheme="minorEastAsia" w:hAnsiTheme="minorEastAsia"/>
                <w:sz w:val="24"/>
              </w:rPr>
              <w:t>公司发展的长效</w:t>
            </w:r>
            <w:r>
              <w:rPr>
                <w:rFonts w:asciiTheme="minorEastAsia" w:hAnsiTheme="minorEastAsia" w:hint="eastAsia"/>
                <w:sz w:val="24"/>
              </w:rPr>
              <w:t>激励机制。</w:t>
            </w:r>
          </w:p>
        </w:tc>
      </w:tr>
      <w:tr w:rsidR="0045123C" w:rsidTr="0045123C">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45123C" w:rsidRDefault="008454B4">
            <w:pPr>
              <w:spacing w:line="480" w:lineRule="atLeast"/>
              <w:rPr>
                <w:rFonts w:ascii="宋体" w:hAnsi="宋体"/>
                <w:bCs/>
                <w:iCs/>
                <w:color w:val="000000"/>
                <w:sz w:val="24"/>
              </w:rPr>
            </w:pPr>
            <w:r>
              <w:rPr>
                <w:rFonts w:ascii="宋体" w:hAnsi="宋体" w:hint="eastAsia"/>
                <w:bCs/>
                <w:iCs/>
                <w:color w:val="000000"/>
                <w:sz w:val="24"/>
              </w:rPr>
              <w:t>承诺书</w:t>
            </w:r>
            <w:r>
              <w:rPr>
                <w:rFonts w:ascii="宋体" w:hAnsi="宋体"/>
                <w:bCs/>
                <w:iCs/>
                <w:color w:val="000000"/>
                <w:sz w:val="24"/>
              </w:rPr>
              <w:t>、会议记录。</w:t>
            </w:r>
          </w:p>
        </w:tc>
      </w:tr>
      <w:tr w:rsidR="0045123C" w:rsidTr="0045123C">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45123C" w:rsidRDefault="00D9225A" w:rsidP="00DE76E7">
            <w:pPr>
              <w:spacing w:line="480" w:lineRule="atLeast"/>
              <w:rPr>
                <w:rFonts w:ascii="宋体" w:hAnsi="宋体"/>
                <w:bCs/>
                <w:iCs/>
                <w:color w:val="000000"/>
                <w:sz w:val="24"/>
              </w:rPr>
            </w:pPr>
            <w:r w:rsidRPr="0065250E">
              <w:rPr>
                <w:rFonts w:ascii="宋体" w:hAnsi="宋体" w:cs="宋体" w:hint="eastAsia"/>
                <w:sz w:val="24"/>
              </w:rPr>
              <w:t>201</w:t>
            </w:r>
            <w:r w:rsidR="00DE76E7">
              <w:rPr>
                <w:rFonts w:ascii="宋体" w:hAnsi="宋体" w:cs="宋体" w:hint="eastAsia"/>
                <w:sz w:val="24"/>
              </w:rPr>
              <w:t>6</w:t>
            </w:r>
            <w:r w:rsidRPr="0065250E">
              <w:rPr>
                <w:rFonts w:ascii="宋体" w:hAnsi="宋体" w:cs="宋体" w:hint="eastAsia"/>
                <w:sz w:val="24"/>
              </w:rPr>
              <w:t>年</w:t>
            </w:r>
            <w:r w:rsidR="00DE76E7">
              <w:rPr>
                <w:rFonts w:ascii="宋体" w:hAnsi="宋体" w:cs="宋体" w:hint="eastAsia"/>
                <w:sz w:val="24"/>
              </w:rPr>
              <w:t>9</w:t>
            </w:r>
            <w:r w:rsidRPr="0065250E">
              <w:rPr>
                <w:rFonts w:ascii="宋体" w:hAnsi="宋体" w:cs="宋体" w:hint="eastAsia"/>
                <w:sz w:val="24"/>
              </w:rPr>
              <w:t>月</w:t>
            </w:r>
            <w:r w:rsidR="00DE76E7">
              <w:rPr>
                <w:rFonts w:ascii="宋体" w:hAnsi="宋体" w:cs="宋体"/>
                <w:sz w:val="24"/>
              </w:rPr>
              <w:t>1</w:t>
            </w:r>
            <w:r w:rsidRPr="0065250E">
              <w:rPr>
                <w:rFonts w:ascii="宋体" w:hAnsi="宋体" w:cs="宋体" w:hint="eastAsia"/>
                <w:sz w:val="24"/>
              </w:rPr>
              <w:t>日</w:t>
            </w:r>
          </w:p>
        </w:tc>
      </w:tr>
    </w:tbl>
    <w:p w:rsidR="002A655F" w:rsidRDefault="002A655F" w:rsidP="001F077F"/>
    <w:sectPr w:rsidR="002A655F" w:rsidSect="00670ED8">
      <w:pgSz w:w="11906" w:h="16838"/>
      <w:pgMar w:top="1435" w:right="1797" w:bottom="1429"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A54" w:rsidRDefault="00D50A54" w:rsidP="00A40AB3">
      <w:r>
        <w:separator/>
      </w:r>
    </w:p>
  </w:endnote>
  <w:endnote w:type="continuationSeparator" w:id="1">
    <w:p w:rsidR="00D50A54" w:rsidRDefault="00D50A54" w:rsidP="00A40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A54" w:rsidRDefault="00D50A54" w:rsidP="00A40AB3">
      <w:r>
        <w:separator/>
      </w:r>
    </w:p>
  </w:footnote>
  <w:footnote w:type="continuationSeparator" w:id="1">
    <w:p w:rsidR="00D50A54" w:rsidRDefault="00D50A54" w:rsidP="00A40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57F32"/>
    <w:multiLevelType w:val="hybridMultilevel"/>
    <w:tmpl w:val="88D02FBE"/>
    <w:lvl w:ilvl="0" w:tplc="04BE46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23C"/>
    <w:rsid w:val="00011AD3"/>
    <w:rsid w:val="000145D5"/>
    <w:rsid w:val="00037EFE"/>
    <w:rsid w:val="00056A36"/>
    <w:rsid w:val="000B1500"/>
    <w:rsid w:val="000E4BFD"/>
    <w:rsid w:val="0015145C"/>
    <w:rsid w:val="00152FA6"/>
    <w:rsid w:val="00157CF5"/>
    <w:rsid w:val="001714C3"/>
    <w:rsid w:val="00177D90"/>
    <w:rsid w:val="00177F57"/>
    <w:rsid w:val="00196ABD"/>
    <w:rsid w:val="001B59FF"/>
    <w:rsid w:val="001C19FC"/>
    <w:rsid w:val="001F077F"/>
    <w:rsid w:val="00207137"/>
    <w:rsid w:val="00210B0E"/>
    <w:rsid w:val="002254E1"/>
    <w:rsid w:val="00296AC7"/>
    <w:rsid w:val="002A092D"/>
    <w:rsid w:val="002A655F"/>
    <w:rsid w:val="00300C6E"/>
    <w:rsid w:val="003B53B8"/>
    <w:rsid w:val="0045123C"/>
    <w:rsid w:val="004A1AB0"/>
    <w:rsid w:val="004C15B1"/>
    <w:rsid w:val="005032AB"/>
    <w:rsid w:val="00561AF4"/>
    <w:rsid w:val="005740AA"/>
    <w:rsid w:val="005B462C"/>
    <w:rsid w:val="005F060E"/>
    <w:rsid w:val="00630275"/>
    <w:rsid w:val="006656F7"/>
    <w:rsid w:val="00670ED8"/>
    <w:rsid w:val="006917E1"/>
    <w:rsid w:val="006D61E2"/>
    <w:rsid w:val="006F13D5"/>
    <w:rsid w:val="0074140E"/>
    <w:rsid w:val="007B7594"/>
    <w:rsid w:val="007D4E00"/>
    <w:rsid w:val="007F068C"/>
    <w:rsid w:val="00810283"/>
    <w:rsid w:val="00844504"/>
    <w:rsid w:val="008454B4"/>
    <w:rsid w:val="00856873"/>
    <w:rsid w:val="00857627"/>
    <w:rsid w:val="00871AF2"/>
    <w:rsid w:val="008804ED"/>
    <w:rsid w:val="008A39E9"/>
    <w:rsid w:val="008E297F"/>
    <w:rsid w:val="008F0AB2"/>
    <w:rsid w:val="008F2E10"/>
    <w:rsid w:val="00921AA3"/>
    <w:rsid w:val="00932EFF"/>
    <w:rsid w:val="009A33A1"/>
    <w:rsid w:val="009A3817"/>
    <w:rsid w:val="009B23DC"/>
    <w:rsid w:val="009D24A6"/>
    <w:rsid w:val="009D74B4"/>
    <w:rsid w:val="00A27F2C"/>
    <w:rsid w:val="00A35269"/>
    <w:rsid w:val="00A35AF2"/>
    <w:rsid w:val="00A40AB3"/>
    <w:rsid w:val="00A8404D"/>
    <w:rsid w:val="00A974B2"/>
    <w:rsid w:val="00AC2F40"/>
    <w:rsid w:val="00B173C3"/>
    <w:rsid w:val="00B464CE"/>
    <w:rsid w:val="00B52513"/>
    <w:rsid w:val="00B8721F"/>
    <w:rsid w:val="00B96F71"/>
    <w:rsid w:val="00BB11F9"/>
    <w:rsid w:val="00BC7AED"/>
    <w:rsid w:val="00BE44AF"/>
    <w:rsid w:val="00BE743B"/>
    <w:rsid w:val="00C35341"/>
    <w:rsid w:val="00C43956"/>
    <w:rsid w:val="00C47EAB"/>
    <w:rsid w:val="00C54B83"/>
    <w:rsid w:val="00C6478D"/>
    <w:rsid w:val="00CA16A8"/>
    <w:rsid w:val="00CD70A7"/>
    <w:rsid w:val="00D06E48"/>
    <w:rsid w:val="00D254C1"/>
    <w:rsid w:val="00D50A54"/>
    <w:rsid w:val="00D9225A"/>
    <w:rsid w:val="00D96DD3"/>
    <w:rsid w:val="00DE76E7"/>
    <w:rsid w:val="00E33A5E"/>
    <w:rsid w:val="00E353AF"/>
    <w:rsid w:val="00E45D21"/>
    <w:rsid w:val="00E63957"/>
    <w:rsid w:val="00ED6769"/>
    <w:rsid w:val="00EE0A92"/>
    <w:rsid w:val="00F3438A"/>
    <w:rsid w:val="00F43E56"/>
    <w:rsid w:val="00F553D8"/>
    <w:rsid w:val="00FD11A0"/>
    <w:rsid w:val="00FD6CC8"/>
    <w:rsid w:val="00FE3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23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40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0AB3"/>
    <w:rPr>
      <w:rFonts w:ascii="Times New Roman" w:eastAsia="宋体" w:hAnsi="Times New Roman" w:cs="Times New Roman"/>
      <w:sz w:val="18"/>
      <w:szCs w:val="18"/>
    </w:rPr>
  </w:style>
  <w:style w:type="paragraph" w:styleId="a5">
    <w:name w:val="footer"/>
    <w:basedOn w:val="a"/>
    <w:link w:val="Char0"/>
    <w:uiPriority w:val="99"/>
    <w:unhideWhenUsed/>
    <w:rsid w:val="00A40AB3"/>
    <w:pPr>
      <w:tabs>
        <w:tab w:val="center" w:pos="4153"/>
        <w:tab w:val="right" w:pos="8306"/>
      </w:tabs>
      <w:snapToGrid w:val="0"/>
      <w:jc w:val="left"/>
    </w:pPr>
    <w:rPr>
      <w:sz w:val="18"/>
      <w:szCs w:val="18"/>
    </w:rPr>
  </w:style>
  <w:style w:type="character" w:customStyle="1" w:styleId="Char0">
    <w:name w:val="页脚 Char"/>
    <w:basedOn w:val="a0"/>
    <w:link w:val="a5"/>
    <w:uiPriority w:val="99"/>
    <w:rsid w:val="00A40AB3"/>
    <w:rPr>
      <w:rFonts w:ascii="Times New Roman" w:eastAsia="宋体" w:hAnsi="Times New Roman" w:cs="Times New Roman"/>
      <w:sz w:val="18"/>
      <w:szCs w:val="18"/>
    </w:rPr>
  </w:style>
  <w:style w:type="paragraph" w:styleId="a6">
    <w:name w:val="List Paragraph"/>
    <w:basedOn w:val="a"/>
    <w:uiPriority w:val="34"/>
    <w:qFormat/>
    <w:rsid w:val="003B53B8"/>
    <w:pPr>
      <w:ind w:firstLineChars="200" w:firstLine="420"/>
    </w:pPr>
  </w:style>
  <w:style w:type="character" w:styleId="a7">
    <w:name w:val="Strong"/>
    <w:basedOn w:val="a0"/>
    <w:uiPriority w:val="22"/>
    <w:qFormat/>
    <w:rsid w:val="006F13D5"/>
    <w:rPr>
      <w:b/>
    </w:rPr>
  </w:style>
</w:styles>
</file>

<file path=word/webSettings.xml><?xml version="1.0" encoding="utf-8"?>
<w:webSettings xmlns:r="http://schemas.openxmlformats.org/officeDocument/2006/relationships" xmlns:w="http://schemas.openxmlformats.org/wordprocessingml/2006/main">
  <w:divs>
    <w:div w:id="1158810549">
      <w:bodyDiv w:val="1"/>
      <w:marLeft w:val="0"/>
      <w:marRight w:val="0"/>
      <w:marTop w:val="0"/>
      <w:marBottom w:val="0"/>
      <w:divBdr>
        <w:top w:val="none" w:sz="0" w:space="0" w:color="auto"/>
        <w:left w:val="none" w:sz="0" w:space="0" w:color="auto"/>
        <w:bottom w:val="none" w:sz="0" w:space="0" w:color="auto"/>
        <w:right w:val="none" w:sz="0" w:space="0" w:color="auto"/>
      </w:divBdr>
    </w:div>
    <w:div w:id="1233806619">
      <w:bodyDiv w:val="1"/>
      <w:marLeft w:val="0"/>
      <w:marRight w:val="0"/>
      <w:marTop w:val="0"/>
      <w:marBottom w:val="0"/>
      <w:divBdr>
        <w:top w:val="none" w:sz="0" w:space="0" w:color="auto"/>
        <w:left w:val="none" w:sz="0" w:space="0" w:color="auto"/>
        <w:bottom w:val="none" w:sz="0" w:space="0" w:color="auto"/>
        <w:right w:val="none" w:sz="0" w:space="0" w:color="auto"/>
      </w:divBdr>
    </w:div>
    <w:div w:id="18672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C8E5-E2C9-43FE-BC42-E2C7EB1D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王萍</dc:creator>
  <cp:keywords/>
  <dc:description/>
  <cp:lastModifiedBy>李贺男</cp:lastModifiedBy>
  <cp:revision>19</cp:revision>
  <dcterms:created xsi:type="dcterms:W3CDTF">2014-12-12T01:02:00Z</dcterms:created>
  <dcterms:modified xsi:type="dcterms:W3CDTF">2016-09-01T09:26:00Z</dcterms:modified>
</cp:coreProperties>
</file>