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A608D2">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A608D2">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2016-01</w:t>
      </w:r>
      <w:r w:rsidR="00681F33">
        <w:rPr>
          <w:rFonts w:ascii="宋体" w:hAnsi="宋体" w:hint="eastAsia"/>
          <w:bCs/>
          <w:iCs/>
          <w:color w:val="000000"/>
          <w:sz w:val="24"/>
        </w:rPr>
        <w:t>2</w:t>
      </w:r>
    </w:p>
    <w:tbl>
      <w:tblPr>
        <w:tblW w:w="10016"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8154"/>
      </w:tblGrid>
      <w:tr w:rsidR="009E268A" w:rsidTr="00602CD8">
        <w:trPr>
          <w:trHeight w:val="254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pPr>
              <w:spacing w:line="480" w:lineRule="atLeast"/>
              <w:jc w:val="center"/>
              <w:rPr>
                <w:rFonts w:ascii="宋体" w:hAnsi="宋体"/>
                <w:bCs/>
                <w:iCs/>
                <w:color w:val="000000"/>
                <w:sz w:val="24"/>
              </w:rPr>
            </w:pPr>
          </w:p>
        </w:tc>
        <w:tc>
          <w:tcPr>
            <w:tcW w:w="8154" w:type="dxa"/>
            <w:tcBorders>
              <w:top w:val="single" w:sz="4" w:space="0" w:color="auto"/>
              <w:left w:val="single" w:sz="4" w:space="0" w:color="auto"/>
              <w:bottom w:val="single" w:sz="4" w:space="0" w:color="auto"/>
              <w:right w:val="single" w:sz="4" w:space="0" w:color="auto"/>
            </w:tcBorders>
            <w:vAlign w:val="center"/>
          </w:tcPr>
          <w:p w:rsidR="009E268A" w:rsidRDefault="009E268A" w:rsidP="00602CD8">
            <w:pPr>
              <w:spacing w:line="36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602CD8">
            <w:pPr>
              <w:spacing w:line="36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602CD8">
            <w:pPr>
              <w:spacing w:line="36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602CD8">
            <w:pPr>
              <w:spacing w:line="360" w:lineRule="auto"/>
              <w:rPr>
                <w:rFonts w:ascii="宋体" w:hAnsi="宋体"/>
                <w:bCs/>
                <w:iCs/>
                <w:color w:val="000000"/>
                <w:sz w:val="24"/>
              </w:rPr>
            </w:pPr>
            <w:r>
              <w:rPr>
                <w:rFonts w:ascii="宋体" w:hAnsi="宋体" w:hint="eastAsia"/>
                <w:bCs/>
                <w:iCs/>
                <w:color w:val="000000"/>
                <w:sz w:val="24"/>
              </w:rPr>
              <w:t>□现场参观</w:t>
            </w:r>
          </w:p>
          <w:p w:rsidR="009E268A" w:rsidRDefault="009E268A" w:rsidP="00602CD8">
            <w:pPr>
              <w:spacing w:line="360" w:lineRule="auto"/>
              <w:rPr>
                <w:rFonts w:ascii="宋体" w:hAnsi="宋体"/>
                <w:bCs/>
                <w:iCs/>
                <w:color w:val="000000"/>
                <w:sz w:val="24"/>
              </w:rPr>
            </w:pPr>
            <w:r>
              <w:rPr>
                <w:rFonts w:ascii="宋体" w:hAnsi="宋体" w:hint="eastAsia"/>
                <w:bCs/>
                <w:iCs/>
                <w:color w:val="000000"/>
                <w:sz w:val="24"/>
              </w:rPr>
              <w:t>□其他 （请文字说明其他活动内容）</w:t>
            </w:r>
          </w:p>
        </w:tc>
      </w:tr>
      <w:tr w:rsidR="009E268A" w:rsidTr="00602CD8">
        <w:trPr>
          <w:trHeight w:val="84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40" w:lineRule="atLeast"/>
              <w:rPr>
                <w:rFonts w:ascii="宋体" w:hAnsi="宋体"/>
                <w:bCs/>
                <w:iCs/>
                <w:color w:val="000000"/>
                <w:sz w:val="24"/>
              </w:rPr>
            </w:pPr>
            <w:r>
              <w:rPr>
                <w:rFonts w:ascii="宋体" w:hAnsi="宋体" w:hint="eastAsia"/>
                <w:bCs/>
                <w:iCs/>
                <w:color w:val="000000"/>
                <w:sz w:val="24"/>
              </w:rPr>
              <w:t>参与单位名称及人员姓名</w:t>
            </w:r>
          </w:p>
        </w:tc>
        <w:tc>
          <w:tcPr>
            <w:tcW w:w="8154" w:type="dxa"/>
            <w:tcBorders>
              <w:top w:val="single" w:sz="4" w:space="0" w:color="auto"/>
              <w:left w:val="single" w:sz="4" w:space="0" w:color="auto"/>
              <w:bottom w:val="single" w:sz="4" w:space="0" w:color="auto"/>
              <w:right w:val="single" w:sz="4" w:space="0" w:color="auto"/>
            </w:tcBorders>
            <w:vAlign w:val="center"/>
          </w:tcPr>
          <w:p w:rsidR="00ED40F1" w:rsidRPr="00ED40F1" w:rsidRDefault="00681F33" w:rsidP="00533558">
            <w:pPr>
              <w:spacing w:line="360" w:lineRule="auto"/>
              <w:rPr>
                <w:rFonts w:ascii="宋体" w:hAnsi="宋体"/>
                <w:bCs/>
                <w:iCs/>
                <w:color w:val="000000"/>
                <w:sz w:val="24"/>
              </w:rPr>
            </w:pPr>
            <w:r>
              <w:rPr>
                <w:rFonts w:ascii="宋体" w:hAnsi="宋体" w:hint="eastAsia"/>
                <w:bCs/>
                <w:iCs/>
                <w:color w:val="000000"/>
                <w:sz w:val="24"/>
              </w:rPr>
              <w:t>和君资本  周炎  刘平</w:t>
            </w:r>
          </w:p>
        </w:tc>
      </w:tr>
      <w:tr w:rsidR="009E268A" w:rsidTr="00602CD8">
        <w:trPr>
          <w:trHeight w:val="71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时间</w:t>
            </w:r>
          </w:p>
        </w:tc>
        <w:tc>
          <w:tcPr>
            <w:tcW w:w="8154" w:type="dxa"/>
            <w:tcBorders>
              <w:top w:val="single" w:sz="4" w:space="0" w:color="auto"/>
              <w:left w:val="single" w:sz="4" w:space="0" w:color="auto"/>
              <w:bottom w:val="single" w:sz="4" w:space="0" w:color="auto"/>
              <w:right w:val="single" w:sz="4" w:space="0" w:color="auto"/>
            </w:tcBorders>
            <w:vAlign w:val="center"/>
          </w:tcPr>
          <w:p w:rsidR="009E268A" w:rsidRDefault="009E268A" w:rsidP="00681F33">
            <w:pPr>
              <w:spacing w:line="500" w:lineRule="exact"/>
              <w:rPr>
                <w:rFonts w:ascii="宋体" w:hAnsi="宋体"/>
                <w:bCs/>
                <w:iCs/>
                <w:color w:val="000000"/>
                <w:sz w:val="24"/>
              </w:rPr>
            </w:pPr>
            <w:r>
              <w:rPr>
                <w:rFonts w:ascii="宋体" w:hAnsi="宋体" w:hint="eastAsia"/>
                <w:bCs/>
                <w:iCs/>
                <w:color w:val="000000"/>
                <w:sz w:val="24"/>
              </w:rPr>
              <w:t>2016年</w:t>
            </w:r>
            <w:r w:rsidR="00681F33">
              <w:rPr>
                <w:rFonts w:ascii="宋体" w:hAnsi="宋体" w:hint="eastAsia"/>
                <w:bCs/>
                <w:iCs/>
                <w:color w:val="000000"/>
                <w:sz w:val="24"/>
              </w:rPr>
              <w:t>10</w:t>
            </w:r>
            <w:r>
              <w:rPr>
                <w:rFonts w:ascii="宋体" w:hAnsi="宋体" w:hint="eastAsia"/>
                <w:bCs/>
                <w:iCs/>
                <w:color w:val="000000"/>
                <w:sz w:val="24"/>
              </w:rPr>
              <w:t>月</w:t>
            </w:r>
            <w:r w:rsidR="003530E4">
              <w:rPr>
                <w:rFonts w:ascii="宋体" w:hAnsi="宋体" w:hint="eastAsia"/>
                <w:bCs/>
                <w:iCs/>
                <w:color w:val="000000"/>
                <w:sz w:val="24"/>
              </w:rPr>
              <w:t>2</w:t>
            </w:r>
            <w:r w:rsidR="00681F33">
              <w:rPr>
                <w:rFonts w:ascii="宋体" w:hAnsi="宋体" w:hint="eastAsia"/>
                <w:bCs/>
                <w:iCs/>
                <w:color w:val="000000"/>
                <w:sz w:val="24"/>
              </w:rPr>
              <w:t>8</w:t>
            </w:r>
            <w:r w:rsidR="004F69C4">
              <w:rPr>
                <w:rFonts w:ascii="宋体" w:hAnsi="宋体" w:hint="eastAsia"/>
                <w:bCs/>
                <w:iCs/>
                <w:color w:val="000000"/>
                <w:sz w:val="24"/>
              </w:rPr>
              <w:t>日</w:t>
            </w:r>
            <w:r w:rsidR="006C6807">
              <w:rPr>
                <w:rFonts w:ascii="宋体" w:hAnsi="宋体" w:hint="eastAsia"/>
                <w:bCs/>
                <w:iCs/>
                <w:color w:val="000000"/>
                <w:sz w:val="24"/>
              </w:rPr>
              <w:t>上</w:t>
            </w:r>
            <w:r>
              <w:rPr>
                <w:rFonts w:ascii="宋体" w:hAnsi="宋体" w:hint="eastAsia"/>
                <w:bCs/>
                <w:iCs/>
                <w:color w:val="000000"/>
                <w:sz w:val="24"/>
              </w:rPr>
              <w:t>午</w:t>
            </w:r>
          </w:p>
        </w:tc>
      </w:tr>
      <w:tr w:rsidR="009E268A" w:rsidTr="00602CD8">
        <w:trPr>
          <w:trHeight w:val="70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地点</w:t>
            </w:r>
          </w:p>
        </w:tc>
        <w:tc>
          <w:tcPr>
            <w:tcW w:w="8154"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公司行政楼九楼接待室</w:t>
            </w:r>
          </w:p>
        </w:tc>
      </w:tr>
      <w:tr w:rsidR="009E268A" w:rsidTr="00602CD8">
        <w:trPr>
          <w:trHeight w:val="1255"/>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8154" w:type="dxa"/>
            <w:tcBorders>
              <w:top w:val="single" w:sz="4" w:space="0" w:color="auto"/>
              <w:left w:val="single" w:sz="4" w:space="0" w:color="auto"/>
              <w:bottom w:val="single" w:sz="4" w:space="0" w:color="auto"/>
              <w:right w:val="single" w:sz="4" w:space="0" w:color="auto"/>
            </w:tcBorders>
            <w:vAlign w:val="center"/>
          </w:tcPr>
          <w:p w:rsidR="009E268A" w:rsidRDefault="009E268A" w:rsidP="00907931">
            <w:pPr>
              <w:tabs>
                <w:tab w:val="left" w:pos="2715"/>
              </w:tabs>
              <w:spacing w:line="480" w:lineRule="auto"/>
              <w:rPr>
                <w:rFonts w:ascii="宋体" w:hAnsi="宋体"/>
                <w:bCs/>
                <w:iCs/>
                <w:color w:val="000000"/>
                <w:sz w:val="24"/>
              </w:rPr>
            </w:pPr>
            <w:r>
              <w:rPr>
                <w:rFonts w:ascii="宋体" w:hAnsi="宋体" w:hint="eastAsia"/>
                <w:bCs/>
                <w:iCs/>
                <w:color w:val="000000"/>
                <w:sz w:val="24"/>
              </w:rPr>
              <w:t>董事会秘书  刘松霞</w:t>
            </w:r>
          </w:p>
          <w:p w:rsidR="009E268A" w:rsidRDefault="0093493B" w:rsidP="00907931">
            <w:pPr>
              <w:tabs>
                <w:tab w:val="left" w:pos="2715"/>
              </w:tabs>
              <w:spacing w:line="480" w:lineRule="auto"/>
              <w:rPr>
                <w:rFonts w:ascii="宋体" w:hAnsi="宋体"/>
                <w:bCs/>
                <w:iCs/>
                <w:color w:val="000000"/>
                <w:sz w:val="24"/>
              </w:rPr>
            </w:pPr>
            <w:r>
              <w:rPr>
                <w:rFonts w:ascii="宋体" w:hAnsi="宋体" w:hint="eastAsia"/>
                <w:bCs/>
                <w:iCs/>
                <w:color w:val="000000"/>
                <w:sz w:val="24"/>
              </w:rPr>
              <w:t>证券事务代表  徐红</w:t>
            </w:r>
            <w:r w:rsidR="009E268A">
              <w:rPr>
                <w:rFonts w:ascii="宋体" w:hAnsi="宋体" w:hint="eastAsia"/>
                <w:bCs/>
                <w:iCs/>
                <w:color w:val="000000"/>
                <w:sz w:val="24"/>
              </w:rPr>
              <w:t xml:space="preserve"> </w:t>
            </w:r>
          </w:p>
        </w:tc>
      </w:tr>
      <w:tr w:rsidR="009E268A" w:rsidTr="00602CD8">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exact"/>
              <w:rPr>
                <w:rFonts w:ascii="宋体" w:hAnsi="宋体"/>
                <w:bCs/>
                <w:iCs/>
                <w:color w:val="000000"/>
                <w:sz w:val="24"/>
              </w:rPr>
            </w:pPr>
            <w:r>
              <w:rPr>
                <w:rFonts w:ascii="宋体" w:hAnsi="宋体" w:hint="eastAsia"/>
                <w:bCs/>
                <w:iCs/>
                <w:color w:val="000000"/>
                <w:sz w:val="24"/>
              </w:rPr>
              <w:t>投资者关系活动主要内容介绍</w:t>
            </w:r>
          </w:p>
          <w:p w:rsidR="009E268A" w:rsidRDefault="009E268A">
            <w:pPr>
              <w:spacing w:line="480" w:lineRule="exact"/>
              <w:ind w:firstLine="482"/>
              <w:rPr>
                <w:rFonts w:ascii="宋体" w:hAnsi="宋体"/>
                <w:bCs/>
                <w:iCs/>
                <w:color w:val="000000"/>
                <w:sz w:val="24"/>
              </w:rPr>
            </w:pPr>
          </w:p>
        </w:tc>
        <w:tc>
          <w:tcPr>
            <w:tcW w:w="8154" w:type="dxa"/>
            <w:tcBorders>
              <w:top w:val="single" w:sz="4" w:space="0" w:color="auto"/>
              <w:left w:val="single" w:sz="4" w:space="0" w:color="auto"/>
              <w:bottom w:val="single" w:sz="4" w:space="0" w:color="auto"/>
              <w:right w:val="single" w:sz="4" w:space="0" w:color="auto"/>
            </w:tcBorders>
          </w:tcPr>
          <w:p w:rsidR="009E268A" w:rsidRPr="00766670" w:rsidRDefault="009E268A" w:rsidP="0082220B">
            <w:pPr>
              <w:spacing w:line="460" w:lineRule="exact"/>
              <w:ind w:firstLine="482"/>
              <w:rPr>
                <w:rFonts w:ascii="宋体" w:hAnsi="宋体"/>
                <w:bCs/>
                <w:iCs/>
                <w:color w:val="000000"/>
                <w:sz w:val="24"/>
              </w:rPr>
            </w:pPr>
            <w:r w:rsidRPr="00766670">
              <w:rPr>
                <w:rFonts w:ascii="宋体" w:hAnsi="宋体" w:hint="eastAsia"/>
                <w:bCs/>
                <w:iCs/>
                <w:color w:val="000000"/>
                <w:sz w:val="24"/>
              </w:rPr>
              <w:t>本次调研的主要内容是就公司生产经营情况进行交流，具体主要内容如下：</w:t>
            </w:r>
          </w:p>
          <w:p w:rsidR="00526D12" w:rsidRDefault="00526D12" w:rsidP="0082220B">
            <w:pPr>
              <w:spacing w:line="460" w:lineRule="exact"/>
              <w:ind w:firstLineChars="200" w:firstLine="480"/>
              <w:rPr>
                <w:rFonts w:ascii="宋体" w:hAnsi="宋体"/>
                <w:bCs/>
                <w:iCs/>
                <w:color w:val="000000"/>
                <w:sz w:val="24"/>
              </w:rPr>
            </w:pPr>
            <w:r>
              <w:rPr>
                <w:rFonts w:ascii="宋体" w:hAnsi="宋体" w:hint="eastAsia"/>
                <w:bCs/>
                <w:iCs/>
                <w:color w:val="000000"/>
                <w:sz w:val="24"/>
              </w:rPr>
              <w:t>1、公司</w:t>
            </w:r>
            <w:r w:rsidR="00AD4C3E">
              <w:rPr>
                <w:rFonts w:ascii="宋体" w:hAnsi="宋体" w:hint="eastAsia"/>
                <w:bCs/>
                <w:iCs/>
                <w:color w:val="000000"/>
                <w:sz w:val="24"/>
              </w:rPr>
              <w:t>市场开拓主要有哪些方面</w:t>
            </w:r>
            <w:r>
              <w:rPr>
                <w:rFonts w:ascii="宋体" w:hAnsi="宋体" w:hint="eastAsia"/>
                <w:bCs/>
                <w:iCs/>
                <w:color w:val="000000"/>
                <w:sz w:val="24"/>
              </w:rPr>
              <w:t>？</w:t>
            </w:r>
          </w:p>
          <w:p w:rsidR="00526D12" w:rsidRDefault="000D5085" w:rsidP="0082220B">
            <w:pPr>
              <w:spacing w:line="460" w:lineRule="exact"/>
              <w:ind w:firstLineChars="200" w:firstLine="480"/>
              <w:rPr>
                <w:rFonts w:ascii="宋体" w:hAnsi="宋体"/>
                <w:bCs/>
                <w:iCs/>
                <w:color w:val="000000"/>
                <w:sz w:val="24"/>
              </w:rPr>
            </w:pPr>
            <w:r>
              <w:rPr>
                <w:rFonts w:ascii="宋体" w:hAnsi="宋体" w:hint="eastAsia"/>
                <w:bCs/>
                <w:iCs/>
                <w:color w:val="000000"/>
                <w:sz w:val="24"/>
              </w:rPr>
              <w:t>公司</w:t>
            </w:r>
            <w:r w:rsidR="009520BC">
              <w:rPr>
                <w:rFonts w:ascii="宋体" w:hAnsi="宋体" w:hint="eastAsia"/>
                <w:bCs/>
                <w:iCs/>
                <w:color w:val="000000"/>
                <w:sz w:val="24"/>
              </w:rPr>
              <w:t>市场开拓主要有</w:t>
            </w:r>
            <w:r w:rsidR="00AD4C3E">
              <w:rPr>
                <w:rFonts w:ascii="宋体" w:hAnsi="宋体" w:hint="eastAsia"/>
                <w:bCs/>
                <w:iCs/>
                <w:color w:val="000000"/>
                <w:sz w:val="24"/>
              </w:rPr>
              <w:t>三个方面</w:t>
            </w:r>
            <w:r>
              <w:rPr>
                <w:rFonts w:ascii="宋体" w:hAnsi="宋体" w:hint="eastAsia"/>
                <w:bCs/>
                <w:iCs/>
                <w:color w:val="000000"/>
                <w:sz w:val="24"/>
              </w:rPr>
              <w:t>，一是进一步深化与现有品类、现有客户的合作，加强产品服务与开发，扩大现有市场份额；二是进一步扩大与品牌客户接触与合作，积极开发潜在客户；三是加强新市场、新领域的开发与开拓，加大电子行业、包装、汽车内饰等新兴市场领域的开拓力度，扩大市场覆盖率。</w:t>
            </w:r>
          </w:p>
          <w:p w:rsidR="00325BE5" w:rsidRDefault="00B64280" w:rsidP="0082220B">
            <w:pPr>
              <w:spacing w:line="460" w:lineRule="exact"/>
              <w:ind w:firstLineChars="200" w:firstLine="480"/>
              <w:rPr>
                <w:rFonts w:ascii="宋体" w:hAnsi="宋体"/>
                <w:bCs/>
                <w:iCs/>
                <w:color w:val="000000"/>
                <w:sz w:val="24"/>
              </w:rPr>
            </w:pPr>
            <w:r>
              <w:rPr>
                <w:rFonts w:ascii="宋体" w:hAnsi="宋体" w:hint="eastAsia"/>
                <w:bCs/>
                <w:iCs/>
                <w:color w:val="000000"/>
                <w:sz w:val="24"/>
              </w:rPr>
              <w:t>2、公司最大的竞争优势是什么？</w:t>
            </w:r>
          </w:p>
          <w:p w:rsidR="00B64280" w:rsidRDefault="00B64280" w:rsidP="0082220B">
            <w:pPr>
              <w:spacing w:line="460" w:lineRule="exact"/>
              <w:ind w:firstLineChars="200" w:firstLine="480"/>
              <w:rPr>
                <w:rFonts w:ascii="宋体" w:hAnsi="宋体"/>
                <w:bCs/>
                <w:iCs/>
                <w:color w:val="000000"/>
                <w:sz w:val="24"/>
              </w:rPr>
            </w:pPr>
            <w:r>
              <w:rPr>
                <w:rFonts w:ascii="宋体" w:hAnsi="宋体" w:hint="eastAsia"/>
                <w:bCs/>
                <w:iCs/>
                <w:color w:val="000000"/>
                <w:sz w:val="24"/>
              </w:rPr>
              <w:t>公司最大的竞争优势主要是综合规模领先优势、自主创新和技术优势、</w:t>
            </w:r>
            <w:r w:rsidR="00762B66">
              <w:rPr>
                <w:rFonts w:ascii="宋体" w:hAnsi="宋体" w:hint="eastAsia"/>
                <w:bCs/>
                <w:iCs/>
                <w:color w:val="000000"/>
                <w:sz w:val="24"/>
              </w:rPr>
              <w:t>工艺集成协同优势、</w:t>
            </w:r>
            <w:r>
              <w:rPr>
                <w:rFonts w:ascii="宋体" w:hAnsi="宋体" w:hint="eastAsia"/>
                <w:bCs/>
                <w:iCs/>
                <w:color w:val="000000"/>
                <w:sz w:val="24"/>
              </w:rPr>
              <w:t>产品生态功能性</w:t>
            </w:r>
            <w:r w:rsidR="00762B66">
              <w:rPr>
                <w:rFonts w:ascii="宋体" w:hAnsi="宋体" w:hint="eastAsia"/>
                <w:bCs/>
                <w:iCs/>
                <w:color w:val="000000"/>
                <w:sz w:val="24"/>
              </w:rPr>
              <w:t>优良产品优势、</w:t>
            </w:r>
            <w:r w:rsidR="00FF3006">
              <w:rPr>
                <w:rFonts w:ascii="宋体" w:hAnsi="宋体" w:hint="eastAsia"/>
                <w:bCs/>
                <w:iCs/>
                <w:color w:val="000000"/>
                <w:sz w:val="24"/>
              </w:rPr>
              <w:t>品牌优势、销售渠道和客户资源优势、</w:t>
            </w:r>
            <w:r w:rsidR="00762B66">
              <w:rPr>
                <w:rFonts w:ascii="宋体" w:hAnsi="宋体" w:hint="eastAsia"/>
                <w:bCs/>
                <w:iCs/>
                <w:color w:val="000000"/>
                <w:sz w:val="24"/>
              </w:rPr>
              <w:t>管理良好优势等。</w:t>
            </w:r>
          </w:p>
          <w:p w:rsidR="00FF3006" w:rsidRDefault="00FF3006" w:rsidP="0082220B">
            <w:pPr>
              <w:spacing w:line="460" w:lineRule="exact"/>
              <w:ind w:firstLineChars="200" w:firstLine="480"/>
              <w:rPr>
                <w:rFonts w:ascii="宋体" w:hAnsi="宋体"/>
                <w:bCs/>
                <w:iCs/>
                <w:color w:val="000000"/>
                <w:sz w:val="24"/>
              </w:rPr>
            </w:pPr>
            <w:r>
              <w:rPr>
                <w:rFonts w:ascii="宋体" w:hAnsi="宋体" w:hint="eastAsia"/>
                <w:bCs/>
                <w:iCs/>
                <w:color w:val="000000"/>
                <w:sz w:val="24"/>
              </w:rPr>
              <w:t>3、公司原材料是否与石油挂钩？</w:t>
            </w:r>
          </w:p>
          <w:p w:rsidR="00FF3006" w:rsidRDefault="009A14C5" w:rsidP="009A14C5">
            <w:pPr>
              <w:spacing w:line="460" w:lineRule="exact"/>
              <w:ind w:firstLineChars="200" w:firstLine="480"/>
              <w:rPr>
                <w:rFonts w:ascii="宋体" w:hAnsi="宋体"/>
                <w:bCs/>
                <w:iCs/>
                <w:color w:val="000000"/>
                <w:sz w:val="24"/>
              </w:rPr>
            </w:pPr>
            <w:r w:rsidRPr="009A14C5">
              <w:rPr>
                <w:rFonts w:ascii="宋体" w:hAnsi="宋体" w:hint="eastAsia"/>
                <w:bCs/>
                <w:iCs/>
                <w:color w:val="000000"/>
                <w:sz w:val="24"/>
              </w:rPr>
              <w:t>公司产品的主要原材料为基布、聚氨酯树脂、离型纸、色浆、助剂等。聚氨酯树脂的主要原材料为</w:t>
            </w:r>
            <w:r w:rsidRPr="009A14C5">
              <w:rPr>
                <w:rFonts w:ascii="宋体" w:hAnsi="宋体"/>
                <w:bCs/>
                <w:iCs/>
                <w:color w:val="000000"/>
                <w:sz w:val="24"/>
              </w:rPr>
              <w:t>DMF</w:t>
            </w:r>
            <w:r w:rsidRPr="009A14C5">
              <w:rPr>
                <w:rFonts w:ascii="宋体" w:hAnsi="宋体" w:hint="eastAsia"/>
                <w:bCs/>
                <w:iCs/>
                <w:color w:val="000000"/>
                <w:sz w:val="24"/>
              </w:rPr>
              <w:t>、</w:t>
            </w:r>
            <w:r w:rsidRPr="009A14C5">
              <w:rPr>
                <w:rFonts w:ascii="宋体" w:hAnsi="宋体"/>
                <w:bCs/>
                <w:iCs/>
                <w:color w:val="000000"/>
                <w:sz w:val="24"/>
              </w:rPr>
              <w:t>AA</w:t>
            </w:r>
            <w:r w:rsidRPr="009A14C5">
              <w:rPr>
                <w:rFonts w:ascii="宋体" w:hAnsi="宋体" w:hint="eastAsia"/>
                <w:bCs/>
                <w:iCs/>
                <w:color w:val="000000"/>
                <w:sz w:val="24"/>
              </w:rPr>
              <w:t>、</w:t>
            </w:r>
            <w:r w:rsidRPr="009A14C5">
              <w:rPr>
                <w:rFonts w:ascii="宋体" w:hAnsi="宋体"/>
                <w:bCs/>
                <w:iCs/>
                <w:color w:val="000000"/>
                <w:sz w:val="24"/>
              </w:rPr>
              <w:t>MDI</w:t>
            </w:r>
            <w:r w:rsidRPr="009A14C5">
              <w:rPr>
                <w:rFonts w:ascii="宋体" w:hAnsi="宋体" w:hint="eastAsia"/>
                <w:bCs/>
                <w:iCs/>
                <w:color w:val="000000"/>
                <w:sz w:val="24"/>
              </w:rPr>
              <w:t>、</w:t>
            </w:r>
            <w:r w:rsidRPr="009A14C5">
              <w:rPr>
                <w:rFonts w:ascii="宋体" w:hAnsi="宋体"/>
                <w:bCs/>
                <w:iCs/>
                <w:color w:val="000000"/>
                <w:sz w:val="24"/>
              </w:rPr>
              <w:t>BDO</w:t>
            </w:r>
            <w:r w:rsidRPr="009A14C5">
              <w:rPr>
                <w:rFonts w:ascii="宋体" w:hAnsi="宋体" w:hint="eastAsia"/>
                <w:bCs/>
                <w:iCs/>
                <w:color w:val="000000"/>
                <w:sz w:val="24"/>
              </w:rPr>
              <w:t>等，基布主要原材料为棉花、</w:t>
            </w:r>
            <w:r w:rsidRPr="009A14C5">
              <w:rPr>
                <w:rFonts w:ascii="宋体" w:hAnsi="宋体" w:hint="eastAsia"/>
                <w:bCs/>
                <w:iCs/>
                <w:color w:val="000000"/>
                <w:sz w:val="24"/>
              </w:rPr>
              <w:lastRenderedPageBreak/>
              <w:t>涤纶、氨纶、粘胶等。聚氨酯树脂与基布的主要原材料均来自于石油的衍生品和副产品。</w:t>
            </w:r>
          </w:p>
          <w:p w:rsidR="009A14C5" w:rsidRDefault="009A14C5" w:rsidP="009A14C5">
            <w:pPr>
              <w:spacing w:line="480" w:lineRule="atLeast"/>
              <w:ind w:firstLine="480"/>
              <w:rPr>
                <w:rFonts w:ascii="宋体" w:hAnsi="宋体"/>
                <w:bCs/>
                <w:iCs/>
                <w:color w:val="000000"/>
                <w:sz w:val="24"/>
              </w:rPr>
            </w:pPr>
            <w:r>
              <w:rPr>
                <w:rFonts w:ascii="宋体" w:hAnsi="宋体" w:hint="eastAsia"/>
                <w:bCs/>
                <w:iCs/>
                <w:color w:val="000000"/>
                <w:sz w:val="24"/>
              </w:rPr>
              <w:t>4、公司政府补助主要是哪些？</w:t>
            </w:r>
          </w:p>
          <w:p w:rsidR="009A14C5" w:rsidRDefault="009A14C5" w:rsidP="009A14C5">
            <w:pPr>
              <w:spacing w:line="460" w:lineRule="exact"/>
              <w:ind w:firstLineChars="200" w:firstLine="480"/>
              <w:rPr>
                <w:rFonts w:ascii="宋体" w:hAnsi="宋体"/>
                <w:bCs/>
                <w:iCs/>
                <w:color w:val="000000"/>
                <w:sz w:val="24"/>
              </w:rPr>
            </w:pPr>
            <w:r>
              <w:rPr>
                <w:rFonts w:ascii="宋体" w:hAnsi="宋体" w:hint="eastAsia"/>
                <w:bCs/>
                <w:iCs/>
                <w:color w:val="000000"/>
                <w:sz w:val="24"/>
              </w:rPr>
              <w:t>目前公司获得的政府补助主要包括固定资产、创新能力、环保等方面的奖励与补贴，是依据国家、省、市、县出台的各类促进企业自主创新，转型升级及加快工业企业发展等政策获得的。</w:t>
            </w:r>
          </w:p>
          <w:p w:rsidR="003F5334" w:rsidRDefault="003F5334" w:rsidP="009A14C5">
            <w:pPr>
              <w:spacing w:line="460" w:lineRule="exact"/>
              <w:ind w:firstLineChars="200" w:firstLine="480"/>
              <w:rPr>
                <w:rFonts w:ascii="宋体" w:hAnsi="宋体"/>
                <w:bCs/>
                <w:iCs/>
                <w:color w:val="000000"/>
                <w:sz w:val="24"/>
              </w:rPr>
            </w:pPr>
            <w:r>
              <w:rPr>
                <w:rFonts w:ascii="宋体" w:hAnsi="宋体" w:hint="eastAsia"/>
                <w:bCs/>
                <w:iCs/>
                <w:color w:val="000000"/>
                <w:sz w:val="24"/>
              </w:rPr>
              <w:t>5、公司外资股东与公司有什么关系？</w:t>
            </w:r>
          </w:p>
          <w:p w:rsidR="003F5334" w:rsidRPr="003F5334" w:rsidRDefault="003F5334" w:rsidP="009A14C5">
            <w:pPr>
              <w:spacing w:line="460" w:lineRule="exact"/>
              <w:ind w:firstLineChars="200" w:firstLine="480"/>
              <w:rPr>
                <w:rFonts w:ascii="宋体" w:hAnsi="宋体"/>
                <w:bCs/>
                <w:iCs/>
                <w:color w:val="000000"/>
                <w:sz w:val="24"/>
              </w:rPr>
            </w:pPr>
            <w:r>
              <w:rPr>
                <w:rFonts w:ascii="宋体" w:hAnsi="宋体" w:hint="eastAsia"/>
                <w:bCs/>
                <w:iCs/>
                <w:color w:val="000000"/>
                <w:sz w:val="24"/>
              </w:rPr>
              <w:t>公司的外资股东香港敏丰贸易有限公司和劲达企业有限公司为公司财务投资者。</w:t>
            </w:r>
          </w:p>
          <w:p w:rsidR="00AB16A9" w:rsidRPr="00693C4C" w:rsidRDefault="003F5334" w:rsidP="0082220B">
            <w:pPr>
              <w:spacing w:line="460" w:lineRule="exact"/>
              <w:ind w:firstLine="480"/>
              <w:rPr>
                <w:rFonts w:ascii="宋体" w:hAnsi="宋体"/>
                <w:sz w:val="24"/>
              </w:rPr>
            </w:pPr>
            <w:r>
              <w:rPr>
                <w:rFonts w:ascii="宋体" w:hAnsi="宋体" w:hint="eastAsia"/>
                <w:sz w:val="24"/>
              </w:rPr>
              <w:t>6</w:t>
            </w:r>
            <w:r w:rsidR="00AB16A9">
              <w:rPr>
                <w:rFonts w:ascii="宋体" w:hAnsi="宋体" w:hint="eastAsia"/>
                <w:sz w:val="24"/>
              </w:rPr>
              <w:t>、</w:t>
            </w:r>
            <w:r w:rsidR="00AB16A9" w:rsidRPr="00693C4C">
              <w:rPr>
                <w:rFonts w:ascii="宋体" w:hAnsi="宋体" w:hint="eastAsia"/>
                <w:sz w:val="24"/>
              </w:rPr>
              <w:t>公司生态革与超纤革有何区别？</w:t>
            </w:r>
          </w:p>
          <w:p w:rsidR="00AB16A9" w:rsidRPr="00693C4C" w:rsidRDefault="00AB16A9" w:rsidP="0082220B">
            <w:pPr>
              <w:spacing w:line="460" w:lineRule="exact"/>
              <w:ind w:firstLine="480"/>
              <w:rPr>
                <w:rFonts w:ascii="宋体" w:hAnsi="宋体"/>
                <w:sz w:val="24"/>
              </w:rPr>
            </w:pPr>
            <w:r w:rsidRPr="00693C4C">
              <w:rPr>
                <w:rFonts w:ascii="宋体" w:hAnsi="宋体" w:hint="eastAsia"/>
                <w:sz w:val="24"/>
              </w:rPr>
              <w:t>生态功能革与超细纤维革是PU合成革的两类细分产品，主要区别，一是两者使用的基布不同，二是超细纤维生产工艺流程较生态功能革复杂，要经过减量、染色等工艺，成本、价格较高，三是生态功能革追求高性能化、多功能化、生态化，超纤合成革追求革背面及切口仿真皮效果，两者各有所长，各具特色。</w:t>
            </w:r>
          </w:p>
          <w:p w:rsidR="00A865A5" w:rsidRPr="00693C4C" w:rsidRDefault="003F5334" w:rsidP="0082220B">
            <w:pPr>
              <w:spacing w:line="460" w:lineRule="exact"/>
              <w:ind w:firstLine="482"/>
              <w:rPr>
                <w:rFonts w:ascii="宋体" w:hAnsi="宋体"/>
                <w:sz w:val="24"/>
              </w:rPr>
            </w:pPr>
            <w:r>
              <w:rPr>
                <w:rFonts w:ascii="宋体" w:hAnsi="宋体" w:hint="eastAsia"/>
                <w:bCs/>
                <w:iCs/>
                <w:color w:val="000000"/>
                <w:sz w:val="24"/>
              </w:rPr>
              <w:t>7</w:t>
            </w:r>
            <w:r w:rsidR="00A865A5">
              <w:rPr>
                <w:rFonts w:ascii="宋体" w:hAnsi="宋体" w:hint="eastAsia"/>
                <w:bCs/>
                <w:iCs/>
                <w:color w:val="000000"/>
                <w:sz w:val="24"/>
              </w:rPr>
              <w:t>、</w:t>
            </w:r>
            <w:r w:rsidR="00A865A5" w:rsidRPr="00693C4C">
              <w:rPr>
                <w:rFonts w:ascii="宋体" w:hAnsi="宋体" w:hint="eastAsia"/>
                <w:sz w:val="24"/>
              </w:rPr>
              <w:t>公司产品品类分别占比多少？</w:t>
            </w:r>
          </w:p>
          <w:p w:rsidR="00A865A5" w:rsidRDefault="00A865A5" w:rsidP="0082220B">
            <w:pPr>
              <w:spacing w:line="460" w:lineRule="exact"/>
              <w:ind w:firstLineChars="200" w:firstLine="480"/>
              <w:rPr>
                <w:rFonts w:ascii="宋体" w:hAnsi="宋体"/>
                <w:sz w:val="24"/>
              </w:rPr>
            </w:pPr>
            <w:r w:rsidRPr="00693C4C">
              <w:rPr>
                <w:rFonts w:ascii="宋体" w:hAnsi="宋体" w:hint="eastAsia"/>
                <w:sz w:val="24"/>
              </w:rPr>
              <w:t>公司产品</w:t>
            </w:r>
            <w:r w:rsidR="00AD4A7D">
              <w:rPr>
                <w:rFonts w:ascii="宋体" w:hAnsi="宋体" w:hint="eastAsia"/>
                <w:sz w:val="24"/>
              </w:rPr>
              <w:t>品类</w:t>
            </w:r>
            <w:r w:rsidRPr="00693C4C">
              <w:rPr>
                <w:rFonts w:ascii="宋体" w:hAnsi="宋体" w:hint="eastAsia"/>
                <w:sz w:val="24"/>
              </w:rPr>
              <w:t>主要</w:t>
            </w:r>
            <w:r w:rsidR="00AD4A7D">
              <w:rPr>
                <w:rFonts w:ascii="宋体" w:hAnsi="宋体" w:hint="eastAsia"/>
                <w:sz w:val="24"/>
              </w:rPr>
              <w:t>有：1、</w:t>
            </w:r>
            <w:r w:rsidRPr="00693C4C">
              <w:rPr>
                <w:rFonts w:ascii="宋体" w:hAnsi="宋体" w:hint="eastAsia"/>
                <w:sz w:val="24"/>
              </w:rPr>
              <w:t>鞋类用革，</w:t>
            </w:r>
            <w:r w:rsidR="00AD4A7D">
              <w:rPr>
                <w:rFonts w:ascii="宋体" w:hAnsi="宋体" w:hint="eastAsia"/>
                <w:sz w:val="24"/>
              </w:rPr>
              <w:t>目前</w:t>
            </w:r>
            <w:r w:rsidRPr="00693C4C">
              <w:rPr>
                <w:rFonts w:ascii="宋体" w:hAnsi="宋体" w:hint="eastAsia"/>
                <w:sz w:val="24"/>
              </w:rPr>
              <w:t>销售比重约40%左右</w:t>
            </w:r>
            <w:r w:rsidR="00AD4A7D">
              <w:rPr>
                <w:rFonts w:ascii="宋体" w:hAnsi="宋体" w:hint="eastAsia"/>
                <w:sz w:val="24"/>
              </w:rPr>
              <w:t>；2、</w:t>
            </w:r>
            <w:r w:rsidRPr="00693C4C">
              <w:rPr>
                <w:rFonts w:ascii="宋体" w:hAnsi="宋体" w:hint="eastAsia"/>
                <w:sz w:val="24"/>
              </w:rPr>
              <w:t>沙发家具</w:t>
            </w:r>
            <w:r w:rsidR="00AD4A7D">
              <w:rPr>
                <w:rFonts w:ascii="宋体" w:hAnsi="宋体" w:hint="eastAsia"/>
                <w:sz w:val="24"/>
              </w:rPr>
              <w:t>用</w:t>
            </w:r>
            <w:r w:rsidRPr="00693C4C">
              <w:rPr>
                <w:rFonts w:ascii="宋体" w:hAnsi="宋体" w:hint="eastAsia"/>
                <w:sz w:val="24"/>
              </w:rPr>
              <w:t>革，</w:t>
            </w:r>
            <w:r w:rsidR="00AD4A7D">
              <w:rPr>
                <w:rFonts w:ascii="宋体" w:hAnsi="宋体" w:hint="eastAsia"/>
                <w:sz w:val="24"/>
              </w:rPr>
              <w:t>目前</w:t>
            </w:r>
            <w:r w:rsidRPr="00693C4C">
              <w:rPr>
                <w:rFonts w:ascii="宋体" w:hAnsi="宋体" w:hint="eastAsia"/>
                <w:sz w:val="24"/>
              </w:rPr>
              <w:t>销售比重约40%左右</w:t>
            </w:r>
            <w:r w:rsidR="00AD4A7D">
              <w:rPr>
                <w:rFonts w:ascii="宋体" w:hAnsi="宋体" w:hint="eastAsia"/>
                <w:sz w:val="24"/>
              </w:rPr>
              <w:t>；3、</w:t>
            </w:r>
            <w:r w:rsidRPr="00693C4C">
              <w:rPr>
                <w:rFonts w:ascii="宋体" w:hAnsi="宋体" w:hint="eastAsia"/>
                <w:sz w:val="24"/>
              </w:rPr>
              <w:t>箱包手袋</w:t>
            </w:r>
            <w:r w:rsidR="00AD4A7D">
              <w:rPr>
                <w:rFonts w:ascii="宋体" w:hAnsi="宋体" w:hint="eastAsia"/>
                <w:sz w:val="24"/>
              </w:rPr>
              <w:t>、腰带票夹、</w:t>
            </w:r>
            <w:r w:rsidRPr="00693C4C">
              <w:rPr>
                <w:rFonts w:ascii="宋体" w:hAnsi="宋体" w:hint="eastAsia"/>
                <w:sz w:val="24"/>
              </w:rPr>
              <w:t>电子产品包装、球</w:t>
            </w:r>
            <w:r w:rsidR="00AD4A7D">
              <w:rPr>
                <w:rFonts w:ascii="宋体" w:hAnsi="宋体" w:hint="eastAsia"/>
                <w:sz w:val="24"/>
              </w:rPr>
              <w:t>、汽车内饰</w:t>
            </w:r>
            <w:r w:rsidRPr="00693C4C">
              <w:rPr>
                <w:rFonts w:ascii="宋体" w:hAnsi="宋体" w:hint="eastAsia"/>
                <w:sz w:val="24"/>
              </w:rPr>
              <w:t>等其他用革，销售比重约20%左右。</w:t>
            </w:r>
          </w:p>
          <w:p w:rsidR="008D2482" w:rsidRPr="00766670" w:rsidRDefault="003F5334" w:rsidP="0082220B">
            <w:pPr>
              <w:spacing w:line="460" w:lineRule="exact"/>
              <w:ind w:firstLine="482"/>
              <w:rPr>
                <w:rFonts w:ascii="宋体" w:hAnsi="宋体"/>
                <w:bCs/>
                <w:iCs/>
                <w:color w:val="000000"/>
                <w:sz w:val="24"/>
              </w:rPr>
            </w:pPr>
            <w:r>
              <w:rPr>
                <w:rFonts w:ascii="宋体" w:hAnsi="宋体" w:hint="eastAsia"/>
                <w:bCs/>
                <w:iCs/>
                <w:color w:val="000000"/>
                <w:sz w:val="24"/>
              </w:rPr>
              <w:t>8</w:t>
            </w:r>
            <w:r w:rsidR="008D2482" w:rsidRPr="00766670">
              <w:rPr>
                <w:rFonts w:ascii="宋体" w:hAnsi="宋体" w:hint="eastAsia"/>
                <w:bCs/>
                <w:iCs/>
                <w:color w:val="000000"/>
                <w:sz w:val="24"/>
              </w:rPr>
              <w:t>、公司老厂区土地处置进展如何？</w:t>
            </w:r>
          </w:p>
          <w:p w:rsidR="008D2482" w:rsidRPr="00766670" w:rsidRDefault="008D2482" w:rsidP="0082220B">
            <w:pPr>
              <w:spacing w:line="460" w:lineRule="exact"/>
              <w:ind w:firstLineChars="200" w:firstLine="480"/>
              <w:rPr>
                <w:rFonts w:ascii="宋体" w:hAnsi="宋体"/>
                <w:bCs/>
                <w:iCs/>
                <w:color w:val="000000"/>
                <w:sz w:val="24"/>
              </w:rPr>
            </w:pPr>
            <w:r w:rsidRPr="00766670">
              <w:rPr>
                <w:rFonts w:ascii="宋体" w:hAnsi="宋体" w:hint="eastAsia"/>
                <w:bCs/>
                <w:iCs/>
                <w:color w:val="000000"/>
                <w:sz w:val="24"/>
              </w:rPr>
              <w:t>目前，公司老厂区土地处置正在与政府有关部门积极协调之中，尚未取得实质性进展。</w:t>
            </w:r>
          </w:p>
          <w:p w:rsidR="00402F4A" w:rsidRDefault="00405D2D" w:rsidP="0082220B">
            <w:pPr>
              <w:spacing w:line="460" w:lineRule="exact"/>
              <w:ind w:firstLineChars="200" w:firstLine="480"/>
              <w:rPr>
                <w:rFonts w:ascii="宋体" w:hAnsi="宋体"/>
                <w:sz w:val="24"/>
              </w:rPr>
            </w:pPr>
            <w:r>
              <w:rPr>
                <w:rFonts w:ascii="宋体" w:hAnsi="宋体" w:hint="eastAsia"/>
                <w:sz w:val="24"/>
              </w:rPr>
              <w:t>9</w:t>
            </w:r>
            <w:r w:rsidR="00402F4A">
              <w:rPr>
                <w:rFonts w:ascii="宋体" w:hAnsi="宋体" w:hint="eastAsia"/>
                <w:sz w:val="24"/>
              </w:rPr>
              <w:t>、公司</w:t>
            </w:r>
            <w:r>
              <w:rPr>
                <w:rFonts w:ascii="宋体" w:hAnsi="宋体" w:hint="eastAsia"/>
                <w:sz w:val="24"/>
              </w:rPr>
              <w:t>是否有外延发展的计划</w:t>
            </w:r>
            <w:r w:rsidR="00402F4A">
              <w:rPr>
                <w:rFonts w:ascii="宋体" w:hAnsi="宋体" w:hint="eastAsia"/>
                <w:sz w:val="24"/>
              </w:rPr>
              <w:t>？</w:t>
            </w:r>
          </w:p>
          <w:p w:rsidR="00402F4A" w:rsidRDefault="00402F4A" w:rsidP="0082220B">
            <w:pPr>
              <w:spacing w:line="460" w:lineRule="exact"/>
              <w:ind w:firstLineChars="200" w:firstLine="480"/>
              <w:rPr>
                <w:rFonts w:ascii="宋体" w:hAnsi="宋体"/>
                <w:bCs/>
                <w:iCs/>
                <w:color w:val="000000"/>
                <w:sz w:val="24"/>
              </w:rPr>
            </w:pPr>
            <w:r>
              <w:rPr>
                <w:rFonts w:ascii="宋体" w:hAnsi="宋体" w:hint="eastAsia"/>
                <w:sz w:val="24"/>
              </w:rPr>
              <w:t>公司坚持专业化、特色化、品牌化</w:t>
            </w:r>
            <w:r w:rsidR="00CE6CB3">
              <w:rPr>
                <w:rFonts w:ascii="宋体" w:hAnsi="宋体" w:hint="eastAsia"/>
                <w:sz w:val="24"/>
              </w:rPr>
              <w:t>、规模化发展</w:t>
            </w:r>
            <w:r>
              <w:rPr>
                <w:rFonts w:ascii="宋体" w:hAnsi="宋体" w:hint="eastAsia"/>
                <w:sz w:val="24"/>
              </w:rPr>
              <w:t>战略，未来3-5年内，仍将</w:t>
            </w:r>
            <w:r w:rsidR="00CE6CB3">
              <w:rPr>
                <w:rFonts w:ascii="宋体" w:hAnsi="宋体" w:hint="eastAsia"/>
                <w:sz w:val="24"/>
              </w:rPr>
              <w:t>聚焦</w:t>
            </w:r>
            <w:r>
              <w:rPr>
                <w:rFonts w:ascii="宋体" w:hAnsi="宋体" w:hint="eastAsia"/>
                <w:sz w:val="24"/>
              </w:rPr>
              <w:t>聚氨酯复合新材料领域，充分发挥企业竞争优势，不断做大做强。</w:t>
            </w:r>
          </w:p>
          <w:p w:rsidR="009E268A" w:rsidRPr="00766670" w:rsidRDefault="009E268A" w:rsidP="00602CD8">
            <w:pPr>
              <w:spacing w:line="460" w:lineRule="exact"/>
              <w:ind w:left="-1" w:firstLineChars="200" w:firstLine="480"/>
              <w:rPr>
                <w:rFonts w:ascii="宋体" w:hAnsi="宋体"/>
                <w:bCs/>
                <w:iCs/>
                <w:color w:val="000000"/>
                <w:sz w:val="24"/>
              </w:rPr>
            </w:pPr>
            <w:r w:rsidRPr="00766670">
              <w:rPr>
                <w:rFonts w:ascii="宋体" w:hAnsi="宋体" w:hint="eastAsia"/>
                <w:bCs/>
                <w:iCs/>
                <w:color w:val="000000"/>
                <w:sz w:val="24"/>
              </w:rPr>
              <w:t xml:space="preserve">接待过程中，公司接待人员与投资者进行了充分的交流与沟通，严格按照有关制度规定，没有出现未公开重大信息泄露等情况，同时已按深交所要求签署调研《承诺书》。    </w:t>
            </w:r>
          </w:p>
        </w:tc>
      </w:tr>
      <w:tr w:rsidR="009E268A" w:rsidTr="00602CD8">
        <w:trPr>
          <w:trHeight w:val="102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8154"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无</w:t>
            </w:r>
          </w:p>
        </w:tc>
      </w:tr>
      <w:tr w:rsidR="009E268A" w:rsidTr="00602CD8">
        <w:trPr>
          <w:trHeight w:val="96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8154" w:type="dxa"/>
            <w:tcBorders>
              <w:top w:val="single" w:sz="4" w:space="0" w:color="auto"/>
              <w:left w:val="single" w:sz="4" w:space="0" w:color="auto"/>
              <w:bottom w:val="single" w:sz="4" w:space="0" w:color="auto"/>
              <w:right w:val="single" w:sz="4" w:space="0" w:color="auto"/>
            </w:tcBorders>
            <w:vAlign w:val="center"/>
          </w:tcPr>
          <w:p w:rsidR="009E268A" w:rsidRDefault="009E268A" w:rsidP="003F5334">
            <w:pPr>
              <w:spacing w:line="480" w:lineRule="atLeast"/>
              <w:rPr>
                <w:rFonts w:ascii="宋体" w:hAnsi="宋体"/>
                <w:bCs/>
                <w:iCs/>
                <w:color w:val="000000"/>
                <w:sz w:val="24"/>
              </w:rPr>
            </w:pPr>
            <w:r>
              <w:rPr>
                <w:rFonts w:ascii="宋体" w:hAnsi="宋体" w:hint="eastAsia"/>
                <w:bCs/>
                <w:iCs/>
                <w:color w:val="000000"/>
                <w:sz w:val="24"/>
              </w:rPr>
              <w:t>2016年</w:t>
            </w:r>
            <w:r w:rsidR="003F5334">
              <w:rPr>
                <w:rFonts w:ascii="宋体" w:hAnsi="宋体" w:hint="eastAsia"/>
                <w:bCs/>
                <w:iCs/>
                <w:color w:val="000000"/>
                <w:sz w:val="24"/>
              </w:rPr>
              <w:t>10</w:t>
            </w:r>
            <w:r>
              <w:rPr>
                <w:rFonts w:ascii="宋体" w:hAnsi="宋体" w:hint="eastAsia"/>
                <w:bCs/>
                <w:iCs/>
                <w:color w:val="000000"/>
                <w:sz w:val="24"/>
              </w:rPr>
              <w:t>月</w:t>
            </w:r>
            <w:r w:rsidR="00405D2D">
              <w:rPr>
                <w:rFonts w:ascii="宋体" w:hAnsi="宋体" w:hint="eastAsia"/>
                <w:bCs/>
                <w:iCs/>
                <w:color w:val="000000"/>
                <w:sz w:val="24"/>
              </w:rPr>
              <w:t>2</w:t>
            </w:r>
            <w:r w:rsidR="003F5334">
              <w:rPr>
                <w:rFonts w:ascii="宋体" w:hAnsi="宋体" w:hint="eastAsia"/>
                <w:bCs/>
                <w:iCs/>
                <w:color w:val="000000"/>
                <w:sz w:val="24"/>
              </w:rPr>
              <w:t>8</w:t>
            </w:r>
            <w:r>
              <w:rPr>
                <w:rFonts w:ascii="宋体" w:hAnsi="宋体" w:hint="eastAsia"/>
                <w:bCs/>
                <w:iCs/>
                <w:color w:val="000000"/>
                <w:sz w:val="24"/>
              </w:rPr>
              <w:t>日</w:t>
            </w:r>
          </w:p>
        </w:tc>
      </w:tr>
      <w:tr w:rsidR="009E268A" w:rsidTr="00602CD8">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参与人员对活动内容记录签字确认</w:t>
            </w:r>
          </w:p>
        </w:tc>
        <w:tc>
          <w:tcPr>
            <w:tcW w:w="8154" w:type="dxa"/>
            <w:tcBorders>
              <w:top w:val="single" w:sz="4" w:space="0" w:color="auto"/>
              <w:left w:val="single" w:sz="4" w:space="0" w:color="auto"/>
              <w:bottom w:val="single" w:sz="4" w:space="0" w:color="auto"/>
              <w:right w:val="single" w:sz="4" w:space="0" w:color="auto"/>
            </w:tcBorders>
          </w:tcPr>
          <w:p w:rsidR="009E268A" w:rsidRDefault="009E268A">
            <w:pPr>
              <w:spacing w:line="480" w:lineRule="atLeast"/>
              <w:rPr>
                <w:rFonts w:ascii="宋体" w:hAnsi="宋体"/>
                <w:bCs/>
                <w:iCs/>
                <w:color w:val="000000"/>
                <w:sz w:val="24"/>
              </w:rPr>
            </w:pPr>
          </w:p>
        </w:tc>
      </w:tr>
    </w:tbl>
    <w:p w:rsidR="009E268A" w:rsidRDefault="009E268A"/>
    <w:sectPr w:rsidR="009E268A" w:rsidSect="00766670">
      <w:headerReference w:type="default" r:id="rId7"/>
      <w:pgSz w:w="11906" w:h="16838" w:code="9"/>
      <w:pgMar w:top="851" w:right="1797" w:bottom="851" w:left="1797"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78E" w:rsidRDefault="004B378E">
      <w:r>
        <w:separator/>
      </w:r>
    </w:p>
  </w:endnote>
  <w:endnote w:type="continuationSeparator" w:id="1">
    <w:p w:rsidR="004B378E" w:rsidRDefault="004B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78E" w:rsidRDefault="004B378E">
      <w:r>
        <w:separator/>
      </w:r>
    </w:p>
  </w:footnote>
  <w:footnote w:type="continuationSeparator" w:id="1">
    <w:p w:rsidR="004B378E" w:rsidRDefault="004B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1731B"/>
    <w:multiLevelType w:val="singleLevel"/>
    <w:tmpl w:val="5721731B"/>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44E2"/>
    <w:rsid w:val="00017B9E"/>
    <w:rsid w:val="00031D2E"/>
    <w:rsid w:val="0003258E"/>
    <w:rsid w:val="00034298"/>
    <w:rsid w:val="00034E78"/>
    <w:rsid w:val="0004000D"/>
    <w:rsid w:val="00040947"/>
    <w:rsid w:val="000427CF"/>
    <w:rsid w:val="00051427"/>
    <w:rsid w:val="0005260D"/>
    <w:rsid w:val="00054165"/>
    <w:rsid w:val="00060E20"/>
    <w:rsid w:val="00061705"/>
    <w:rsid w:val="00067C20"/>
    <w:rsid w:val="00072D4B"/>
    <w:rsid w:val="0007601B"/>
    <w:rsid w:val="000804FC"/>
    <w:rsid w:val="000877C3"/>
    <w:rsid w:val="00093E84"/>
    <w:rsid w:val="00096457"/>
    <w:rsid w:val="000A67DB"/>
    <w:rsid w:val="000B0BE4"/>
    <w:rsid w:val="000B50CA"/>
    <w:rsid w:val="000C7DF4"/>
    <w:rsid w:val="000D5085"/>
    <w:rsid w:val="000E1DBF"/>
    <w:rsid w:val="000E2475"/>
    <w:rsid w:val="000E2A4B"/>
    <w:rsid w:val="000E4FBA"/>
    <w:rsid w:val="000E5E74"/>
    <w:rsid w:val="000E616F"/>
    <w:rsid w:val="000F2538"/>
    <w:rsid w:val="000F5198"/>
    <w:rsid w:val="000F55E8"/>
    <w:rsid w:val="000F6379"/>
    <w:rsid w:val="000F69E6"/>
    <w:rsid w:val="000F6CB4"/>
    <w:rsid w:val="000F7EF3"/>
    <w:rsid w:val="00100D50"/>
    <w:rsid w:val="00112FB9"/>
    <w:rsid w:val="001150A9"/>
    <w:rsid w:val="00131248"/>
    <w:rsid w:val="001326A9"/>
    <w:rsid w:val="001339A1"/>
    <w:rsid w:val="00136BD2"/>
    <w:rsid w:val="0016041B"/>
    <w:rsid w:val="001655C5"/>
    <w:rsid w:val="001745DD"/>
    <w:rsid w:val="00174DB6"/>
    <w:rsid w:val="001862CC"/>
    <w:rsid w:val="00187E1A"/>
    <w:rsid w:val="00192AFC"/>
    <w:rsid w:val="00197407"/>
    <w:rsid w:val="001A21DE"/>
    <w:rsid w:val="001A64F0"/>
    <w:rsid w:val="001A6570"/>
    <w:rsid w:val="001B7627"/>
    <w:rsid w:val="001C1251"/>
    <w:rsid w:val="001C14A3"/>
    <w:rsid w:val="001C2383"/>
    <w:rsid w:val="001C5924"/>
    <w:rsid w:val="001D13CF"/>
    <w:rsid w:val="001D28D5"/>
    <w:rsid w:val="001D433B"/>
    <w:rsid w:val="001D4410"/>
    <w:rsid w:val="001D4EC4"/>
    <w:rsid w:val="001E36B4"/>
    <w:rsid w:val="001E4DCA"/>
    <w:rsid w:val="001F0BA7"/>
    <w:rsid w:val="001F1E1B"/>
    <w:rsid w:val="00204649"/>
    <w:rsid w:val="00205EC4"/>
    <w:rsid w:val="00206BC2"/>
    <w:rsid w:val="002100DF"/>
    <w:rsid w:val="00210A2E"/>
    <w:rsid w:val="0021126D"/>
    <w:rsid w:val="00214E1D"/>
    <w:rsid w:val="00215530"/>
    <w:rsid w:val="0021715E"/>
    <w:rsid w:val="0022394C"/>
    <w:rsid w:val="00231245"/>
    <w:rsid w:val="002339EA"/>
    <w:rsid w:val="00241E7B"/>
    <w:rsid w:val="00247743"/>
    <w:rsid w:val="002477AB"/>
    <w:rsid w:val="0025035E"/>
    <w:rsid w:val="00253FB2"/>
    <w:rsid w:val="00254DD4"/>
    <w:rsid w:val="002561E8"/>
    <w:rsid w:val="0025625F"/>
    <w:rsid w:val="002629C4"/>
    <w:rsid w:val="0027269C"/>
    <w:rsid w:val="002748A6"/>
    <w:rsid w:val="002806A4"/>
    <w:rsid w:val="002864C5"/>
    <w:rsid w:val="00291A3E"/>
    <w:rsid w:val="00297BD4"/>
    <w:rsid w:val="002A4C19"/>
    <w:rsid w:val="002A4CFC"/>
    <w:rsid w:val="002A6074"/>
    <w:rsid w:val="002C034B"/>
    <w:rsid w:val="002C1C5D"/>
    <w:rsid w:val="002C2FED"/>
    <w:rsid w:val="002D2419"/>
    <w:rsid w:val="002D65D8"/>
    <w:rsid w:val="002D6843"/>
    <w:rsid w:val="002D6FC8"/>
    <w:rsid w:val="002E6438"/>
    <w:rsid w:val="002E7625"/>
    <w:rsid w:val="00305482"/>
    <w:rsid w:val="003110DE"/>
    <w:rsid w:val="0031444C"/>
    <w:rsid w:val="003144E6"/>
    <w:rsid w:val="00314C8F"/>
    <w:rsid w:val="003160F9"/>
    <w:rsid w:val="00316F6C"/>
    <w:rsid w:val="00320062"/>
    <w:rsid w:val="003212C8"/>
    <w:rsid w:val="00322897"/>
    <w:rsid w:val="00323844"/>
    <w:rsid w:val="00324AEA"/>
    <w:rsid w:val="00325BE5"/>
    <w:rsid w:val="00325E21"/>
    <w:rsid w:val="003331AB"/>
    <w:rsid w:val="0033498E"/>
    <w:rsid w:val="0033547F"/>
    <w:rsid w:val="00337C97"/>
    <w:rsid w:val="00341B73"/>
    <w:rsid w:val="00346193"/>
    <w:rsid w:val="003530E4"/>
    <w:rsid w:val="0035317C"/>
    <w:rsid w:val="00355566"/>
    <w:rsid w:val="00355DF2"/>
    <w:rsid w:val="00356131"/>
    <w:rsid w:val="003562DC"/>
    <w:rsid w:val="00360934"/>
    <w:rsid w:val="00361DEE"/>
    <w:rsid w:val="00362A6A"/>
    <w:rsid w:val="003726F4"/>
    <w:rsid w:val="00374B99"/>
    <w:rsid w:val="00376599"/>
    <w:rsid w:val="00380C21"/>
    <w:rsid w:val="003837AF"/>
    <w:rsid w:val="003856A7"/>
    <w:rsid w:val="00386CDE"/>
    <w:rsid w:val="00391562"/>
    <w:rsid w:val="00392B84"/>
    <w:rsid w:val="00397417"/>
    <w:rsid w:val="003A3A49"/>
    <w:rsid w:val="003C30F8"/>
    <w:rsid w:val="003D3D59"/>
    <w:rsid w:val="003D58AF"/>
    <w:rsid w:val="003E1DB0"/>
    <w:rsid w:val="003E3BA8"/>
    <w:rsid w:val="003E5780"/>
    <w:rsid w:val="003F4127"/>
    <w:rsid w:val="003F43C7"/>
    <w:rsid w:val="003F5334"/>
    <w:rsid w:val="003F7498"/>
    <w:rsid w:val="00400F91"/>
    <w:rsid w:val="0040111E"/>
    <w:rsid w:val="00402F4A"/>
    <w:rsid w:val="00405D2D"/>
    <w:rsid w:val="00412A7D"/>
    <w:rsid w:val="004166F9"/>
    <w:rsid w:val="0041696E"/>
    <w:rsid w:val="00422F7A"/>
    <w:rsid w:val="00423525"/>
    <w:rsid w:val="00425277"/>
    <w:rsid w:val="00426184"/>
    <w:rsid w:val="00430CAF"/>
    <w:rsid w:val="00432C11"/>
    <w:rsid w:val="004372E5"/>
    <w:rsid w:val="00437312"/>
    <w:rsid w:val="00437844"/>
    <w:rsid w:val="004425E2"/>
    <w:rsid w:val="00442DC5"/>
    <w:rsid w:val="00443D95"/>
    <w:rsid w:val="004466BA"/>
    <w:rsid w:val="0045095D"/>
    <w:rsid w:val="00451196"/>
    <w:rsid w:val="0045120D"/>
    <w:rsid w:val="00451425"/>
    <w:rsid w:val="00455501"/>
    <w:rsid w:val="00456498"/>
    <w:rsid w:val="0046588D"/>
    <w:rsid w:val="0046613F"/>
    <w:rsid w:val="00466F6B"/>
    <w:rsid w:val="0046783C"/>
    <w:rsid w:val="0047092A"/>
    <w:rsid w:val="00475E3F"/>
    <w:rsid w:val="00480097"/>
    <w:rsid w:val="0048415D"/>
    <w:rsid w:val="00484385"/>
    <w:rsid w:val="00490DD8"/>
    <w:rsid w:val="00492D51"/>
    <w:rsid w:val="00492E34"/>
    <w:rsid w:val="00496BD8"/>
    <w:rsid w:val="00497316"/>
    <w:rsid w:val="00497710"/>
    <w:rsid w:val="004A0DC6"/>
    <w:rsid w:val="004A3131"/>
    <w:rsid w:val="004A46D6"/>
    <w:rsid w:val="004B07FA"/>
    <w:rsid w:val="004B1D88"/>
    <w:rsid w:val="004B378E"/>
    <w:rsid w:val="004B7D1F"/>
    <w:rsid w:val="004C0A7D"/>
    <w:rsid w:val="004C19A3"/>
    <w:rsid w:val="004C5507"/>
    <w:rsid w:val="004C6641"/>
    <w:rsid w:val="004C7EB7"/>
    <w:rsid w:val="004D3EBD"/>
    <w:rsid w:val="004E05BD"/>
    <w:rsid w:val="004E0DB1"/>
    <w:rsid w:val="004E6E3B"/>
    <w:rsid w:val="004F69C4"/>
    <w:rsid w:val="0050014E"/>
    <w:rsid w:val="00502A92"/>
    <w:rsid w:val="00512A6D"/>
    <w:rsid w:val="0052150B"/>
    <w:rsid w:val="00526D12"/>
    <w:rsid w:val="00531EDD"/>
    <w:rsid w:val="00533558"/>
    <w:rsid w:val="00536D35"/>
    <w:rsid w:val="00536DCA"/>
    <w:rsid w:val="0053776F"/>
    <w:rsid w:val="00542E49"/>
    <w:rsid w:val="00553A85"/>
    <w:rsid w:val="00557C53"/>
    <w:rsid w:val="00561777"/>
    <w:rsid w:val="00563744"/>
    <w:rsid w:val="005746D0"/>
    <w:rsid w:val="00575F0D"/>
    <w:rsid w:val="00576BAF"/>
    <w:rsid w:val="00576C08"/>
    <w:rsid w:val="005862CF"/>
    <w:rsid w:val="005870A2"/>
    <w:rsid w:val="00590C13"/>
    <w:rsid w:val="005947B2"/>
    <w:rsid w:val="0059667B"/>
    <w:rsid w:val="005A0932"/>
    <w:rsid w:val="005A33F8"/>
    <w:rsid w:val="005A61B9"/>
    <w:rsid w:val="005A7FE4"/>
    <w:rsid w:val="005B79E2"/>
    <w:rsid w:val="005C203E"/>
    <w:rsid w:val="005C5BF7"/>
    <w:rsid w:val="005D215B"/>
    <w:rsid w:val="005D414F"/>
    <w:rsid w:val="005D78CD"/>
    <w:rsid w:val="005D7A03"/>
    <w:rsid w:val="005D7A40"/>
    <w:rsid w:val="005E7DC7"/>
    <w:rsid w:val="0060265A"/>
    <w:rsid w:val="00602CD8"/>
    <w:rsid w:val="006138C8"/>
    <w:rsid w:val="006148BB"/>
    <w:rsid w:val="00616088"/>
    <w:rsid w:val="00623A9E"/>
    <w:rsid w:val="00624419"/>
    <w:rsid w:val="00627883"/>
    <w:rsid w:val="00631300"/>
    <w:rsid w:val="00633F1A"/>
    <w:rsid w:val="00634EED"/>
    <w:rsid w:val="00634F24"/>
    <w:rsid w:val="00640209"/>
    <w:rsid w:val="00642F21"/>
    <w:rsid w:val="00642FB1"/>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F33"/>
    <w:rsid w:val="0068588D"/>
    <w:rsid w:val="0069025B"/>
    <w:rsid w:val="0069060C"/>
    <w:rsid w:val="00690B86"/>
    <w:rsid w:val="0069202F"/>
    <w:rsid w:val="00692327"/>
    <w:rsid w:val="00693C4C"/>
    <w:rsid w:val="00696766"/>
    <w:rsid w:val="006A09A9"/>
    <w:rsid w:val="006A0E21"/>
    <w:rsid w:val="006A1B5A"/>
    <w:rsid w:val="006B0FCB"/>
    <w:rsid w:val="006B2B12"/>
    <w:rsid w:val="006C1862"/>
    <w:rsid w:val="006C6807"/>
    <w:rsid w:val="006C6968"/>
    <w:rsid w:val="006C6A74"/>
    <w:rsid w:val="006D2E68"/>
    <w:rsid w:val="006E0887"/>
    <w:rsid w:val="006E24E7"/>
    <w:rsid w:val="006E6C0F"/>
    <w:rsid w:val="006E75A6"/>
    <w:rsid w:val="006F1407"/>
    <w:rsid w:val="006F36FB"/>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F14"/>
    <w:rsid w:val="00734ED0"/>
    <w:rsid w:val="00747AD2"/>
    <w:rsid w:val="007534C1"/>
    <w:rsid w:val="00757D4B"/>
    <w:rsid w:val="00762B66"/>
    <w:rsid w:val="00765332"/>
    <w:rsid w:val="00766670"/>
    <w:rsid w:val="0077084B"/>
    <w:rsid w:val="0077216E"/>
    <w:rsid w:val="00777FBD"/>
    <w:rsid w:val="00783721"/>
    <w:rsid w:val="00783EE3"/>
    <w:rsid w:val="00785EFB"/>
    <w:rsid w:val="00794024"/>
    <w:rsid w:val="00794D2D"/>
    <w:rsid w:val="007B034A"/>
    <w:rsid w:val="007B1C6E"/>
    <w:rsid w:val="007B29D0"/>
    <w:rsid w:val="007B4F0E"/>
    <w:rsid w:val="007C342A"/>
    <w:rsid w:val="007C5833"/>
    <w:rsid w:val="007D5C5E"/>
    <w:rsid w:val="007E034D"/>
    <w:rsid w:val="007E366E"/>
    <w:rsid w:val="007E42F9"/>
    <w:rsid w:val="007F20FE"/>
    <w:rsid w:val="007F5CBA"/>
    <w:rsid w:val="007F7B13"/>
    <w:rsid w:val="0080470A"/>
    <w:rsid w:val="00806DBD"/>
    <w:rsid w:val="00811A7D"/>
    <w:rsid w:val="00816806"/>
    <w:rsid w:val="008179AB"/>
    <w:rsid w:val="00820506"/>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5C04"/>
    <w:rsid w:val="00894D48"/>
    <w:rsid w:val="00897077"/>
    <w:rsid w:val="008A287F"/>
    <w:rsid w:val="008A3FAE"/>
    <w:rsid w:val="008A4AB0"/>
    <w:rsid w:val="008A4AB1"/>
    <w:rsid w:val="008B199C"/>
    <w:rsid w:val="008B2986"/>
    <w:rsid w:val="008B5730"/>
    <w:rsid w:val="008C4321"/>
    <w:rsid w:val="008C5C8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7931"/>
    <w:rsid w:val="0090794D"/>
    <w:rsid w:val="0091265F"/>
    <w:rsid w:val="00913289"/>
    <w:rsid w:val="00914165"/>
    <w:rsid w:val="00917031"/>
    <w:rsid w:val="009173B4"/>
    <w:rsid w:val="00922FA9"/>
    <w:rsid w:val="009236A3"/>
    <w:rsid w:val="00927CC7"/>
    <w:rsid w:val="00930F93"/>
    <w:rsid w:val="0093493B"/>
    <w:rsid w:val="00937935"/>
    <w:rsid w:val="009520BC"/>
    <w:rsid w:val="00952A6E"/>
    <w:rsid w:val="00955FB0"/>
    <w:rsid w:val="00960ED7"/>
    <w:rsid w:val="00964910"/>
    <w:rsid w:val="009677E2"/>
    <w:rsid w:val="009800B9"/>
    <w:rsid w:val="009900CE"/>
    <w:rsid w:val="00996251"/>
    <w:rsid w:val="009A14C5"/>
    <w:rsid w:val="009A40DA"/>
    <w:rsid w:val="009B0959"/>
    <w:rsid w:val="009B0DDB"/>
    <w:rsid w:val="009B55FD"/>
    <w:rsid w:val="009B5B55"/>
    <w:rsid w:val="009C1EC6"/>
    <w:rsid w:val="009C4B97"/>
    <w:rsid w:val="009D45D1"/>
    <w:rsid w:val="009E268A"/>
    <w:rsid w:val="009E2791"/>
    <w:rsid w:val="009E3382"/>
    <w:rsid w:val="009F6EE3"/>
    <w:rsid w:val="00A02FA2"/>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81DC2"/>
    <w:rsid w:val="00A865A5"/>
    <w:rsid w:val="00A87324"/>
    <w:rsid w:val="00A9113D"/>
    <w:rsid w:val="00A93C66"/>
    <w:rsid w:val="00A96100"/>
    <w:rsid w:val="00A96CFA"/>
    <w:rsid w:val="00AA11DB"/>
    <w:rsid w:val="00AA7FE9"/>
    <w:rsid w:val="00AB16A9"/>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6432"/>
    <w:rsid w:val="00AE6EAF"/>
    <w:rsid w:val="00AE7242"/>
    <w:rsid w:val="00AE7688"/>
    <w:rsid w:val="00AF7187"/>
    <w:rsid w:val="00AF79CD"/>
    <w:rsid w:val="00B0031A"/>
    <w:rsid w:val="00B02909"/>
    <w:rsid w:val="00B03FC7"/>
    <w:rsid w:val="00B05680"/>
    <w:rsid w:val="00B12419"/>
    <w:rsid w:val="00B15B29"/>
    <w:rsid w:val="00B17113"/>
    <w:rsid w:val="00B226CD"/>
    <w:rsid w:val="00B26A32"/>
    <w:rsid w:val="00B27CCE"/>
    <w:rsid w:val="00B27CF4"/>
    <w:rsid w:val="00B32D25"/>
    <w:rsid w:val="00B351D2"/>
    <w:rsid w:val="00B441D0"/>
    <w:rsid w:val="00B46903"/>
    <w:rsid w:val="00B50A4E"/>
    <w:rsid w:val="00B546B5"/>
    <w:rsid w:val="00B610A0"/>
    <w:rsid w:val="00B64280"/>
    <w:rsid w:val="00B7413C"/>
    <w:rsid w:val="00B77629"/>
    <w:rsid w:val="00B83DAE"/>
    <w:rsid w:val="00B87C24"/>
    <w:rsid w:val="00B95927"/>
    <w:rsid w:val="00BA0042"/>
    <w:rsid w:val="00BA24A7"/>
    <w:rsid w:val="00BA24AB"/>
    <w:rsid w:val="00BA4D03"/>
    <w:rsid w:val="00BB785D"/>
    <w:rsid w:val="00BC46BD"/>
    <w:rsid w:val="00BD1331"/>
    <w:rsid w:val="00BE0E17"/>
    <w:rsid w:val="00BE6BC1"/>
    <w:rsid w:val="00BF013D"/>
    <w:rsid w:val="00BF2EE3"/>
    <w:rsid w:val="00BF41DB"/>
    <w:rsid w:val="00C0014A"/>
    <w:rsid w:val="00C00BEA"/>
    <w:rsid w:val="00C020DC"/>
    <w:rsid w:val="00C033D3"/>
    <w:rsid w:val="00C036B7"/>
    <w:rsid w:val="00C03F6A"/>
    <w:rsid w:val="00C0488D"/>
    <w:rsid w:val="00C069A6"/>
    <w:rsid w:val="00C0710A"/>
    <w:rsid w:val="00C11B5B"/>
    <w:rsid w:val="00C137B7"/>
    <w:rsid w:val="00C15918"/>
    <w:rsid w:val="00C208AF"/>
    <w:rsid w:val="00C26224"/>
    <w:rsid w:val="00C30094"/>
    <w:rsid w:val="00C31027"/>
    <w:rsid w:val="00C46106"/>
    <w:rsid w:val="00C46A81"/>
    <w:rsid w:val="00C50B83"/>
    <w:rsid w:val="00C54A17"/>
    <w:rsid w:val="00C620FF"/>
    <w:rsid w:val="00C714B6"/>
    <w:rsid w:val="00C81C2B"/>
    <w:rsid w:val="00C84C2E"/>
    <w:rsid w:val="00C850F2"/>
    <w:rsid w:val="00C92561"/>
    <w:rsid w:val="00CA735E"/>
    <w:rsid w:val="00CA7770"/>
    <w:rsid w:val="00CB000F"/>
    <w:rsid w:val="00CB3B23"/>
    <w:rsid w:val="00CB43B2"/>
    <w:rsid w:val="00CC0C2B"/>
    <w:rsid w:val="00CC67CE"/>
    <w:rsid w:val="00CC6EE8"/>
    <w:rsid w:val="00CD04CF"/>
    <w:rsid w:val="00CD0F6B"/>
    <w:rsid w:val="00CD12EB"/>
    <w:rsid w:val="00CD4A0E"/>
    <w:rsid w:val="00CD6BF0"/>
    <w:rsid w:val="00CE0AD4"/>
    <w:rsid w:val="00CE5689"/>
    <w:rsid w:val="00CE6CB3"/>
    <w:rsid w:val="00CF5F8B"/>
    <w:rsid w:val="00CF7896"/>
    <w:rsid w:val="00D06FC1"/>
    <w:rsid w:val="00D12E6B"/>
    <w:rsid w:val="00D136A9"/>
    <w:rsid w:val="00D13DFC"/>
    <w:rsid w:val="00D1700E"/>
    <w:rsid w:val="00D2014B"/>
    <w:rsid w:val="00D268E1"/>
    <w:rsid w:val="00D270B2"/>
    <w:rsid w:val="00D270B7"/>
    <w:rsid w:val="00D331D2"/>
    <w:rsid w:val="00D51862"/>
    <w:rsid w:val="00D518D0"/>
    <w:rsid w:val="00D520B6"/>
    <w:rsid w:val="00D53BBB"/>
    <w:rsid w:val="00D57720"/>
    <w:rsid w:val="00D6509A"/>
    <w:rsid w:val="00D6693E"/>
    <w:rsid w:val="00D7176B"/>
    <w:rsid w:val="00D727B9"/>
    <w:rsid w:val="00D80358"/>
    <w:rsid w:val="00D82157"/>
    <w:rsid w:val="00D8623A"/>
    <w:rsid w:val="00D90CB3"/>
    <w:rsid w:val="00D9192E"/>
    <w:rsid w:val="00D91B51"/>
    <w:rsid w:val="00D92B1E"/>
    <w:rsid w:val="00D941A9"/>
    <w:rsid w:val="00D942B6"/>
    <w:rsid w:val="00DA12AC"/>
    <w:rsid w:val="00DB4BB8"/>
    <w:rsid w:val="00DB77BF"/>
    <w:rsid w:val="00DC17AF"/>
    <w:rsid w:val="00DC3EC1"/>
    <w:rsid w:val="00DD0A2E"/>
    <w:rsid w:val="00DD0FFA"/>
    <w:rsid w:val="00DD14B6"/>
    <w:rsid w:val="00DD3FA7"/>
    <w:rsid w:val="00DD4A17"/>
    <w:rsid w:val="00DD5FC2"/>
    <w:rsid w:val="00DD6A61"/>
    <w:rsid w:val="00DE09A6"/>
    <w:rsid w:val="00DE14DA"/>
    <w:rsid w:val="00DE23FE"/>
    <w:rsid w:val="00DF194E"/>
    <w:rsid w:val="00DF596B"/>
    <w:rsid w:val="00E00024"/>
    <w:rsid w:val="00E00348"/>
    <w:rsid w:val="00E0044B"/>
    <w:rsid w:val="00E1089E"/>
    <w:rsid w:val="00E139BD"/>
    <w:rsid w:val="00E2425C"/>
    <w:rsid w:val="00E263C1"/>
    <w:rsid w:val="00E33E07"/>
    <w:rsid w:val="00E34553"/>
    <w:rsid w:val="00E4136D"/>
    <w:rsid w:val="00E43CAE"/>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B779B"/>
    <w:rsid w:val="00EB7CAA"/>
    <w:rsid w:val="00EC39AB"/>
    <w:rsid w:val="00EC7361"/>
    <w:rsid w:val="00ED00EC"/>
    <w:rsid w:val="00ED2C10"/>
    <w:rsid w:val="00ED40F1"/>
    <w:rsid w:val="00ED7EDA"/>
    <w:rsid w:val="00EE5AC7"/>
    <w:rsid w:val="00EF0C1C"/>
    <w:rsid w:val="00EF2481"/>
    <w:rsid w:val="00EF663A"/>
    <w:rsid w:val="00EF6881"/>
    <w:rsid w:val="00EF78C5"/>
    <w:rsid w:val="00F0431B"/>
    <w:rsid w:val="00F0444D"/>
    <w:rsid w:val="00F10A82"/>
    <w:rsid w:val="00F157F9"/>
    <w:rsid w:val="00F17EC9"/>
    <w:rsid w:val="00F208FE"/>
    <w:rsid w:val="00F2594F"/>
    <w:rsid w:val="00F25D0B"/>
    <w:rsid w:val="00F3002D"/>
    <w:rsid w:val="00F32CBA"/>
    <w:rsid w:val="00F35ABB"/>
    <w:rsid w:val="00F36357"/>
    <w:rsid w:val="00F40450"/>
    <w:rsid w:val="00F516C3"/>
    <w:rsid w:val="00F52E17"/>
    <w:rsid w:val="00F54E57"/>
    <w:rsid w:val="00F55F18"/>
    <w:rsid w:val="00F601F6"/>
    <w:rsid w:val="00F608E9"/>
    <w:rsid w:val="00F61276"/>
    <w:rsid w:val="00F65C3A"/>
    <w:rsid w:val="00F76086"/>
    <w:rsid w:val="00F9480A"/>
    <w:rsid w:val="00F94864"/>
    <w:rsid w:val="00FA1198"/>
    <w:rsid w:val="00FA5150"/>
    <w:rsid w:val="00FA5F93"/>
    <w:rsid w:val="00FA7AEA"/>
    <w:rsid w:val="00FB05FE"/>
    <w:rsid w:val="00FB4206"/>
    <w:rsid w:val="00FC2FF5"/>
    <w:rsid w:val="00FC32C5"/>
    <w:rsid w:val="00FD2617"/>
    <w:rsid w:val="00FD2DBF"/>
    <w:rsid w:val="00FD4FBA"/>
    <w:rsid w:val="00FD67A1"/>
    <w:rsid w:val="00FE1D9A"/>
    <w:rsid w:val="00FE240B"/>
    <w:rsid w:val="00FE32AF"/>
    <w:rsid w:val="00FE3460"/>
    <w:rsid w:val="00FE7D02"/>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217</Words>
  <Characters>1237</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admin</cp:lastModifiedBy>
  <cp:revision>6</cp:revision>
  <cp:lastPrinted>2016-10-28T01:35:00Z</cp:lastPrinted>
  <dcterms:created xsi:type="dcterms:W3CDTF">2016-10-28T09:08:00Z</dcterms:created>
  <dcterms:modified xsi:type="dcterms:W3CDTF">2016-10-29T03:35:00Z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