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55E82">
        <w:rPr>
          <w:rFonts w:ascii="宋体" w:hAnsi="宋体"/>
          <w:bCs/>
          <w:iCs/>
          <w:sz w:val="24"/>
          <w:szCs w:val="24"/>
        </w:rPr>
        <w:t>6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1B7989">
        <w:rPr>
          <w:rFonts w:ascii="宋体" w:hAnsi="宋体"/>
          <w:bCs/>
          <w:i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97F2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97F2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1B7989" w:rsidP="0050365E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巨杉</w:t>
            </w:r>
            <w:r>
              <w:rPr>
                <w:rFonts w:ascii="宋体" w:hAnsi="宋体"/>
                <w:sz w:val="24"/>
                <w:szCs w:val="24"/>
              </w:rPr>
              <w:t>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齐东超</w:t>
            </w:r>
            <w:r>
              <w:rPr>
                <w:rFonts w:ascii="宋体" w:hAnsi="宋体"/>
                <w:sz w:val="24"/>
                <w:szCs w:val="24"/>
              </w:rPr>
              <w:t>、李晓真；安信证券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邵</w:t>
            </w:r>
            <w:r>
              <w:rPr>
                <w:rFonts w:ascii="宋体" w:hAnsi="宋体"/>
                <w:sz w:val="24"/>
                <w:szCs w:val="24"/>
              </w:rPr>
              <w:t>晶鑫；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D55E82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  <w:r w:rsidR="001B7989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7E1131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444731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F97F29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1B7989" w:rsidP="00444731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1B7989" w:rsidRPr="00A06726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1、最近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风电关注度较高，市场对明年抢装有预期，加上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煤价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上涨导致火电价格上涨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以及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输电线路改善，风电平价上网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未来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也可以看到，如不依赖补贴，风电市场空间将会非常大。请问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公司叶片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今年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情况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以及对明年预测？</w:t>
            </w:r>
          </w:p>
          <w:p w:rsidR="001B7989" w:rsidRPr="00A06726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去年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的抢装对今年整体风电行业影响较大，公司今年较去年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有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一定的下滑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这个也是我们预期之中的事情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公司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也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对此做了相应的准备。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叶片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公司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调整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产品结构，优化产业布局，从目前来看，已初见成效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虽然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行业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整体下滑，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的市占率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应有所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提高。</w:t>
            </w:r>
          </w:p>
          <w:p w:rsidR="001B7989" w:rsidRPr="009A4853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对于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明年，公司维持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中性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的看法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明年的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新增装机量不会在今年的基础上下滑，预计明年会跟今年持平或有所增长。从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公司的角度，希望行业整体能够平稳发展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理性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对待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抢装，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重点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是做好产品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优化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产业链，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实现全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生命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周期低成本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最终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降低</w:t>
            </w:r>
            <w:r w:rsidRPr="009A4853">
              <w:rPr>
                <w:rFonts w:ascii="华文楷体" w:eastAsia="华文楷体" w:hAnsi="华文楷体"/>
                <w:sz w:val="24"/>
                <w:szCs w:val="24"/>
              </w:rPr>
              <w:t>度电成本</w:t>
            </w:r>
            <w:r w:rsidRPr="009A4853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发展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新能源是国家战略，风电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在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新能源中竞争力极强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，未来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行业依然会持续稳定发展。</w:t>
            </w:r>
          </w:p>
          <w:p w:rsidR="001B7989" w:rsidRPr="00E7773E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E7773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2、</w:t>
            </w:r>
            <w:r w:rsidRPr="00E7773E">
              <w:rPr>
                <w:rFonts w:ascii="华文楷体" w:eastAsia="华文楷体" w:hAnsi="华文楷体"/>
                <w:b/>
                <w:sz w:val="24"/>
                <w:szCs w:val="24"/>
              </w:rPr>
              <w:t>海上风电情况？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E7773E">
              <w:rPr>
                <w:rFonts w:ascii="华文楷体" w:eastAsia="华文楷体" w:hAnsi="华文楷体" w:hint="eastAsia"/>
                <w:sz w:val="24"/>
                <w:szCs w:val="24"/>
              </w:rPr>
              <w:t>目前</w:t>
            </w:r>
            <w:r w:rsidRPr="00E7773E">
              <w:rPr>
                <w:rFonts w:ascii="华文楷体" w:eastAsia="华文楷体" w:hAnsi="华文楷体"/>
                <w:sz w:val="24"/>
                <w:szCs w:val="24"/>
              </w:rPr>
              <w:t>海上风电还是处于发展初期，</w:t>
            </w:r>
            <w:r w:rsidRPr="00E7773E">
              <w:rPr>
                <w:rFonts w:ascii="华文楷体" w:eastAsia="华文楷体" w:hAnsi="华文楷体" w:hint="eastAsia"/>
                <w:sz w:val="24"/>
                <w:szCs w:val="24"/>
              </w:rPr>
              <w:t>主要还是吊装</w:t>
            </w:r>
            <w:r w:rsidRPr="00E7773E">
              <w:rPr>
                <w:rFonts w:ascii="华文楷体" w:eastAsia="华文楷体" w:hAnsi="华文楷体"/>
                <w:sz w:val="24"/>
                <w:szCs w:val="24"/>
              </w:rPr>
              <w:t>成本太高</w:t>
            </w:r>
            <w:r w:rsidRPr="00E7773E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7773E">
              <w:rPr>
                <w:rFonts w:ascii="华文楷体" w:eastAsia="华文楷体" w:hAnsi="华文楷体"/>
                <w:sz w:val="24"/>
                <w:szCs w:val="24"/>
              </w:rPr>
              <w:t>未来突破点还在于</w:t>
            </w:r>
            <w:r w:rsidRPr="00E7773E">
              <w:rPr>
                <w:rFonts w:ascii="华文楷体" w:eastAsia="华文楷体" w:hAnsi="华文楷体" w:hint="eastAsia"/>
                <w:sz w:val="24"/>
                <w:szCs w:val="24"/>
              </w:rPr>
              <w:t>整体</w:t>
            </w:r>
            <w:r w:rsidRPr="00E7773E">
              <w:rPr>
                <w:rFonts w:ascii="华文楷体" w:eastAsia="华文楷体" w:hAnsi="华文楷体"/>
                <w:sz w:val="24"/>
                <w:szCs w:val="24"/>
              </w:rPr>
              <w:t>行业技术进步。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公司看好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未来海上风电发展，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昂对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海上风电保持高度关注，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现阶段已做好相关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技术储备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市场放量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。</w:t>
            </w:r>
          </w:p>
          <w:p w:rsidR="001B7989" w:rsidRPr="005C5B0E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C5B0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3、看公司</w:t>
            </w:r>
            <w:r w:rsidRPr="005C5B0E">
              <w:rPr>
                <w:rFonts w:ascii="华文楷体" w:eastAsia="华文楷体" w:hAnsi="华文楷体"/>
                <w:b/>
                <w:sz w:val="24"/>
                <w:szCs w:val="24"/>
              </w:rPr>
              <w:t>报表，叶片毛利率</w:t>
            </w:r>
            <w:r w:rsidRPr="005C5B0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下滑</w:t>
            </w:r>
            <w:r w:rsidRPr="005C5B0E">
              <w:rPr>
                <w:rFonts w:ascii="华文楷体" w:eastAsia="华文楷体" w:hAnsi="华文楷体"/>
                <w:b/>
                <w:sz w:val="24"/>
                <w:szCs w:val="24"/>
              </w:rPr>
              <w:t>幅度较大</w:t>
            </w:r>
            <w:r w:rsidRPr="005C5B0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，请问</w:t>
            </w:r>
            <w:r w:rsidRPr="005C5B0E">
              <w:rPr>
                <w:rFonts w:ascii="华文楷体" w:eastAsia="华文楷体" w:hAnsi="华文楷体"/>
                <w:b/>
                <w:sz w:val="24"/>
                <w:szCs w:val="24"/>
              </w:rPr>
              <w:t>原因？</w:t>
            </w:r>
          </w:p>
          <w:p w:rsidR="001B7989" w:rsidRPr="00A06726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叶片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毛利率下滑的主要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原因是产品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结构发生变化导致。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公司近年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来一直在调整产品结构，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MW及以上叶片占比逐渐提升，对毛利率影响有所加大。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大叶型叶片工艺、模具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及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材料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体系与小叶型叶片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不同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成本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较高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毛利率较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小叶型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叶片低。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相信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，随着公司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产品结构调整完成，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加之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我们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叶片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产业过去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一贯良好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的成本质量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管控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体系，后续成本还有较大的改善空间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  <w:p w:rsidR="001B7989" w:rsidRPr="00A06726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4、泰山玻纤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今年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业绩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如何？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供给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增加，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玻纤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价格</w:t>
            </w:r>
            <w:r w:rsidRPr="00A0672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</w:t>
            </w:r>
            <w:r w:rsidRPr="00A06726">
              <w:rPr>
                <w:rFonts w:ascii="华文楷体" w:eastAsia="华文楷体" w:hAnsi="华文楷体"/>
                <w:b/>
                <w:sz w:val="24"/>
                <w:szCs w:val="24"/>
              </w:rPr>
              <w:t>能维持高位？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泰山玻纤业绩要高于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重组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时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的业绩承诺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，总体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来看是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超预期，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前三个季度基本满产满销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玻纤价格下半年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开始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有所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回落，但总体平稳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，预计明年依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然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会维持平稳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。明年各大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厂商的产能投放对供给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端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会有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所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影响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目前国内市场主要产能在巨石和泰玻，如果需求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端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没有大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幅度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下滑，对</w:t>
            </w:r>
            <w:r w:rsidRPr="00A06726">
              <w:rPr>
                <w:rFonts w:ascii="华文楷体" w:eastAsia="华文楷体" w:hAnsi="华文楷体" w:hint="eastAsia"/>
                <w:sz w:val="24"/>
                <w:szCs w:val="24"/>
              </w:rPr>
              <w:t>价格</w:t>
            </w:r>
            <w:r w:rsidRPr="00A06726">
              <w:rPr>
                <w:rFonts w:ascii="华文楷体" w:eastAsia="华文楷体" w:hAnsi="华文楷体"/>
                <w:sz w:val="24"/>
                <w:szCs w:val="24"/>
              </w:rPr>
              <w:t>影响不大。</w:t>
            </w:r>
          </w:p>
          <w:p w:rsidR="001B7989" w:rsidRPr="005265A5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265A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5、公司</w:t>
            </w:r>
            <w:r w:rsidRPr="005265A5">
              <w:rPr>
                <w:rFonts w:ascii="华文楷体" w:eastAsia="华文楷体" w:hAnsi="华文楷体"/>
                <w:b/>
                <w:sz w:val="24"/>
                <w:szCs w:val="24"/>
              </w:rPr>
              <w:t>锂电池隔膜业务的优势在哪里？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主要竞争优势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是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生产工艺技术和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产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业发展模式。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生产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工艺</w:t>
            </w:r>
            <w:r>
              <w:rPr>
                <w:rFonts w:ascii="华文楷体" w:eastAsia="华文楷体" w:hAnsi="华文楷体" w:hint="eastAsia"/>
                <w:sz w:val="24"/>
              </w:rPr>
              <w:t>技术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。公司锂膜</w:t>
            </w:r>
            <w:r w:rsidRPr="00F97F29">
              <w:rPr>
                <w:rFonts w:ascii="华文楷体" w:eastAsia="华文楷体" w:hAnsi="华文楷体"/>
                <w:sz w:val="24"/>
              </w:rPr>
              <w:t>生产线技术路径选择，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干法和</w:t>
            </w:r>
            <w:r w:rsidRPr="00F97F29">
              <w:rPr>
                <w:rFonts w:ascii="华文楷体" w:eastAsia="华文楷体" w:hAnsi="华文楷体"/>
                <w:sz w:val="24"/>
              </w:rPr>
              <w:t>湿法中，我们选择了湿法，湿法同步异步中，我们选择同步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在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国内独树一帜，</w:t>
            </w:r>
            <w:r w:rsidRPr="00F97F29">
              <w:rPr>
                <w:rFonts w:ascii="华文楷体" w:eastAsia="华文楷体" w:hAnsi="华文楷体"/>
                <w:sz w:val="24"/>
              </w:rPr>
              <w:t>技术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领先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产业发展模式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锂电池</w:t>
            </w:r>
            <w:r w:rsidRPr="00F97F29">
              <w:rPr>
                <w:rFonts w:ascii="华文楷体" w:eastAsia="华文楷体" w:hAnsi="华文楷体"/>
                <w:sz w:val="24"/>
              </w:rPr>
              <w:t>隔膜属高端制造产业，受制于装备的提供速度和质量保障，我们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与国内外领先</w:t>
            </w:r>
            <w:r w:rsidRPr="00F97F29">
              <w:rPr>
                <w:rFonts w:ascii="华文楷体" w:eastAsia="华文楷体" w:hAnsi="华文楷体"/>
                <w:sz w:val="24"/>
              </w:rPr>
              <w:t>装备制造商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组成</w:t>
            </w:r>
            <w:r w:rsidRPr="00F97F29">
              <w:rPr>
                <w:rFonts w:ascii="华文楷体" w:eastAsia="华文楷体" w:hAnsi="华文楷体"/>
                <w:sz w:val="24"/>
              </w:rPr>
              <w:t>联合体，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利益绑定</w:t>
            </w:r>
            <w:r w:rsidRPr="00F97F29">
              <w:rPr>
                <w:rFonts w:ascii="华文楷体" w:eastAsia="华文楷体" w:hAnsi="华文楷体"/>
                <w:sz w:val="24"/>
              </w:rPr>
              <w:t>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装备</w:t>
            </w:r>
            <w:r w:rsidRPr="00F97F29">
              <w:rPr>
                <w:rFonts w:ascii="华文楷体" w:eastAsia="华文楷体" w:hAnsi="华文楷体"/>
                <w:sz w:val="24"/>
              </w:rPr>
              <w:t>制造商全程参与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生产线建设</w:t>
            </w:r>
            <w:r w:rsidRPr="00F97F29">
              <w:rPr>
                <w:rFonts w:ascii="华文楷体" w:eastAsia="华文楷体" w:hAnsi="华文楷体"/>
                <w:sz w:val="24"/>
              </w:rPr>
              <w:t>和调试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，需求能够</w:t>
            </w:r>
            <w:r w:rsidRPr="00F97F29">
              <w:rPr>
                <w:rFonts w:ascii="华文楷体" w:eastAsia="华文楷体" w:hAnsi="华文楷体"/>
                <w:sz w:val="24"/>
              </w:rPr>
              <w:t>得到最大的满足，互相分享技术经验。</w:t>
            </w:r>
          </w:p>
          <w:p w:rsidR="001B7989" w:rsidRPr="005265A5" w:rsidRDefault="001B7989" w:rsidP="001B798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265A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6、新</w:t>
            </w:r>
            <w:r w:rsidRPr="005265A5">
              <w:rPr>
                <w:rFonts w:ascii="华文楷体" w:eastAsia="华文楷体" w:hAnsi="华文楷体"/>
                <w:b/>
                <w:sz w:val="24"/>
                <w:szCs w:val="24"/>
              </w:rPr>
              <w:t>生产线情况</w:t>
            </w:r>
            <w:r w:rsidRPr="005265A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？客户</w:t>
            </w:r>
            <w:r w:rsidRPr="005265A5">
              <w:rPr>
                <w:rFonts w:ascii="华文楷体" w:eastAsia="华文楷体" w:hAnsi="华文楷体"/>
                <w:b/>
                <w:sz w:val="24"/>
                <w:szCs w:val="24"/>
              </w:rPr>
              <w:t>情况？</w:t>
            </w:r>
          </w:p>
          <w:p w:rsidR="001B7989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：新生产线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建设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工作稳步推进，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土建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工作完成，现阶段设备陆续到厂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开始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安装，预计明年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上半年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能够投产。</w:t>
            </w:r>
          </w:p>
          <w:p w:rsidR="001B7989" w:rsidRPr="00FD78AA" w:rsidRDefault="001B7989" w:rsidP="001B7989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现有产能发挥较好，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产能利用率80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%左右，良率维持在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60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%以上。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受制于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现有产能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公司目前尚无法对客户大批量供货。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F97F29">
              <w:rPr>
                <w:rFonts w:ascii="华文楷体" w:eastAsia="华文楷体" w:hAnsi="华文楷体"/>
                <w:sz w:val="24"/>
              </w:rPr>
              <w:t>前期做了大量客户验证工作</w:t>
            </w:r>
            <w:r>
              <w:rPr>
                <w:rFonts w:ascii="华文楷体" w:eastAsia="华文楷体" w:hAnsi="华文楷体" w:hint="eastAsia"/>
                <w:sz w:val="24"/>
              </w:rPr>
              <w:t>，包括</w:t>
            </w:r>
            <w:r>
              <w:rPr>
                <w:rFonts w:ascii="华文楷体" w:eastAsia="华文楷体" w:hAnsi="华文楷体"/>
                <w:sz w:val="24"/>
              </w:rPr>
              <w:t>松下、LG等厂商。</w:t>
            </w:r>
            <w:r>
              <w:rPr>
                <w:rFonts w:ascii="华文楷体" w:eastAsia="华文楷体" w:hAnsi="华文楷体" w:hint="eastAsia"/>
                <w:sz w:val="24"/>
              </w:rPr>
              <w:t>现阶段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采取的</w:t>
            </w:r>
            <w:r w:rsidRPr="00F97F29">
              <w:rPr>
                <w:rFonts w:ascii="华文楷体" w:eastAsia="华文楷体" w:hAnsi="华文楷体"/>
                <w:sz w:val="24"/>
              </w:rPr>
              <w:t>是小批量生产，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扩大</w:t>
            </w:r>
            <w:r w:rsidRPr="00F97F29">
              <w:rPr>
                <w:rFonts w:ascii="华文楷体" w:eastAsia="华文楷体" w:hAnsi="华文楷体"/>
                <w:sz w:val="24"/>
              </w:rPr>
              <w:t>行业知名度</w:t>
            </w:r>
            <w:r>
              <w:rPr>
                <w:rFonts w:ascii="华文楷体" w:eastAsia="华文楷体" w:hAnsi="华文楷体" w:hint="eastAsia"/>
                <w:sz w:val="24"/>
              </w:rPr>
              <w:t>的</w:t>
            </w:r>
            <w:r>
              <w:rPr>
                <w:rFonts w:ascii="华文楷体" w:eastAsia="华文楷体" w:hAnsi="华文楷体"/>
                <w:sz w:val="24"/>
              </w:rPr>
              <w:t>策略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已对</w:t>
            </w:r>
            <w:r>
              <w:rPr>
                <w:rFonts w:ascii="华文楷体" w:eastAsia="华文楷体" w:hAnsi="华文楷体" w:hint="eastAsia"/>
                <w:sz w:val="24"/>
              </w:rPr>
              <w:t>比亚迪</w:t>
            </w:r>
            <w:r>
              <w:rPr>
                <w:rFonts w:ascii="华文楷体" w:eastAsia="华文楷体" w:hAnsi="华文楷体"/>
                <w:sz w:val="24"/>
              </w:rPr>
              <w:t>、CATL、亿纬锂能等</w:t>
            </w:r>
            <w:r>
              <w:rPr>
                <w:rFonts w:ascii="华文楷体" w:eastAsia="华文楷体" w:hAnsi="华文楷体" w:hint="eastAsia"/>
                <w:sz w:val="24"/>
              </w:rPr>
              <w:t>厂商</w:t>
            </w:r>
            <w:r>
              <w:rPr>
                <w:rFonts w:ascii="华文楷体" w:eastAsia="华文楷体" w:hAnsi="华文楷体"/>
                <w:sz w:val="24"/>
              </w:rPr>
              <w:t>小批量供货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283B19" w:rsidRPr="001B7989" w:rsidRDefault="00283B19" w:rsidP="00A24349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  <w:p w:rsidR="00F637C9" w:rsidRPr="00A24349" w:rsidRDefault="00F637C9" w:rsidP="001B7989">
            <w:pPr>
              <w:rPr>
                <w:rFonts w:ascii="华文楷体" w:eastAsia="华文楷体" w:hAnsi="华文楷体"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0365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78" w:rsidRDefault="00393E78" w:rsidP="00F637C9">
      <w:r>
        <w:separator/>
      </w:r>
    </w:p>
  </w:endnote>
  <w:endnote w:type="continuationSeparator" w:id="0">
    <w:p w:rsidR="00393E78" w:rsidRDefault="00393E78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78" w:rsidRDefault="00393E78" w:rsidP="00F637C9">
      <w:r>
        <w:separator/>
      </w:r>
    </w:p>
  </w:footnote>
  <w:footnote w:type="continuationSeparator" w:id="0">
    <w:p w:rsidR="00393E78" w:rsidRDefault="00393E78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3E78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0436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241</Words>
  <Characters>1377</Characters>
  <Application>Microsoft Office Word</Application>
  <DocSecurity>0</DocSecurity>
  <Lines>11</Lines>
  <Paragraphs>3</Paragraphs>
  <ScaleCrop>false</ScaleCrop>
  <Company>www.dadighost.com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崔博</cp:lastModifiedBy>
  <cp:revision>42</cp:revision>
  <dcterms:created xsi:type="dcterms:W3CDTF">2015-01-23T06:28:00Z</dcterms:created>
  <dcterms:modified xsi:type="dcterms:W3CDTF">2016-11-30T09:38:00Z</dcterms:modified>
</cp:coreProperties>
</file>