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6648F" w:rsidRDefault="00B66D5B" w:rsidP="00E070DF">
      <w:pPr>
        <w:spacing w:line="360" w:lineRule="auto"/>
        <w:rPr>
          <w:rFonts w:ascii="宋体" w:hAnsi="宋体" w:cs="宋体"/>
          <w:color w:val="000000"/>
          <w:sz w:val="24"/>
          <w:shd w:val="clear" w:color="050000" w:fill="auto"/>
        </w:rPr>
      </w:pPr>
      <w:r>
        <w:rPr>
          <w:rFonts w:ascii="宋体" w:hAnsi="宋体" w:cs="宋体"/>
          <w:color w:val="000000"/>
          <w:sz w:val="24"/>
          <w:shd w:val="clear" w:color="050000" w:fill="auto"/>
        </w:rPr>
        <w:t>证券代码：300407                                    证券简称：凯发电气</w:t>
      </w:r>
    </w:p>
    <w:p w:rsidR="00B6648F" w:rsidRDefault="00B66D5B" w:rsidP="00E070DF">
      <w:pPr>
        <w:spacing w:line="360" w:lineRule="auto"/>
        <w:jc w:val="center"/>
        <w:rPr>
          <w:rFonts w:ascii="宋体" w:hAnsi="宋体" w:cs="宋体"/>
          <w:b/>
          <w:color w:val="000000"/>
          <w:sz w:val="32"/>
          <w:shd w:val="clear" w:color="060000" w:fill="auto"/>
        </w:rPr>
      </w:pPr>
      <w:r>
        <w:rPr>
          <w:rFonts w:ascii="宋体" w:hAnsi="宋体" w:cs="宋体"/>
          <w:b/>
          <w:color w:val="000000"/>
          <w:sz w:val="32"/>
          <w:shd w:val="clear" w:color="060000" w:fill="auto"/>
        </w:rPr>
        <w:t>天津凯发电气股份有限公司投资者关系活动记录表</w:t>
      </w:r>
    </w:p>
    <w:p w:rsidR="00B6648F" w:rsidRDefault="00B66D5B" w:rsidP="00E070DF">
      <w:pPr>
        <w:spacing w:line="360" w:lineRule="auto"/>
        <w:rPr>
          <w:rFonts w:ascii="宋体" w:hAnsi="宋体" w:cs="宋体"/>
          <w:color w:val="000000"/>
          <w:sz w:val="24"/>
          <w:shd w:val="clear" w:color="050000" w:fill="auto"/>
        </w:rPr>
      </w:pPr>
      <w:r>
        <w:rPr>
          <w:rFonts w:ascii="宋体" w:hAnsi="宋体" w:cs="宋体"/>
          <w:color w:val="000000"/>
          <w:sz w:val="24"/>
          <w:shd w:val="clear" w:color="050000" w:fill="auto"/>
        </w:rPr>
        <w:t>编号：201</w:t>
      </w:r>
      <w:r>
        <w:rPr>
          <w:rFonts w:ascii="宋体" w:hAnsi="宋体" w:cs="宋体" w:hint="eastAsia"/>
          <w:color w:val="000000"/>
          <w:sz w:val="24"/>
          <w:shd w:val="clear" w:color="050000" w:fill="auto"/>
        </w:rPr>
        <w:t>6</w:t>
      </w:r>
      <w:r w:rsidR="00B32D79">
        <w:rPr>
          <w:rFonts w:ascii="宋体" w:hAnsi="宋体" w:cs="宋体"/>
          <w:color w:val="000000"/>
          <w:sz w:val="24"/>
          <w:shd w:val="clear" w:color="050000" w:fill="auto"/>
        </w:rPr>
        <w:t>-00</w:t>
      </w:r>
      <w:r w:rsidR="00B32D79">
        <w:rPr>
          <w:rFonts w:ascii="宋体" w:hAnsi="宋体" w:cs="宋体" w:hint="eastAsia"/>
          <w:color w:val="000000"/>
          <w:sz w:val="24"/>
          <w:shd w:val="clear" w:color="050000" w:fill="auto"/>
        </w:rPr>
        <w:t>8</w:t>
      </w:r>
    </w:p>
    <w:tbl>
      <w:tblPr>
        <w:tblW w:w="8522" w:type="dxa"/>
        <w:jc w:val="center"/>
        <w:tblLayout w:type="fixed"/>
        <w:tblLook w:val="04A0"/>
      </w:tblPr>
      <w:tblGrid>
        <w:gridCol w:w="2269"/>
        <w:gridCol w:w="6253"/>
      </w:tblGrid>
      <w:tr w:rsidR="00B6648F">
        <w:trPr>
          <w:trHeight w:val="1"/>
          <w:jc w:val="center"/>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Default="00B66D5B" w:rsidP="00E070DF">
            <w:pPr>
              <w:spacing w:line="360" w:lineRule="auto"/>
              <w:jc w:val="center"/>
              <w:rPr>
                <w:rFonts w:ascii="宋体" w:hAnsi="宋体" w:cs="宋体"/>
                <w:shd w:val="clear" w:color="030000" w:fill="auto"/>
              </w:rPr>
            </w:pPr>
            <w:r>
              <w:rPr>
                <w:rFonts w:ascii="宋体" w:hAnsi="宋体" w:cs="宋体"/>
                <w:color w:val="000000"/>
                <w:sz w:val="24"/>
                <w:shd w:val="clear" w:color="050000" w:fill="auto"/>
              </w:rPr>
              <w:t>投资者关系活动类别</w:t>
            </w:r>
          </w:p>
        </w:tc>
        <w:tc>
          <w:tcPr>
            <w:tcW w:w="6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48F" w:rsidRDefault="00B66D5B" w:rsidP="00E070DF">
            <w:pPr>
              <w:spacing w:line="360" w:lineRule="auto"/>
              <w:ind w:firstLine="482"/>
              <w:rPr>
                <w:rFonts w:ascii="宋体" w:hAnsi="宋体" w:cs="宋体"/>
                <w:color w:val="000000"/>
                <w:sz w:val="24"/>
                <w:shd w:val="clear" w:color="050000" w:fill="auto"/>
              </w:rPr>
            </w:pPr>
            <w:r>
              <w:rPr>
                <w:rFonts w:ascii="宋体" w:hAnsi="宋体" w:cs="宋体"/>
                <w:color w:val="000000"/>
                <w:sz w:val="24"/>
                <w:shd w:val="clear" w:color="050000" w:fill="auto"/>
              </w:rPr>
              <w:t>■</w:t>
            </w:r>
            <w:r>
              <w:rPr>
                <w:rFonts w:ascii="宋体" w:hAnsi="宋体" w:cs="宋体"/>
                <w:sz w:val="24"/>
                <w:shd w:val="clear" w:color="050000" w:fill="auto"/>
              </w:rPr>
              <w:t>特定对象调研</w:t>
            </w:r>
            <w:r w:rsidR="0082745C">
              <w:rPr>
                <w:rFonts w:ascii="宋体" w:hAnsi="宋体" w:cs="宋体" w:hint="eastAsia"/>
                <w:sz w:val="24"/>
                <w:shd w:val="clear" w:color="050000" w:fill="auto"/>
              </w:rPr>
              <w:t xml:space="preserve">        </w:t>
            </w:r>
            <w:r>
              <w:rPr>
                <w:rFonts w:ascii="宋体" w:hAnsi="宋体" w:cs="宋体"/>
                <w:color w:val="000000"/>
                <w:sz w:val="24"/>
                <w:shd w:val="clear" w:color="050000" w:fill="auto"/>
              </w:rPr>
              <w:t>□</w:t>
            </w:r>
            <w:r>
              <w:rPr>
                <w:rFonts w:ascii="宋体" w:hAnsi="宋体" w:cs="宋体"/>
                <w:sz w:val="24"/>
                <w:shd w:val="clear" w:color="050000" w:fill="auto"/>
              </w:rPr>
              <w:t>分析师会议</w:t>
            </w:r>
          </w:p>
          <w:p w:rsidR="00B6648F" w:rsidRDefault="00B66D5B" w:rsidP="00E070DF">
            <w:pPr>
              <w:spacing w:line="360" w:lineRule="auto"/>
              <w:ind w:firstLine="482"/>
              <w:rPr>
                <w:rFonts w:ascii="宋体" w:hAnsi="宋体" w:cs="宋体"/>
                <w:color w:val="000000"/>
                <w:sz w:val="24"/>
                <w:shd w:val="clear" w:color="050000" w:fill="auto"/>
              </w:rPr>
            </w:pPr>
            <w:r>
              <w:rPr>
                <w:rFonts w:ascii="宋体" w:hAnsi="宋体" w:cs="宋体"/>
                <w:color w:val="000000"/>
                <w:sz w:val="24"/>
                <w:shd w:val="clear" w:color="050000" w:fill="auto"/>
              </w:rPr>
              <w:t>□</w:t>
            </w:r>
            <w:r>
              <w:rPr>
                <w:rFonts w:ascii="宋体" w:hAnsi="宋体" w:cs="宋体"/>
                <w:sz w:val="24"/>
                <w:shd w:val="clear" w:color="050000" w:fill="auto"/>
              </w:rPr>
              <w:t>媒体采访</w:t>
            </w:r>
            <w:r w:rsidR="0082745C">
              <w:rPr>
                <w:rFonts w:ascii="宋体" w:hAnsi="宋体" w:cs="宋体" w:hint="eastAsia"/>
                <w:sz w:val="24"/>
                <w:shd w:val="clear" w:color="050000" w:fill="auto"/>
              </w:rPr>
              <w:t xml:space="preserve">            </w:t>
            </w:r>
            <w:r>
              <w:rPr>
                <w:rFonts w:ascii="宋体" w:hAnsi="宋体" w:cs="宋体"/>
                <w:color w:val="000000"/>
                <w:sz w:val="24"/>
                <w:shd w:val="clear" w:color="050000" w:fill="auto"/>
              </w:rPr>
              <w:t>□</w:t>
            </w:r>
            <w:r>
              <w:rPr>
                <w:rFonts w:ascii="宋体" w:hAnsi="宋体" w:cs="宋体"/>
                <w:sz w:val="24"/>
                <w:shd w:val="clear" w:color="050000" w:fill="auto"/>
              </w:rPr>
              <w:t>业绩说明会</w:t>
            </w:r>
          </w:p>
          <w:p w:rsidR="00B6648F" w:rsidRDefault="00B66D5B" w:rsidP="00E070DF">
            <w:pPr>
              <w:spacing w:line="360" w:lineRule="auto"/>
              <w:ind w:firstLine="482"/>
              <w:rPr>
                <w:rFonts w:ascii="宋体" w:hAnsi="宋体" w:cs="宋体"/>
                <w:color w:val="000000"/>
                <w:sz w:val="24"/>
                <w:shd w:val="clear" w:color="050000" w:fill="auto"/>
              </w:rPr>
            </w:pPr>
            <w:r>
              <w:rPr>
                <w:rFonts w:ascii="宋体" w:hAnsi="宋体" w:cs="宋体"/>
                <w:color w:val="000000"/>
                <w:sz w:val="24"/>
                <w:shd w:val="clear" w:color="050000" w:fill="auto"/>
              </w:rPr>
              <w:t>□</w:t>
            </w:r>
            <w:r>
              <w:rPr>
                <w:rFonts w:ascii="宋体" w:hAnsi="宋体" w:cs="宋体"/>
                <w:sz w:val="24"/>
                <w:shd w:val="clear" w:color="050000" w:fill="auto"/>
              </w:rPr>
              <w:t>新闻发布会</w:t>
            </w:r>
            <w:r w:rsidR="0082745C">
              <w:rPr>
                <w:rFonts w:ascii="宋体" w:hAnsi="宋体" w:cs="宋体" w:hint="eastAsia"/>
                <w:sz w:val="24"/>
                <w:shd w:val="clear" w:color="050000" w:fill="auto"/>
              </w:rPr>
              <w:t xml:space="preserve">          </w:t>
            </w:r>
            <w:r>
              <w:rPr>
                <w:rFonts w:ascii="宋体" w:hAnsi="宋体" w:cs="宋体"/>
                <w:color w:val="000000"/>
                <w:sz w:val="24"/>
                <w:shd w:val="clear" w:color="050000" w:fill="auto"/>
              </w:rPr>
              <w:t>□</w:t>
            </w:r>
            <w:r>
              <w:rPr>
                <w:rFonts w:ascii="宋体" w:hAnsi="宋体" w:cs="宋体"/>
                <w:sz w:val="24"/>
                <w:shd w:val="clear" w:color="050000" w:fill="auto"/>
              </w:rPr>
              <w:t>路演活动</w:t>
            </w:r>
          </w:p>
          <w:p w:rsidR="00B6648F" w:rsidRDefault="00B66D5B" w:rsidP="00E070DF">
            <w:pPr>
              <w:tabs>
                <w:tab w:val="center" w:pos="3199"/>
                <w:tab w:val="left" w:pos="3285"/>
              </w:tabs>
              <w:spacing w:line="360" w:lineRule="auto"/>
              <w:ind w:firstLine="482"/>
              <w:rPr>
                <w:rFonts w:ascii="宋体" w:hAnsi="宋体" w:cs="宋体"/>
                <w:color w:val="000000"/>
                <w:sz w:val="24"/>
                <w:shd w:val="clear" w:color="050000" w:fill="auto"/>
              </w:rPr>
            </w:pPr>
            <w:r>
              <w:rPr>
                <w:rFonts w:ascii="宋体" w:hAnsi="宋体" w:cs="宋体"/>
                <w:color w:val="000000"/>
                <w:sz w:val="24"/>
                <w:shd w:val="clear" w:color="050000" w:fill="auto"/>
              </w:rPr>
              <w:t>□</w:t>
            </w:r>
            <w:r>
              <w:rPr>
                <w:rFonts w:ascii="宋体" w:hAnsi="宋体" w:cs="宋体"/>
                <w:sz w:val="24"/>
                <w:shd w:val="clear" w:color="050000" w:fill="auto"/>
              </w:rPr>
              <w:t>现场参观</w:t>
            </w:r>
            <w:r w:rsidR="0082745C">
              <w:rPr>
                <w:rFonts w:ascii="宋体" w:hAnsi="宋体" w:cs="宋体"/>
                <w:color w:val="000000"/>
                <w:sz w:val="24"/>
                <w:shd w:val="clear" w:color="050000" w:fill="auto"/>
              </w:rPr>
              <w:tab/>
              <w:t xml:space="preserve">       </w:t>
            </w:r>
            <w:r w:rsidR="0082745C">
              <w:rPr>
                <w:rFonts w:ascii="宋体" w:hAnsi="宋体" w:cs="宋体" w:hint="eastAsia"/>
                <w:color w:val="000000"/>
                <w:sz w:val="24"/>
                <w:shd w:val="clear" w:color="050000" w:fill="auto"/>
              </w:rPr>
              <w:t xml:space="preserve"> </w:t>
            </w:r>
            <w:r>
              <w:rPr>
                <w:rFonts w:ascii="宋体" w:hAnsi="宋体" w:cs="宋体"/>
                <w:color w:val="000000"/>
                <w:sz w:val="24"/>
                <w:shd w:val="clear" w:color="050000" w:fill="auto"/>
              </w:rPr>
              <w:t xml:space="preserve">   □</w:t>
            </w:r>
            <w:r>
              <w:rPr>
                <w:rFonts w:ascii="宋体" w:hAnsi="宋体" w:cs="宋体"/>
                <w:sz w:val="24"/>
                <w:shd w:val="clear" w:color="050000" w:fill="auto"/>
              </w:rPr>
              <w:t>一对一沟通</w:t>
            </w:r>
          </w:p>
          <w:p w:rsidR="00B6648F" w:rsidRDefault="00B66D5B" w:rsidP="00E070DF">
            <w:pPr>
              <w:tabs>
                <w:tab w:val="center" w:pos="3199"/>
              </w:tabs>
              <w:spacing w:line="360" w:lineRule="auto"/>
              <w:ind w:firstLine="482"/>
              <w:rPr>
                <w:rFonts w:ascii="宋体" w:hAnsi="宋体" w:cs="宋体"/>
                <w:shd w:val="clear" w:color="030000" w:fill="auto"/>
              </w:rPr>
            </w:pPr>
            <w:r>
              <w:rPr>
                <w:rFonts w:ascii="宋体" w:hAnsi="宋体" w:cs="宋体"/>
                <w:color w:val="000000"/>
                <w:sz w:val="24"/>
                <w:shd w:val="clear" w:color="050000" w:fill="auto"/>
              </w:rPr>
              <w:t>□</w:t>
            </w:r>
            <w:r>
              <w:rPr>
                <w:rFonts w:ascii="宋体" w:hAnsi="宋体" w:cs="宋体"/>
                <w:sz w:val="24"/>
                <w:shd w:val="clear" w:color="050000" w:fill="auto"/>
              </w:rPr>
              <w:t>其他（</w:t>
            </w:r>
            <w:r>
              <w:rPr>
                <w:rFonts w:ascii="宋体" w:hAnsi="宋体" w:cs="宋体"/>
                <w:sz w:val="24"/>
                <w:u w:val="single"/>
                <w:shd w:val="clear" w:color="060000" w:fill="auto"/>
              </w:rPr>
              <w:t>请文字说明其他活动内容）</w:t>
            </w:r>
          </w:p>
        </w:tc>
      </w:tr>
      <w:tr w:rsidR="00B6648F">
        <w:trPr>
          <w:trHeight w:val="1"/>
          <w:jc w:val="center"/>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Default="00B66D5B" w:rsidP="00E070DF">
            <w:pPr>
              <w:spacing w:line="360" w:lineRule="auto"/>
              <w:jc w:val="center"/>
              <w:rPr>
                <w:rFonts w:ascii="宋体" w:hAnsi="宋体" w:cs="宋体"/>
                <w:shd w:val="clear" w:color="030000" w:fill="auto"/>
              </w:rPr>
            </w:pPr>
            <w:r>
              <w:rPr>
                <w:rFonts w:ascii="宋体" w:hAnsi="宋体" w:cs="宋体"/>
                <w:color w:val="000000"/>
                <w:sz w:val="24"/>
                <w:shd w:val="clear" w:color="050000" w:fill="auto"/>
              </w:rPr>
              <w:t>参与单位名称及人员姓名</w:t>
            </w:r>
          </w:p>
        </w:tc>
        <w:tc>
          <w:tcPr>
            <w:tcW w:w="6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Default="00B32D79" w:rsidP="00E070DF">
            <w:pPr>
              <w:spacing w:line="360" w:lineRule="auto"/>
              <w:rPr>
                <w:rFonts w:ascii="宋体" w:hAnsi="宋体" w:cs="宋体"/>
                <w:sz w:val="24"/>
                <w:shd w:val="clear" w:color="050000" w:fill="auto"/>
              </w:rPr>
            </w:pPr>
            <w:r>
              <w:rPr>
                <w:rFonts w:ascii="宋体" w:hAnsi="宋体" w:cs="宋体" w:hint="eastAsia"/>
                <w:sz w:val="24"/>
                <w:shd w:val="clear" w:color="050000" w:fill="auto"/>
              </w:rPr>
              <w:t>东方证券       周丹</w:t>
            </w:r>
          </w:p>
          <w:p w:rsidR="00B6648F" w:rsidRDefault="00B32D79" w:rsidP="00E070DF">
            <w:pPr>
              <w:spacing w:line="360" w:lineRule="auto"/>
              <w:rPr>
                <w:rFonts w:ascii="宋体" w:hAnsi="宋体" w:cs="宋体"/>
                <w:sz w:val="24"/>
                <w:shd w:val="clear" w:color="050000" w:fill="auto"/>
              </w:rPr>
            </w:pPr>
            <w:r>
              <w:rPr>
                <w:rFonts w:ascii="宋体" w:hAnsi="宋体" w:cs="宋体" w:hint="eastAsia"/>
                <w:sz w:val="24"/>
                <w:shd w:val="clear" w:color="050000" w:fill="auto"/>
              </w:rPr>
              <w:t>华创证券       鲁佩</w:t>
            </w:r>
          </w:p>
          <w:p w:rsidR="00B32D79" w:rsidRPr="00B32D79" w:rsidRDefault="00B32D79" w:rsidP="00E070DF">
            <w:pPr>
              <w:spacing w:line="360" w:lineRule="auto"/>
              <w:rPr>
                <w:rFonts w:ascii="宋体" w:hAnsi="宋体" w:cs="宋体"/>
                <w:sz w:val="24"/>
                <w:shd w:val="clear" w:color="050000" w:fill="auto"/>
              </w:rPr>
            </w:pPr>
            <w:r>
              <w:rPr>
                <w:rFonts w:ascii="宋体" w:hAnsi="宋体" w:cs="宋体" w:hint="eastAsia"/>
                <w:sz w:val="24"/>
                <w:shd w:val="clear" w:color="050000" w:fill="auto"/>
              </w:rPr>
              <w:t>农银汇理基金   周瑜</w:t>
            </w:r>
          </w:p>
        </w:tc>
      </w:tr>
      <w:tr w:rsidR="00B6648F">
        <w:trPr>
          <w:jc w:val="center"/>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Default="00B66D5B" w:rsidP="00E070DF">
            <w:pPr>
              <w:spacing w:line="360" w:lineRule="auto"/>
              <w:jc w:val="center"/>
              <w:rPr>
                <w:rFonts w:ascii="宋体" w:hAnsi="宋体" w:cs="宋体"/>
                <w:shd w:val="clear" w:color="040000" w:fill="auto"/>
              </w:rPr>
            </w:pPr>
            <w:r>
              <w:rPr>
                <w:rFonts w:ascii="宋体" w:hAnsi="宋体" w:cs="宋体"/>
                <w:sz w:val="24"/>
                <w:shd w:val="clear" w:color="050000" w:fill="auto"/>
              </w:rPr>
              <w:t>时间</w:t>
            </w:r>
          </w:p>
        </w:tc>
        <w:tc>
          <w:tcPr>
            <w:tcW w:w="6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Default="00B66D5B" w:rsidP="00E070DF">
            <w:pPr>
              <w:spacing w:line="360" w:lineRule="auto"/>
              <w:rPr>
                <w:rFonts w:ascii="宋体" w:hAnsi="宋体" w:cs="宋体"/>
                <w:shd w:val="clear" w:color="040000" w:fill="auto"/>
              </w:rPr>
            </w:pPr>
            <w:r>
              <w:rPr>
                <w:rFonts w:ascii="宋体" w:hAnsi="宋体" w:cs="宋体"/>
                <w:sz w:val="24"/>
                <w:shd w:val="clear" w:color="050000" w:fill="auto"/>
              </w:rPr>
              <w:t>201</w:t>
            </w:r>
            <w:r>
              <w:rPr>
                <w:rFonts w:ascii="宋体" w:hAnsi="宋体" w:cs="宋体" w:hint="eastAsia"/>
                <w:sz w:val="24"/>
                <w:shd w:val="clear" w:color="050000" w:fill="auto"/>
              </w:rPr>
              <w:t>6</w:t>
            </w:r>
            <w:r>
              <w:rPr>
                <w:rFonts w:ascii="宋体" w:hAnsi="宋体" w:cs="宋体"/>
                <w:sz w:val="24"/>
                <w:shd w:val="clear" w:color="050000" w:fill="auto"/>
              </w:rPr>
              <w:t>年</w:t>
            </w:r>
            <w:r w:rsidR="00B32D79">
              <w:rPr>
                <w:rFonts w:ascii="宋体" w:hAnsi="宋体" w:cs="宋体" w:hint="eastAsia"/>
                <w:sz w:val="24"/>
                <w:shd w:val="clear" w:color="050000" w:fill="auto"/>
              </w:rPr>
              <w:t>12</w:t>
            </w:r>
            <w:r>
              <w:rPr>
                <w:rFonts w:ascii="宋体" w:hAnsi="宋体" w:cs="宋体"/>
                <w:sz w:val="24"/>
                <w:shd w:val="clear" w:color="050000" w:fill="auto"/>
              </w:rPr>
              <w:t>月</w:t>
            </w:r>
            <w:r w:rsidR="00B32D79">
              <w:rPr>
                <w:rFonts w:ascii="宋体" w:hAnsi="宋体" w:cs="宋体" w:hint="eastAsia"/>
                <w:sz w:val="24"/>
                <w:shd w:val="clear" w:color="050000" w:fill="auto"/>
              </w:rPr>
              <w:t>09</w:t>
            </w:r>
            <w:r>
              <w:rPr>
                <w:rFonts w:ascii="宋体" w:hAnsi="宋体" w:cs="宋体"/>
                <w:sz w:val="24"/>
                <w:shd w:val="clear" w:color="050000" w:fill="auto"/>
              </w:rPr>
              <w:t>日下午</w:t>
            </w:r>
            <w:r w:rsidR="00B32D79">
              <w:rPr>
                <w:rFonts w:ascii="宋体" w:hAnsi="宋体" w:cs="宋体" w:hint="eastAsia"/>
                <w:sz w:val="24"/>
                <w:shd w:val="clear" w:color="050000" w:fill="auto"/>
              </w:rPr>
              <w:t>14</w:t>
            </w:r>
            <w:r>
              <w:rPr>
                <w:rFonts w:ascii="宋体" w:hAnsi="宋体" w:cs="宋体"/>
                <w:sz w:val="24"/>
                <w:shd w:val="clear" w:color="050000" w:fill="auto"/>
              </w:rPr>
              <w:t>：</w:t>
            </w:r>
            <w:r>
              <w:rPr>
                <w:rFonts w:ascii="宋体" w:hAnsi="宋体" w:cs="宋体" w:hint="eastAsia"/>
                <w:sz w:val="24"/>
                <w:shd w:val="clear" w:color="050000" w:fill="auto"/>
              </w:rPr>
              <w:t>00</w:t>
            </w:r>
            <w:r>
              <w:rPr>
                <w:rFonts w:ascii="宋体" w:hAnsi="宋体" w:cs="宋体"/>
                <w:sz w:val="24"/>
                <w:shd w:val="clear" w:color="050000" w:fill="auto"/>
              </w:rPr>
              <w:t>-1</w:t>
            </w:r>
            <w:r w:rsidR="00B32D79">
              <w:rPr>
                <w:rFonts w:ascii="宋体" w:hAnsi="宋体" w:cs="宋体" w:hint="eastAsia"/>
                <w:sz w:val="24"/>
                <w:shd w:val="clear" w:color="050000" w:fill="auto"/>
              </w:rPr>
              <w:t>6</w:t>
            </w:r>
            <w:r>
              <w:rPr>
                <w:rFonts w:ascii="宋体" w:hAnsi="宋体" w:cs="宋体"/>
                <w:sz w:val="24"/>
                <w:shd w:val="clear" w:color="050000" w:fill="auto"/>
              </w:rPr>
              <w:t>：</w:t>
            </w:r>
            <w:r>
              <w:rPr>
                <w:rFonts w:ascii="宋体" w:hAnsi="宋体" w:cs="宋体" w:hint="eastAsia"/>
                <w:sz w:val="24"/>
                <w:shd w:val="clear" w:color="050000" w:fill="auto"/>
              </w:rPr>
              <w:t>0</w:t>
            </w:r>
            <w:r>
              <w:rPr>
                <w:rFonts w:ascii="宋体" w:hAnsi="宋体" w:cs="宋体"/>
                <w:sz w:val="24"/>
                <w:shd w:val="clear" w:color="050000" w:fill="auto"/>
              </w:rPr>
              <w:t>0</w:t>
            </w:r>
          </w:p>
        </w:tc>
      </w:tr>
      <w:tr w:rsidR="00B6648F">
        <w:trPr>
          <w:jc w:val="center"/>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Default="00B66D5B" w:rsidP="00E070DF">
            <w:pPr>
              <w:spacing w:line="360" w:lineRule="auto"/>
              <w:jc w:val="center"/>
              <w:rPr>
                <w:rFonts w:ascii="宋体" w:hAnsi="宋体" w:cs="宋体"/>
                <w:shd w:val="clear" w:color="040000" w:fill="auto"/>
              </w:rPr>
            </w:pPr>
            <w:r>
              <w:rPr>
                <w:rFonts w:ascii="宋体" w:hAnsi="宋体" w:cs="宋体"/>
                <w:sz w:val="24"/>
                <w:shd w:val="clear" w:color="050000" w:fill="auto"/>
              </w:rPr>
              <w:t>地点</w:t>
            </w:r>
          </w:p>
        </w:tc>
        <w:tc>
          <w:tcPr>
            <w:tcW w:w="6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Default="00B66D5B" w:rsidP="00E070DF">
            <w:pPr>
              <w:spacing w:line="360" w:lineRule="auto"/>
              <w:rPr>
                <w:rFonts w:ascii="宋体" w:hAnsi="宋体" w:cs="宋体"/>
                <w:shd w:val="clear" w:color="040000" w:fill="auto"/>
              </w:rPr>
            </w:pPr>
            <w:r>
              <w:rPr>
                <w:rFonts w:ascii="宋体" w:hAnsi="宋体" w:cs="宋体"/>
                <w:sz w:val="24"/>
                <w:shd w:val="clear" w:color="050000" w:fill="auto"/>
              </w:rPr>
              <w:t>凯发电气股份有限公司</w:t>
            </w:r>
          </w:p>
        </w:tc>
      </w:tr>
      <w:tr w:rsidR="00B6648F">
        <w:trPr>
          <w:jc w:val="center"/>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Default="00B66D5B" w:rsidP="00E070DF">
            <w:pPr>
              <w:spacing w:line="360" w:lineRule="auto"/>
              <w:jc w:val="center"/>
              <w:rPr>
                <w:rFonts w:ascii="宋体" w:hAnsi="宋体" w:cs="宋体"/>
                <w:shd w:val="clear" w:color="040000" w:fill="auto"/>
              </w:rPr>
            </w:pPr>
            <w:r>
              <w:rPr>
                <w:rFonts w:ascii="宋体" w:hAnsi="宋体" w:cs="宋体"/>
                <w:sz w:val="24"/>
                <w:shd w:val="clear" w:color="050000" w:fill="auto"/>
              </w:rPr>
              <w:t>上市公司接待人员</w:t>
            </w:r>
          </w:p>
        </w:tc>
        <w:tc>
          <w:tcPr>
            <w:tcW w:w="6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Default="00B66D5B" w:rsidP="00E070DF">
            <w:pPr>
              <w:spacing w:line="360" w:lineRule="auto"/>
              <w:rPr>
                <w:rFonts w:ascii="宋体" w:hAnsi="宋体" w:cs="宋体"/>
                <w:sz w:val="24"/>
                <w:shd w:val="clear" w:color="050000" w:fill="auto"/>
              </w:rPr>
            </w:pPr>
            <w:r>
              <w:rPr>
                <w:rFonts w:ascii="宋体" w:hAnsi="宋体" w:cs="宋体"/>
                <w:sz w:val="24"/>
                <w:shd w:val="clear" w:color="050000" w:fill="auto"/>
              </w:rPr>
              <w:t>蔡登明（董事会秘书）</w:t>
            </w:r>
          </w:p>
          <w:p w:rsidR="00B6648F" w:rsidRDefault="00B66D5B" w:rsidP="00E070DF">
            <w:pPr>
              <w:spacing w:line="360" w:lineRule="auto"/>
              <w:rPr>
                <w:rFonts w:ascii="宋体" w:hAnsi="宋体" w:cs="宋体"/>
                <w:sz w:val="24"/>
                <w:shd w:val="clear" w:color="050000" w:fill="auto"/>
              </w:rPr>
            </w:pPr>
            <w:r>
              <w:rPr>
                <w:rFonts w:ascii="宋体" w:hAnsi="宋体" w:cs="宋体" w:hint="eastAsia"/>
                <w:sz w:val="24"/>
                <w:shd w:val="clear" w:color="050000" w:fill="auto"/>
              </w:rPr>
              <w:t>张磊</w:t>
            </w:r>
            <w:r w:rsidR="0082745C">
              <w:rPr>
                <w:rFonts w:ascii="宋体" w:hAnsi="宋体" w:cs="宋体" w:hint="eastAsia"/>
                <w:sz w:val="24"/>
                <w:shd w:val="clear" w:color="050000" w:fill="auto"/>
              </w:rPr>
              <w:t xml:space="preserve">  </w:t>
            </w:r>
            <w:r>
              <w:rPr>
                <w:rFonts w:ascii="宋体" w:hAnsi="宋体" w:cs="宋体" w:hint="eastAsia"/>
                <w:sz w:val="24"/>
                <w:shd w:val="clear" w:color="050000" w:fill="auto"/>
              </w:rPr>
              <w:t>（证券助理</w:t>
            </w:r>
            <w:bookmarkStart w:id="0" w:name="_GoBack"/>
            <w:bookmarkEnd w:id="0"/>
            <w:r>
              <w:rPr>
                <w:rFonts w:ascii="宋体" w:hAnsi="宋体" w:cs="宋体" w:hint="eastAsia"/>
                <w:sz w:val="24"/>
                <w:shd w:val="clear" w:color="050000" w:fill="auto"/>
              </w:rPr>
              <w:t>）</w:t>
            </w:r>
          </w:p>
        </w:tc>
      </w:tr>
      <w:tr w:rsidR="00B6648F">
        <w:trPr>
          <w:jc w:val="center"/>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Default="00B66D5B" w:rsidP="00E070DF">
            <w:pPr>
              <w:spacing w:line="360" w:lineRule="auto"/>
              <w:jc w:val="center"/>
              <w:rPr>
                <w:rFonts w:ascii="宋体" w:hAnsi="宋体" w:cs="宋体"/>
                <w:shd w:val="clear" w:color="030000" w:fill="auto"/>
              </w:rPr>
            </w:pPr>
            <w:r>
              <w:rPr>
                <w:rFonts w:ascii="宋体" w:hAnsi="宋体" w:cs="宋体"/>
                <w:color w:val="000000"/>
                <w:sz w:val="24"/>
                <w:shd w:val="clear" w:color="050000" w:fill="auto"/>
              </w:rPr>
              <w:t>投资者关系活动主要内容介绍</w:t>
            </w:r>
          </w:p>
        </w:tc>
        <w:tc>
          <w:tcPr>
            <w:tcW w:w="6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Default="00B66D5B" w:rsidP="00E070DF">
            <w:pPr>
              <w:spacing w:line="360" w:lineRule="auto"/>
              <w:ind w:firstLineChars="200" w:firstLine="480"/>
              <w:rPr>
                <w:rFonts w:ascii="宋体" w:hAnsi="宋体" w:cs="宋体"/>
                <w:sz w:val="24"/>
                <w:shd w:val="clear" w:color="050000" w:fill="auto"/>
              </w:rPr>
            </w:pPr>
            <w:r>
              <w:rPr>
                <w:rFonts w:ascii="宋体" w:hAnsi="宋体" w:cs="宋体"/>
                <w:sz w:val="24"/>
                <w:shd w:val="clear" w:color="050000" w:fill="auto"/>
              </w:rPr>
              <w:t>本次会议，</w:t>
            </w:r>
            <w:r w:rsidR="00B32D79">
              <w:rPr>
                <w:rFonts w:ascii="宋体" w:hAnsi="宋体" w:cs="宋体" w:hint="eastAsia"/>
                <w:sz w:val="24"/>
                <w:shd w:val="clear" w:color="050000" w:fill="auto"/>
              </w:rPr>
              <w:t>东方证券周丹、华创证券鲁佩、农银汇理基金周瑜三</w:t>
            </w:r>
            <w:r>
              <w:rPr>
                <w:rFonts w:ascii="宋体" w:hAnsi="宋体" w:cs="宋体"/>
                <w:sz w:val="24"/>
                <w:shd w:val="clear" w:color="050000" w:fill="auto"/>
              </w:rPr>
              <w:t>家机构人员与公司董事会秘书蔡登明就</w:t>
            </w:r>
            <w:r w:rsidR="00B32D79">
              <w:rPr>
                <w:rFonts w:ascii="宋体" w:hAnsi="宋体" w:cs="宋体" w:hint="eastAsia"/>
                <w:sz w:val="24"/>
                <w:shd w:val="clear" w:color="050000" w:fill="auto"/>
              </w:rPr>
              <w:t>公司近期变化、公司并购重组、竞争对手</w:t>
            </w:r>
            <w:r>
              <w:rPr>
                <w:rFonts w:ascii="宋体" w:hAnsi="宋体" w:cs="宋体"/>
                <w:sz w:val="24"/>
                <w:shd w:val="clear" w:color="050000" w:fill="auto"/>
              </w:rPr>
              <w:t>等问题展开沟通，</w:t>
            </w:r>
            <w:r w:rsidR="00B32D79">
              <w:rPr>
                <w:rFonts w:ascii="宋体" w:hAnsi="宋体" w:cs="宋体" w:hint="eastAsia"/>
                <w:sz w:val="24"/>
                <w:shd w:val="clear" w:color="050000" w:fill="auto"/>
              </w:rPr>
              <w:t>会议前</w:t>
            </w:r>
            <w:r w:rsidR="00B32D79">
              <w:rPr>
                <w:rFonts w:ascii="宋体" w:hAnsi="宋体" w:cs="宋体"/>
                <w:sz w:val="24"/>
                <w:shd w:val="clear" w:color="050000" w:fill="auto"/>
              </w:rPr>
              <w:t>董事会秘书</w:t>
            </w:r>
            <w:r w:rsidR="00B32D79">
              <w:rPr>
                <w:rFonts w:ascii="宋体" w:hAnsi="宋体" w:cs="宋体" w:hint="eastAsia"/>
                <w:sz w:val="24"/>
                <w:shd w:val="clear" w:color="050000" w:fill="auto"/>
              </w:rPr>
              <w:t>蔡登明介绍了公司重大重组事项及近期变化。</w:t>
            </w:r>
            <w:r>
              <w:rPr>
                <w:rFonts w:ascii="宋体" w:hAnsi="宋体" w:cs="宋体"/>
                <w:sz w:val="24"/>
                <w:shd w:val="clear" w:color="050000" w:fill="auto"/>
              </w:rPr>
              <w:t>会议主要内容纪要如下：</w:t>
            </w:r>
          </w:p>
          <w:p w:rsidR="006C6811" w:rsidRDefault="006C6811" w:rsidP="00E070DF">
            <w:pPr>
              <w:spacing w:line="360" w:lineRule="auto"/>
              <w:ind w:firstLineChars="200" w:firstLine="480"/>
              <w:rPr>
                <w:rFonts w:ascii="宋体" w:hAnsi="宋体" w:cs="宋体"/>
                <w:sz w:val="24"/>
                <w:shd w:val="clear" w:color="050000" w:fill="auto"/>
              </w:rPr>
            </w:pPr>
          </w:p>
          <w:p w:rsidR="00B32D79" w:rsidRPr="00A15B67" w:rsidRDefault="00B32D79" w:rsidP="00E070DF">
            <w:pPr>
              <w:spacing w:line="360" w:lineRule="auto"/>
              <w:ind w:firstLineChars="200" w:firstLine="482"/>
              <w:rPr>
                <w:rFonts w:ascii="宋体" w:hAnsi="宋体" w:cs="宋体"/>
                <w:b/>
                <w:sz w:val="24"/>
                <w:shd w:val="clear" w:color="050000" w:fill="auto"/>
              </w:rPr>
            </w:pPr>
            <w:r w:rsidRPr="00A15B67">
              <w:rPr>
                <w:rFonts w:ascii="宋体" w:hAnsi="宋体" w:cs="宋体" w:hint="eastAsia"/>
                <w:b/>
                <w:sz w:val="24"/>
                <w:shd w:val="clear" w:color="050000" w:fill="auto"/>
              </w:rPr>
              <w:t>问题一：公司的竞争对手目前都有哪几家公司？</w:t>
            </w:r>
          </w:p>
          <w:p w:rsidR="00B6648F" w:rsidRDefault="00B32D79" w:rsidP="00E070DF">
            <w:pPr>
              <w:spacing w:line="360" w:lineRule="auto"/>
              <w:ind w:firstLineChars="200" w:firstLine="480"/>
              <w:jc w:val="left"/>
              <w:rPr>
                <w:rFonts w:ascii="宋体" w:hAnsi="宋体" w:cs="宋体"/>
                <w:color w:val="000000"/>
                <w:sz w:val="24"/>
                <w:shd w:val="clear" w:color="050000" w:fill="auto"/>
              </w:rPr>
            </w:pPr>
            <w:r>
              <w:rPr>
                <w:rFonts w:ascii="宋体" w:hAnsi="宋体" w:cs="宋体" w:hint="eastAsia"/>
                <w:color w:val="000000"/>
                <w:sz w:val="24"/>
                <w:shd w:val="clear" w:color="050000" w:fill="auto"/>
              </w:rPr>
              <w:t>答：</w:t>
            </w:r>
            <w:r w:rsidRPr="00B32D79">
              <w:rPr>
                <w:rFonts w:ascii="宋体" w:hAnsi="宋体" w:cs="宋体" w:hint="eastAsia"/>
                <w:color w:val="000000"/>
                <w:sz w:val="24"/>
                <w:shd w:val="clear" w:color="050000" w:fill="auto"/>
              </w:rPr>
              <w:t>铁路供电综合自动化系统</w:t>
            </w:r>
            <w:r w:rsidR="00B5126E">
              <w:rPr>
                <w:rFonts w:ascii="宋体" w:hAnsi="宋体" w:cs="宋体" w:hint="eastAsia"/>
                <w:color w:val="000000"/>
                <w:sz w:val="24"/>
                <w:shd w:val="clear" w:color="050000" w:fill="auto"/>
              </w:rPr>
              <w:t>主要竞争对手包括</w:t>
            </w:r>
            <w:r w:rsidR="00B5126E" w:rsidRPr="00B5126E">
              <w:rPr>
                <w:rFonts w:ascii="宋体" w:hAnsi="宋体" w:cs="宋体" w:hint="eastAsia"/>
                <w:color w:val="000000"/>
                <w:sz w:val="24"/>
                <w:shd w:val="clear" w:color="050000" w:fill="auto"/>
              </w:rPr>
              <w:t>交大许继、国电南自</w:t>
            </w:r>
            <w:r w:rsidR="00B5126E">
              <w:rPr>
                <w:rFonts w:ascii="宋体" w:hAnsi="宋体" w:cs="宋体" w:hint="eastAsia"/>
                <w:color w:val="000000"/>
                <w:sz w:val="24"/>
                <w:shd w:val="clear" w:color="050000" w:fill="auto"/>
              </w:rPr>
              <w:t>；</w:t>
            </w:r>
            <w:r w:rsidR="00B5126E" w:rsidRPr="00B5126E">
              <w:rPr>
                <w:rFonts w:ascii="宋体" w:hAnsi="宋体" w:cs="宋体" w:hint="eastAsia"/>
                <w:color w:val="000000"/>
                <w:sz w:val="24"/>
                <w:shd w:val="clear" w:color="050000" w:fill="auto"/>
              </w:rPr>
              <w:t>铁路供电调度自动化系统</w:t>
            </w:r>
            <w:r w:rsidR="00B5126E">
              <w:rPr>
                <w:rFonts w:ascii="宋体" w:hAnsi="宋体" w:cs="宋体" w:hint="eastAsia"/>
                <w:color w:val="000000"/>
                <w:sz w:val="24"/>
                <w:shd w:val="clear" w:color="050000" w:fill="auto"/>
              </w:rPr>
              <w:t>主要竞争对手主要为交大光芒；</w:t>
            </w:r>
            <w:r w:rsidR="00B5126E" w:rsidRPr="00B5126E">
              <w:rPr>
                <w:rFonts w:ascii="宋体" w:hAnsi="宋体" w:cs="宋体" w:hint="eastAsia"/>
                <w:color w:val="000000"/>
                <w:sz w:val="24"/>
                <w:shd w:val="clear" w:color="050000" w:fill="auto"/>
              </w:rPr>
              <w:t>城市轨道交通综合监控系统</w:t>
            </w:r>
            <w:r w:rsidR="00B5126E">
              <w:rPr>
                <w:rFonts w:ascii="宋体" w:hAnsi="宋体" w:cs="宋体" w:hint="eastAsia"/>
                <w:color w:val="000000"/>
                <w:sz w:val="24"/>
                <w:shd w:val="clear" w:color="050000" w:fill="auto"/>
              </w:rPr>
              <w:t>竞争对手为</w:t>
            </w:r>
            <w:r w:rsidR="00B5126E" w:rsidRPr="00B5126E">
              <w:rPr>
                <w:rFonts w:ascii="宋体" w:hAnsi="宋体" w:cs="宋体" w:hint="eastAsia"/>
                <w:color w:val="000000"/>
                <w:sz w:val="24"/>
                <w:shd w:val="clear" w:color="050000" w:fill="auto"/>
              </w:rPr>
              <w:t>国电南瑞、和利时、同方股份</w:t>
            </w:r>
            <w:r w:rsidR="00B5126E">
              <w:rPr>
                <w:rFonts w:ascii="宋体" w:hAnsi="宋体" w:cs="宋体" w:hint="eastAsia"/>
                <w:color w:val="000000"/>
                <w:sz w:val="24"/>
                <w:shd w:val="clear" w:color="050000" w:fill="auto"/>
              </w:rPr>
              <w:t>；将来接触网系统竞争对手为宝德利。</w:t>
            </w:r>
          </w:p>
          <w:p w:rsidR="006C6811" w:rsidRDefault="006C6811" w:rsidP="00E070DF">
            <w:pPr>
              <w:spacing w:line="360" w:lineRule="auto"/>
              <w:ind w:firstLineChars="200" w:firstLine="480"/>
              <w:jc w:val="left"/>
              <w:rPr>
                <w:rFonts w:ascii="宋体" w:hAnsi="宋体" w:cs="宋体"/>
                <w:color w:val="000000"/>
                <w:sz w:val="24"/>
                <w:shd w:val="clear" w:color="050000" w:fill="auto"/>
              </w:rPr>
            </w:pPr>
          </w:p>
          <w:p w:rsidR="00B5126E" w:rsidRPr="00A15B67" w:rsidRDefault="00B5126E" w:rsidP="00E070DF">
            <w:pPr>
              <w:spacing w:line="360" w:lineRule="auto"/>
              <w:ind w:firstLineChars="200" w:firstLine="482"/>
              <w:jc w:val="left"/>
              <w:rPr>
                <w:rFonts w:ascii="宋体" w:hAnsi="宋体" w:cs="宋体"/>
                <w:b/>
                <w:color w:val="000000"/>
                <w:sz w:val="24"/>
                <w:shd w:val="clear" w:color="050000" w:fill="auto"/>
              </w:rPr>
            </w:pPr>
            <w:r w:rsidRPr="00A15B67">
              <w:rPr>
                <w:rFonts w:ascii="宋体" w:hAnsi="宋体" w:cs="宋体" w:hint="eastAsia"/>
                <w:b/>
                <w:color w:val="000000"/>
                <w:sz w:val="24"/>
                <w:shd w:val="clear" w:color="050000" w:fill="auto"/>
              </w:rPr>
              <w:t>问题二：公司国铁市场容量如何？</w:t>
            </w:r>
          </w:p>
          <w:p w:rsidR="00B5126E" w:rsidRDefault="00B5126E" w:rsidP="00E070DF">
            <w:pPr>
              <w:spacing w:line="360" w:lineRule="auto"/>
              <w:ind w:firstLineChars="200" w:firstLine="480"/>
              <w:jc w:val="left"/>
              <w:rPr>
                <w:rFonts w:ascii="宋体" w:hAnsi="宋体" w:cs="宋体"/>
                <w:color w:val="000000"/>
                <w:sz w:val="24"/>
                <w:shd w:val="clear" w:color="050000" w:fill="auto"/>
              </w:rPr>
            </w:pPr>
            <w:r>
              <w:rPr>
                <w:rFonts w:ascii="宋体" w:hAnsi="宋体" w:cs="宋体" w:hint="eastAsia"/>
                <w:color w:val="000000"/>
                <w:sz w:val="24"/>
                <w:shd w:val="clear" w:color="050000" w:fill="auto"/>
              </w:rPr>
              <w:lastRenderedPageBreak/>
              <w:t>答：</w:t>
            </w:r>
            <w:r w:rsidRPr="00B5126E">
              <w:rPr>
                <w:rFonts w:ascii="宋体" w:hAnsi="宋体" w:cs="宋体" w:hint="eastAsia"/>
                <w:color w:val="000000"/>
                <w:sz w:val="24"/>
                <w:shd w:val="clear" w:color="050000" w:fill="auto"/>
              </w:rPr>
              <w:t>新建电气化铁路工程概算中供电自动化设备投资约占新建铁路建设总投资的1‰-1.2‰左右，既有线电气化改造中供电自动化设备约占既有线改造建设投资总额的1%-2%。另外，每年自动化装备都有更新换代及技术升级改造，一般常规以10年</w:t>
            </w:r>
            <w:r w:rsidR="0022480D">
              <w:rPr>
                <w:rFonts w:ascii="宋体" w:hAnsi="宋体" w:cs="宋体" w:hint="eastAsia"/>
                <w:color w:val="000000"/>
                <w:sz w:val="24"/>
                <w:shd w:val="clear" w:color="050000" w:fill="auto"/>
              </w:rPr>
              <w:t>到15年</w:t>
            </w:r>
            <w:r w:rsidRPr="00B5126E">
              <w:rPr>
                <w:rFonts w:ascii="宋体" w:hAnsi="宋体" w:cs="宋体" w:hint="eastAsia"/>
                <w:color w:val="000000"/>
                <w:sz w:val="24"/>
                <w:shd w:val="clear" w:color="050000" w:fill="auto"/>
              </w:rPr>
              <w:t>左右为自动化系统产品生命周期，未来系统大修更换及技改市场也有较大空间。</w:t>
            </w:r>
          </w:p>
          <w:p w:rsidR="006C6811" w:rsidRDefault="006C6811" w:rsidP="00E070DF">
            <w:pPr>
              <w:spacing w:line="360" w:lineRule="auto"/>
              <w:ind w:firstLineChars="200" w:firstLine="480"/>
              <w:jc w:val="left"/>
              <w:rPr>
                <w:rFonts w:ascii="宋体" w:hAnsi="宋体" w:cs="宋体"/>
                <w:color w:val="000000"/>
                <w:sz w:val="24"/>
                <w:shd w:val="clear" w:color="050000" w:fill="auto"/>
              </w:rPr>
            </w:pPr>
          </w:p>
          <w:p w:rsidR="00B5126E" w:rsidRPr="00A15B67" w:rsidRDefault="00B5126E" w:rsidP="00E070DF">
            <w:pPr>
              <w:spacing w:line="360" w:lineRule="auto"/>
              <w:ind w:firstLineChars="200" w:firstLine="482"/>
              <w:jc w:val="left"/>
              <w:rPr>
                <w:rFonts w:ascii="宋体" w:hAnsi="宋体" w:cs="宋体"/>
                <w:b/>
                <w:color w:val="000000"/>
                <w:sz w:val="24"/>
                <w:shd w:val="clear" w:color="050000" w:fill="auto"/>
              </w:rPr>
            </w:pPr>
            <w:r w:rsidRPr="00A15B67">
              <w:rPr>
                <w:rFonts w:ascii="宋体" w:hAnsi="宋体" w:cs="宋体" w:hint="eastAsia"/>
                <w:b/>
                <w:color w:val="000000"/>
                <w:sz w:val="24"/>
                <w:shd w:val="clear" w:color="050000" w:fill="auto"/>
              </w:rPr>
              <w:t>问题三：公司订单构成情况如何？</w:t>
            </w:r>
          </w:p>
          <w:p w:rsidR="00B5126E" w:rsidRDefault="00455683" w:rsidP="00E070DF">
            <w:pPr>
              <w:spacing w:line="360" w:lineRule="auto"/>
              <w:ind w:firstLineChars="200" w:firstLine="480"/>
              <w:jc w:val="left"/>
              <w:rPr>
                <w:rFonts w:ascii="宋体" w:hAnsi="宋体" w:cs="宋体"/>
                <w:color w:val="000000"/>
                <w:sz w:val="24"/>
                <w:shd w:val="clear" w:color="050000" w:fill="auto"/>
              </w:rPr>
            </w:pPr>
            <w:r>
              <w:rPr>
                <w:rFonts w:ascii="宋体" w:hAnsi="宋体" w:cs="宋体" w:hint="eastAsia"/>
                <w:color w:val="000000"/>
                <w:sz w:val="24"/>
                <w:shd w:val="clear" w:color="050000" w:fill="auto"/>
              </w:rPr>
              <w:t>答：</w:t>
            </w:r>
            <w:r w:rsidR="00B5126E">
              <w:rPr>
                <w:rFonts w:ascii="宋体" w:hAnsi="宋体" w:cs="宋体" w:hint="eastAsia"/>
                <w:color w:val="000000"/>
                <w:sz w:val="24"/>
                <w:shd w:val="clear" w:color="050000" w:fill="auto"/>
              </w:rPr>
              <w:t>根据去年数据</w:t>
            </w:r>
            <w:r>
              <w:rPr>
                <w:rFonts w:ascii="宋体" w:hAnsi="宋体" w:cs="宋体" w:hint="eastAsia"/>
                <w:color w:val="000000"/>
                <w:sz w:val="24"/>
                <w:shd w:val="clear" w:color="050000" w:fill="auto"/>
              </w:rPr>
              <w:t>分析</w:t>
            </w:r>
            <w:r w:rsidR="00B5126E">
              <w:rPr>
                <w:rFonts w:ascii="宋体" w:hAnsi="宋体" w:cs="宋体" w:hint="eastAsia"/>
                <w:color w:val="000000"/>
                <w:sz w:val="24"/>
                <w:shd w:val="clear" w:color="050000" w:fill="auto"/>
              </w:rPr>
              <w:t>体现，城轨订单相比国铁订单较低，</w:t>
            </w:r>
            <w:r>
              <w:rPr>
                <w:rFonts w:ascii="宋体" w:hAnsi="宋体" w:cs="宋体" w:hint="eastAsia"/>
                <w:color w:val="000000"/>
                <w:sz w:val="24"/>
                <w:shd w:val="clear" w:color="050000" w:fill="auto"/>
              </w:rPr>
              <w:t>城轨订单占总订单</w:t>
            </w:r>
            <w:r w:rsidR="00B5126E">
              <w:rPr>
                <w:rFonts w:ascii="宋体" w:hAnsi="宋体" w:cs="宋体" w:hint="eastAsia"/>
                <w:color w:val="000000"/>
                <w:sz w:val="24"/>
                <w:shd w:val="clear" w:color="050000" w:fill="auto"/>
              </w:rPr>
              <w:t>40%</w:t>
            </w:r>
            <w:r>
              <w:rPr>
                <w:rFonts w:ascii="宋体" w:hAnsi="宋体" w:cs="宋体" w:hint="eastAsia"/>
                <w:color w:val="000000"/>
                <w:sz w:val="24"/>
                <w:shd w:val="clear" w:color="050000" w:fill="auto"/>
              </w:rPr>
              <w:t>左右。</w:t>
            </w:r>
            <w:r w:rsidR="00B5126E">
              <w:rPr>
                <w:rFonts w:ascii="宋体" w:hAnsi="宋体" w:cs="宋体" w:hint="eastAsia"/>
                <w:color w:val="000000"/>
                <w:sz w:val="24"/>
                <w:shd w:val="clear" w:color="050000" w:fill="auto"/>
              </w:rPr>
              <w:t>根据国家城轨发展规划，</w:t>
            </w:r>
            <w:r w:rsidR="00546CC3">
              <w:rPr>
                <w:rFonts w:ascii="宋体" w:hAnsi="宋体" w:cs="宋体" w:hint="eastAsia"/>
                <w:color w:val="000000"/>
                <w:sz w:val="24"/>
                <w:shd w:val="clear" w:color="050000" w:fill="auto"/>
              </w:rPr>
              <w:t>很快城轨市场订单将会超过国铁市场订单。</w:t>
            </w:r>
            <w:r w:rsidR="00546CC3">
              <w:rPr>
                <w:rFonts w:ascii="宋体" w:hAnsi="宋体" w:cs="宋体"/>
                <w:color w:val="000000"/>
                <w:sz w:val="24"/>
                <w:shd w:val="clear" w:color="050000" w:fill="auto"/>
              </w:rPr>
              <w:t xml:space="preserve"> </w:t>
            </w:r>
          </w:p>
          <w:p w:rsidR="00546CC3" w:rsidRDefault="00546CC3" w:rsidP="00E070DF">
            <w:pPr>
              <w:spacing w:line="360" w:lineRule="auto"/>
              <w:ind w:firstLineChars="200" w:firstLine="480"/>
              <w:jc w:val="left"/>
              <w:rPr>
                <w:rFonts w:ascii="宋体" w:hAnsi="宋体"/>
                <w:sz w:val="24"/>
              </w:rPr>
            </w:pPr>
          </w:p>
          <w:p w:rsidR="00B46DAE" w:rsidRPr="00A15B67" w:rsidRDefault="00546CC3" w:rsidP="00E070DF">
            <w:pPr>
              <w:spacing w:line="360" w:lineRule="auto"/>
              <w:ind w:firstLineChars="200" w:firstLine="482"/>
              <w:jc w:val="left"/>
              <w:rPr>
                <w:rFonts w:ascii="宋体" w:hAnsi="宋体"/>
                <w:b/>
                <w:sz w:val="24"/>
              </w:rPr>
            </w:pPr>
            <w:r>
              <w:rPr>
                <w:rFonts w:ascii="宋体" w:hAnsi="宋体" w:hint="eastAsia"/>
                <w:b/>
                <w:sz w:val="24"/>
              </w:rPr>
              <w:t>问题四</w:t>
            </w:r>
            <w:r w:rsidR="00B46DAE" w:rsidRPr="00A15B67">
              <w:rPr>
                <w:rFonts w:ascii="宋体" w:hAnsi="宋体" w:hint="eastAsia"/>
                <w:b/>
                <w:sz w:val="24"/>
              </w:rPr>
              <w:t>：请介绍一下公司并购后的情况</w:t>
            </w:r>
          </w:p>
          <w:p w:rsidR="00B46DAE" w:rsidRDefault="00B46DAE" w:rsidP="00E070DF">
            <w:pPr>
              <w:spacing w:line="360" w:lineRule="auto"/>
              <w:ind w:firstLineChars="200" w:firstLine="480"/>
              <w:jc w:val="left"/>
              <w:rPr>
                <w:rFonts w:ascii="宋体" w:hAnsi="宋体"/>
                <w:sz w:val="24"/>
              </w:rPr>
            </w:pPr>
            <w:r>
              <w:rPr>
                <w:rFonts w:ascii="宋体" w:hAnsi="宋体" w:hint="eastAsia"/>
                <w:sz w:val="24"/>
              </w:rPr>
              <w:t>答：</w:t>
            </w:r>
            <w:r w:rsidRPr="00B46DAE">
              <w:rPr>
                <w:rFonts w:ascii="宋体" w:hAnsi="宋体" w:hint="eastAsia"/>
                <w:sz w:val="24"/>
              </w:rPr>
              <w:t>公司完成对RPS交割以后将会研究如何将</w:t>
            </w:r>
            <w:r w:rsidR="0022480D">
              <w:rPr>
                <w:rFonts w:ascii="宋体" w:hAnsi="宋体" w:hint="eastAsia"/>
                <w:sz w:val="24"/>
              </w:rPr>
              <w:t>RPS</w:t>
            </w:r>
            <w:r w:rsidRPr="00B46DAE">
              <w:rPr>
                <w:rFonts w:ascii="宋体" w:hAnsi="宋体" w:hint="eastAsia"/>
                <w:sz w:val="24"/>
              </w:rPr>
              <w:t>技术落地到国内，公司将尽快把接触网、固体绝缘开关柜</w:t>
            </w:r>
            <w:r w:rsidR="0022480D">
              <w:rPr>
                <w:rFonts w:ascii="宋体" w:hAnsi="宋体" w:hint="eastAsia"/>
                <w:sz w:val="24"/>
              </w:rPr>
              <w:t>落地，这将</w:t>
            </w:r>
            <w:r w:rsidRPr="00B46DAE">
              <w:rPr>
                <w:rFonts w:ascii="宋体" w:hAnsi="宋体" w:hint="eastAsia"/>
                <w:sz w:val="24"/>
              </w:rPr>
              <w:t>拓宽公司产品线</w:t>
            </w:r>
            <w:r>
              <w:rPr>
                <w:rFonts w:ascii="宋体" w:hAnsi="宋体" w:hint="eastAsia"/>
                <w:sz w:val="24"/>
              </w:rPr>
              <w:t>。</w:t>
            </w:r>
            <w:r w:rsidRPr="00B46DAE">
              <w:rPr>
                <w:rFonts w:ascii="宋体" w:hAnsi="宋体" w:hint="eastAsia"/>
                <w:sz w:val="24"/>
              </w:rPr>
              <w:t>公司打算把综合自动化系统等成熟系统通过RPS推向国外，使双方形成协同效应。</w:t>
            </w:r>
          </w:p>
          <w:p w:rsidR="006C6811" w:rsidRDefault="006C6811" w:rsidP="00E070DF">
            <w:pPr>
              <w:spacing w:line="360" w:lineRule="auto"/>
              <w:ind w:firstLineChars="200" w:firstLine="480"/>
              <w:jc w:val="left"/>
              <w:rPr>
                <w:rFonts w:ascii="宋体" w:hAnsi="宋体"/>
                <w:sz w:val="24"/>
              </w:rPr>
            </w:pPr>
          </w:p>
          <w:p w:rsidR="00B46DAE" w:rsidRPr="00A15B67" w:rsidRDefault="00B46DAE" w:rsidP="00E070DF">
            <w:pPr>
              <w:spacing w:line="360" w:lineRule="auto"/>
              <w:ind w:firstLineChars="200" w:firstLine="482"/>
              <w:jc w:val="left"/>
              <w:rPr>
                <w:rFonts w:ascii="宋体" w:hAnsi="宋体"/>
                <w:b/>
                <w:sz w:val="24"/>
              </w:rPr>
            </w:pPr>
            <w:r w:rsidRPr="00A15B67">
              <w:rPr>
                <w:rFonts w:ascii="宋体" w:hAnsi="宋体" w:hint="eastAsia"/>
                <w:b/>
                <w:sz w:val="24"/>
              </w:rPr>
              <w:t>问题五：RPS公司未来如何保证业绩？</w:t>
            </w:r>
          </w:p>
          <w:p w:rsidR="00B46DAE" w:rsidRDefault="0022480D" w:rsidP="00E070DF">
            <w:pPr>
              <w:spacing w:line="360" w:lineRule="auto"/>
              <w:ind w:firstLineChars="200" w:firstLine="480"/>
              <w:jc w:val="left"/>
              <w:rPr>
                <w:rFonts w:ascii="宋体" w:hAnsi="宋体" w:cs="宋体"/>
                <w:color w:val="000000"/>
                <w:sz w:val="24"/>
                <w:shd w:val="clear" w:color="050000" w:fill="auto"/>
              </w:rPr>
            </w:pPr>
            <w:r>
              <w:rPr>
                <w:rFonts w:ascii="宋体" w:hAnsi="宋体" w:hint="eastAsia"/>
                <w:sz w:val="24"/>
              </w:rPr>
              <w:t>答：</w:t>
            </w:r>
            <w:r w:rsidR="00B46DAE">
              <w:rPr>
                <w:rFonts w:ascii="宋体" w:hAnsi="宋体" w:hint="eastAsia"/>
                <w:sz w:val="24"/>
              </w:rPr>
              <w:t>德联邦铁路</w:t>
            </w:r>
            <w:r>
              <w:rPr>
                <w:rFonts w:ascii="宋体" w:hAnsi="宋体" w:hint="eastAsia"/>
                <w:sz w:val="24"/>
              </w:rPr>
              <w:t>将提高更新投资</w:t>
            </w:r>
            <w:r w:rsidR="00B46DAE" w:rsidRPr="00B46DAE">
              <w:rPr>
                <w:rFonts w:ascii="宋体" w:hAnsi="宋体" w:hint="eastAsia"/>
                <w:sz w:val="24"/>
              </w:rPr>
              <w:t>，RPS</w:t>
            </w:r>
            <w:r>
              <w:rPr>
                <w:rFonts w:ascii="宋体" w:hAnsi="宋体" w:hint="eastAsia"/>
                <w:sz w:val="24"/>
              </w:rPr>
              <w:t>业务将会随之投资</w:t>
            </w:r>
            <w:r w:rsidR="00B46DAE">
              <w:rPr>
                <w:rFonts w:ascii="宋体" w:hAnsi="宋体" w:hint="eastAsia"/>
                <w:sz w:val="24"/>
              </w:rPr>
              <w:t>增长</w:t>
            </w:r>
            <w:r>
              <w:rPr>
                <w:rFonts w:ascii="宋体" w:hAnsi="宋体" w:hint="eastAsia"/>
                <w:sz w:val="24"/>
              </w:rPr>
              <w:t>，</w:t>
            </w:r>
            <w:r w:rsidRPr="00B46DAE">
              <w:rPr>
                <w:rFonts w:ascii="宋体" w:hAnsi="宋体" w:hint="eastAsia"/>
                <w:sz w:val="24"/>
              </w:rPr>
              <w:t>希望RPS</w:t>
            </w:r>
            <w:r>
              <w:rPr>
                <w:rFonts w:ascii="宋体" w:hAnsi="宋体" w:hint="eastAsia"/>
                <w:sz w:val="24"/>
              </w:rPr>
              <w:t>拓展</w:t>
            </w:r>
            <w:r w:rsidR="00B46DAE" w:rsidRPr="00B46DAE">
              <w:rPr>
                <w:rFonts w:ascii="宋体" w:hAnsi="宋体" w:hint="eastAsia"/>
                <w:sz w:val="24"/>
              </w:rPr>
              <w:t>德国境外</w:t>
            </w:r>
            <w:r>
              <w:rPr>
                <w:rFonts w:ascii="宋体" w:hAnsi="宋体" w:hint="eastAsia"/>
                <w:sz w:val="24"/>
              </w:rPr>
              <w:t>市场</w:t>
            </w:r>
            <w:r w:rsidR="00B46DAE" w:rsidRPr="00B46DAE">
              <w:rPr>
                <w:rFonts w:ascii="宋体" w:hAnsi="宋体" w:hint="eastAsia"/>
                <w:sz w:val="24"/>
              </w:rPr>
              <w:t>，</w:t>
            </w:r>
            <w:r>
              <w:rPr>
                <w:rFonts w:ascii="宋体" w:hAnsi="宋体" w:hint="eastAsia"/>
                <w:sz w:val="24"/>
              </w:rPr>
              <w:t>尽快实现收支平衡，并争取盈利。</w:t>
            </w:r>
          </w:p>
          <w:p w:rsidR="006C6811" w:rsidRDefault="006C6811" w:rsidP="00E070DF">
            <w:pPr>
              <w:spacing w:line="360" w:lineRule="auto"/>
              <w:ind w:firstLineChars="200" w:firstLine="480"/>
              <w:jc w:val="left"/>
              <w:rPr>
                <w:rFonts w:ascii="宋体" w:hAnsi="宋体" w:cs="宋体"/>
                <w:color w:val="000000"/>
                <w:sz w:val="24"/>
                <w:shd w:val="clear" w:color="050000" w:fill="auto"/>
              </w:rPr>
            </w:pPr>
          </w:p>
          <w:p w:rsidR="006C6811" w:rsidRPr="00A15B67" w:rsidRDefault="00B46DAE" w:rsidP="00E070DF">
            <w:pPr>
              <w:spacing w:line="360" w:lineRule="auto"/>
              <w:ind w:firstLineChars="200" w:firstLine="482"/>
              <w:jc w:val="left"/>
              <w:rPr>
                <w:rFonts w:ascii="宋体" w:hAnsi="宋体" w:cs="宋体"/>
                <w:b/>
                <w:color w:val="000000"/>
                <w:sz w:val="24"/>
                <w:shd w:val="clear" w:color="050000" w:fill="auto"/>
              </w:rPr>
            </w:pPr>
            <w:r w:rsidRPr="00A15B67">
              <w:rPr>
                <w:rFonts w:ascii="宋体" w:hAnsi="宋体" w:cs="宋体" w:hint="eastAsia"/>
                <w:b/>
                <w:color w:val="000000"/>
                <w:sz w:val="24"/>
                <w:shd w:val="clear" w:color="050000" w:fill="auto"/>
              </w:rPr>
              <w:t>问题六</w:t>
            </w:r>
            <w:r w:rsidR="006C6811" w:rsidRPr="00A15B67">
              <w:rPr>
                <w:rFonts w:ascii="宋体" w:hAnsi="宋体" w:cs="宋体" w:hint="eastAsia"/>
                <w:b/>
                <w:color w:val="000000"/>
                <w:sz w:val="24"/>
                <w:shd w:val="clear" w:color="050000" w:fill="auto"/>
              </w:rPr>
              <w:t>：公司订单是否存在季节性效应？</w:t>
            </w:r>
          </w:p>
          <w:p w:rsidR="00B46DAE" w:rsidRDefault="006C6811" w:rsidP="00E070DF">
            <w:pPr>
              <w:spacing w:line="360" w:lineRule="auto"/>
              <w:ind w:firstLineChars="200" w:firstLine="480"/>
              <w:jc w:val="left"/>
              <w:rPr>
                <w:rFonts w:ascii="宋体" w:hAnsi="宋体" w:cs="宋体"/>
                <w:color w:val="000000"/>
                <w:sz w:val="24"/>
                <w:shd w:val="clear" w:color="050000" w:fill="auto"/>
              </w:rPr>
            </w:pPr>
            <w:r>
              <w:rPr>
                <w:rFonts w:ascii="宋体" w:hAnsi="宋体" w:cs="宋体" w:hint="eastAsia"/>
                <w:color w:val="000000"/>
                <w:sz w:val="24"/>
                <w:shd w:val="clear" w:color="050000" w:fill="auto"/>
              </w:rPr>
              <w:t>答：</w:t>
            </w:r>
            <w:r w:rsidRPr="006C6811">
              <w:rPr>
                <w:rFonts w:ascii="宋体" w:hAnsi="宋体" w:cs="宋体" w:hint="eastAsia"/>
                <w:color w:val="000000"/>
                <w:sz w:val="24"/>
                <w:shd w:val="clear" w:color="050000" w:fill="auto"/>
              </w:rPr>
              <w:t>一般每年年初铁路、城轨制定计划，招标较少，第二季度开始招标多点、第三四季</w:t>
            </w:r>
            <w:r>
              <w:rPr>
                <w:rFonts w:ascii="宋体" w:hAnsi="宋体" w:cs="宋体" w:hint="eastAsia"/>
                <w:color w:val="000000"/>
                <w:sz w:val="24"/>
                <w:shd w:val="clear" w:color="050000" w:fill="auto"/>
              </w:rPr>
              <w:t>度进入一个高峰时期，今年第三季度末公司国内在手订单在十亿元左右</w:t>
            </w:r>
            <w:r w:rsidRPr="006C6811">
              <w:rPr>
                <w:rFonts w:ascii="宋体" w:hAnsi="宋体" w:cs="宋体" w:hint="eastAsia"/>
                <w:color w:val="000000"/>
                <w:sz w:val="24"/>
                <w:shd w:val="clear" w:color="050000" w:fill="auto"/>
              </w:rPr>
              <w:t>。</w:t>
            </w:r>
          </w:p>
          <w:p w:rsidR="006C6811" w:rsidRDefault="006C6811" w:rsidP="00E070DF">
            <w:pPr>
              <w:spacing w:line="360" w:lineRule="auto"/>
              <w:ind w:firstLineChars="200" w:firstLine="480"/>
              <w:jc w:val="left"/>
              <w:rPr>
                <w:rFonts w:ascii="宋体" w:hAnsi="宋体" w:cs="宋体"/>
                <w:color w:val="000000"/>
                <w:sz w:val="24"/>
                <w:shd w:val="clear" w:color="050000" w:fill="auto"/>
              </w:rPr>
            </w:pPr>
          </w:p>
          <w:p w:rsidR="006C6811" w:rsidRPr="00A15B67" w:rsidRDefault="006C6811" w:rsidP="00E070DF">
            <w:pPr>
              <w:spacing w:line="360" w:lineRule="auto"/>
              <w:ind w:firstLineChars="200" w:firstLine="482"/>
              <w:jc w:val="left"/>
              <w:rPr>
                <w:rFonts w:ascii="宋体" w:hAnsi="宋体" w:cs="宋体"/>
                <w:b/>
                <w:color w:val="000000"/>
                <w:sz w:val="24"/>
                <w:shd w:val="clear" w:color="050000" w:fill="auto"/>
              </w:rPr>
            </w:pPr>
            <w:r w:rsidRPr="00A15B67">
              <w:rPr>
                <w:rFonts w:ascii="宋体" w:hAnsi="宋体" w:cs="宋体" w:hint="eastAsia"/>
                <w:b/>
                <w:color w:val="000000"/>
                <w:sz w:val="24"/>
                <w:shd w:val="clear" w:color="050000" w:fill="auto"/>
              </w:rPr>
              <w:t>问题七：目前轨交行业是否还有较大行业空白</w:t>
            </w:r>
          </w:p>
          <w:p w:rsidR="006C6811" w:rsidRPr="006C6811" w:rsidRDefault="006C6811" w:rsidP="00E070DF">
            <w:pPr>
              <w:spacing w:line="360" w:lineRule="auto"/>
              <w:ind w:firstLineChars="200" w:firstLine="480"/>
              <w:jc w:val="left"/>
              <w:rPr>
                <w:rFonts w:ascii="宋体" w:hAnsi="宋体" w:cs="宋体"/>
                <w:color w:val="000000"/>
                <w:sz w:val="24"/>
                <w:shd w:val="clear" w:color="050000" w:fill="auto"/>
              </w:rPr>
            </w:pPr>
            <w:r>
              <w:rPr>
                <w:rFonts w:ascii="宋体" w:hAnsi="宋体" w:cs="宋体" w:hint="eastAsia"/>
                <w:color w:val="000000"/>
                <w:sz w:val="24"/>
                <w:shd w:val="clear" w:color="050000" w:fill="auto"/>
              </w:rPr>
              <w:lastRenderedPageBreak/>
              <w:t>答：目前轨交行业空白点较少，但公司会尽力寻找可突破的点来发展公司产品线，提高公司业绩和水平</w:t>
            </w:r>
          </w:p>
        </w:tc>
      </w:tr>
      <w:tr w:rsidR="00B6648F">
        <w:trPr>
          <w:jc w:val="center"/>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Default="00B66D5B" w:rsidP="00E070DF">
            <w:pPr>
              <w:spacing w:line="360" w:lineRule="auto"/>
              <w:jc w:val="center"/>
              <w:rPr>
                <w:rFonts w:ascii="宋体" w:hAnsi="宋体" w:cs="宋体"/>
                <w:shd w:val="clear" w:color="040000" w:fill="auto"/>
              </w:rPr>
            </w:pPr>
            <w:r>
              <w:rPr>
                <w:rFonts w:ascii="宋体" w:hAnsi="宋体" w:cs="宋体"/>
                <w:sz w:val="24"/>
                <w:shd w:val="clear" w:color="050000" w:fill="auto"/>
              </w:rPr>
              <w:lastRenderedPageBreak/>
              <w:t>附件清单</w:t>
            </w:r>
          </w:p>
        </w:tc>
        <w:tc>
          <w:tcPr>
            <w:tcW w:w="6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Default="00B66D5B" w:rsidP="00E070DF">
            <w:pPr>
              <w:spacing w:line="360" w:lineRule="auto"/>
              <w:rPr>
                <w:rFonts w:ascii="宋体" w:hAnsi="宋体" w:cs="宋体"/>
                <w:shd w:val="clear" w:color="040000" w:fill="auto"/>
              </w:rPr>
            </w:pPr>
            <w:r>
              <w:rPr>
                <w:rFonts w:ascii="宋体" w:hAnsi="宋体" w:cs="宋体"/>
                <w:sz w:val="24"/>
                <w:shd w:val="clear" w:color="050000" w:fill="auto"/>
              </w:rPr>
              <w:t>无</w:t>
            </w:r>
          </w:p>
        </w:tc>
      </w:tr>
      <w:tr w:rsidR="00B6648F">
        <w:trPr>
          <w:jc w:val="center"/>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Default="00B66D5B" w:rsidP="00E070DF">
            <w:pPr>
              <w:spacing w:line="360" w:lineRule="auto"/>
              <w:jc w:val="center"/>
              <w:rPr>
                <w:rFonts w:ascii="宋体" w:hAnsi="宋体" w:cs="宋体"/>
                <w:shd w:val="clear" w:color="040000" w:fill="auto"/>
              </w:rPr>
            </w:pPr>
            <w:r>
              <w:rPr>
                <w:rFonts w:ascii="宋体" w:hAnsi="宋体" w:cs="宋体"/>
                <w:sz w:val="24"/>
                <w:shd w:val="clear" w:color="050000" w:fill="auto"/>
              </w:rPr>
              <w:t>日期</w:t>
            </w:r>
          </w:p>
        </w:tc>
        <w:tc>
          <w:tcPr>
            <w:tcW w:w="6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648F" w:rsidRDefault="00B66D5B" w:rsidP="00E070DF">
            <w:pPr>
              <w:spacing w:line="360" w:lineRule="auto"/>
              <w:rPr>
                <w:rFonts w:ascii="宋体" w:hAnsi="宋体" w:cs="宋体"/>
                <w:shd w:val="clear" w:color="040000" w:fill="auto"/>
              </w:rPr>
            </w:pPr>
            <w:r>
              <w:rPr>
                <w:rFonts w:ascii="宋体" w:hAnsi="宋体" w:cs="宋体"/>
                <w:sz w:val="24"/>
                <w:shd w:val="clear" w:color="050000" w:fill="auto"/>
              </w:rPr>
              <w:t>201</w:t>
            </w:r>
            <w:r>
              <w:rPr>
                <w:rFonts w:ascii="宋体" w:hAnsi="宋体" w:cs="宋体" w:hint="eastAsia"/>
                <w:sz w:val="24"/>
                <w:shd w:val="clear" w:color="050000" w:fill="auto"/>
              </w:rPr>
              <w:t>6</w:t>
            </w:r>
            <w:r>
              <w:rPr>
                <w:rFonts w:ascii="宋体" w:hAnsi="宋体" w:cs="宋体"/>
                <w:sz w:val="24"/>
                <w:shd w:val="clear" w:color="050000" w:fill="auto"/>
              </w:rPr>
              <w:t>年</w:t>
            </w:r>
            <w:r w:rsidR="00A15B67">
              <w:rPr>
                <w:rFonts w:ascii="宋体" w:hAnsi="宋体" w:cs="宋体" w:hint="eastAsia"/>
                <w:sz w:val="24"/>
                <w:shd w:val="clear" w:color="050000" w:fill="auto"/>
              </w:rPr>
              <w:t>1</w:t>
            </w:r>
            <w:r>
              <w:rPr>
                <w:rFonts w:ascii="宋体" w:hAnsi="宋体" w:cs="宋体" w:hint="eastAsia"/>
                <w:sz w:val="24"/>
                <w:shd w:val="clear" w:color="050000" w:fill="auto"/>
              </w:rPr>
              <w:t>2</w:t>
            </w:r>
            <w:r>
              <w:rPr>
                <w:rFonts w:ascii="宋体" w:hAnsi="宋体" w:cs="宋体"/>
                <w:sz w:val="24"/>
                <w:shd w:val="clear" w:color="050000" w:fill="auto"/>
              </w:rPr>
              <w:t>月</w:t>
            </w:r>
            <w:r w:rsidR="00A15B67">
              <w:rPr>
                <w:rFonts w:ascii="宋体" w:hAnsi="宋体" w:cs="宋体" w:hint="eastAsia"/>
                <w:sz w:val="24"/>
                <w:shd w:val="clear" w:color="050000" w:fill="auto"/>
              </w:rPr>
              <w:t>09</w:t>
            </w:r>
            <w:r>
              <w:rPr>
                <w:rFonts w:ascii="宋体" w:hAnsi="宋体" w:cs="宋体"/>
                <w:sz w:val="24"/>
                <w:shd w:val="clear" w:color="050000" w:fill="auto"/>
              </w:rPr>
              <w:t>日</w:t>
            </w:r>
          </w:p>
        </w:tc>
      </w:tr>
    </w:tbl>
    <w:p w:rsidR="00B6648F" w:rsidRDefault="00B6648F" w:rsidP="00E070DF">
      <w:pPr>
        <w:spacing w:line="360" w:lineRule="auto"/>
        <w:rPr>
          <w:rFonts w:eastAsia="Times New Roman"/>
          <w:shd w:val="clear" w:color="050000" w:fill="auto"/>
        </w:rPr>
      </w:pPr>
    </w:p>
    <w:p w:rsidR="00B6648F" w:rsidRDefault="00B6648F" w:rsidP="00E070DF">
      <w:pPr>
        <w:spacing w:line="360" w:lineRule="auto"/>
        <w:rPr>
          <w:rFonts w:eastAsia="Times New Roman"/>
          <w:shd w:val="clear" w:color="050000" w:fill="auto"/>
        </w:rPr>
      </w:pPr>
    </w:p>
    <w:sectPr w:rsidR="00B6648F" w:rsidSect="00C04525">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F7C" w:rsidRDefault="00496F7C" w:rsidP="00B32D79">
      <w:r>
        <w:separator/>
      </w:r>
    </w:p>
  </w:endnote>
  <w:endnote w:type="continuationSeparator" w:id="1">
    <w:p w:rsidR="00496F7C" w:rsidRDefault="00496F7C" w:rsidP="00B32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F7C" w:rsidRDefault="00496F7C" w:rsidP="00B32D79">
      <w:r>
        <w:separator/>
      </w:r>
    </w:p>
  </w:footnote>
  <w:footnote w:type="continuationSeparator" w:id="1">
    <w:p w:rsidR="00496F7C" w:rsidRDefault="00496F7C" w:rsidP="00B32D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UseMarginsForDrawingGridOrigin/>
  <w:drawingGridHorizontalOrigin w:val="0"/>
  <w:drawingGridVerticalOrigin w:val="0"/>
  <w:doNotShadeFormData/>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172A27"/>
    <w:rsid w:val="00043174"/>
    <w:rsid w:val="00172A27"/>
    <w:rsid w:val="001C01AE"/>
    <w:rsid w:val="0022480D"/>
    <w:rsid w:val="00226E8B"/>
    <w:rsid w:val="00292843"/>
    <w:rsid w:val="002A1852"/>
    <w:rsid w:val="0038480E"/>
    <w:rsid w:val="00455683"/>
    <w:rsid w:val="00496F7C"/>
    <w:rsid w:val="004D616B"/>
    <w:rsid w:val="00546CC3"/>
    <w:rsid w:val="006A0CCE"/>
    <w:rsid w:val="006C6811"/>
    <w:rsid w:val="00766ABA"/>
    <w:rsid w:val="0082745C"/>
    <w:rsid w:val="008C2486"/>
    <w:rsid w:val="008C4B43"/>
    <w:rsid w:val="00A15B67"/>
    <w:rsid w:val="00A82001"/>
    <w:rsid w:val="00AE4BBB"/>
    <w:rsid w:val="00B32D79"/>
    <w:rsid w:val="00B4073B"/>
    <w:rsid w:val="00B46DAE"/>
    <w:rsid w:val="00B5126E"/>
    <w:rsid w:val="00B6648F"/>
    <w:rsid w:val="00B66D5B"/>
    <w:rsid w:val="00B70154"/>
    <w:rsid w:val="00BD3ABA"/>
    <w:rsid w:val="00C04525"/>
    <w:rsid w:val="00C936F5"/>
    <w:rsid w:val="00DF0F96"/>
    <w:rsid w:val="00E070DF"/>
    <w:rsid w:val="00E776BB"/>
    <w:rsid w:val="00ED78F7"/>
    <w:rsid w:val="00EE5999"/>
    <w:rsid w:val="00F83DC6"/>
    <w:rsid w:val="0ACF41E8"/>
    <w:rsid w:val="0AD52683"/>
    <w:rsid w:val="16922CAB"/>
    <w:rsid w:val="1B0B777B"/>
    <w:rsid w:val="211D53AC"/>
    <w:rsid w:val="23AE4C1A"/>
    <w:rsid w:val="27F37B5D"/>
    <w:rsid w:val="30426764"/>
    <w:rsid w:val="3299158D"/>
    <w:rsid w:val="3EE23F30"/>
    <w:rsid w:val="42410A18"/>
    <w:rsid w:val="43E213B8"/>
    <w:rsid w:val="49240A1D"/>
    <w:rsid w:val="4BEC5D0E"/>
    <w:rsid w:val="4DD20BA5"/>
    <w:rsid w:val="54431D59"/>
    <w:rsid w:val="557353BA"/>
    <w:rsid w:val="57307B25"/>
    <w:rsid w:val="57957893"/>
    <w:rsid w:val="60A25B6F"/>
    <w:rsid w:val="63285C73"/>
    <w:rsid w:val="63586F3A"/>
    <w:rsid w:val="63AD2E36"/>
    <w:rsid w:val="645E3500"/>
    <w:rsid w:val="68753651"/>
    <w:rsid w:val="68BC33C5"/>
    <w:rsid w:val="691864EE"/>
    <w:rsid w:val="6BEF14C8"/>
    <w:rsid w:val="6DD31186"/>
    <w:rsid w:val="6F495B22"/>
    <w:rsid w:val="741F2704"/>
    <w:rsid w:val="74282A00"/>
    <w:rsid w:val="76F33962"/>
    <w:rsid w:val="79B32F58"/>
    <w:rsid w:val="79E755D2"/>
    <w:rsid w:val="7CCD189B"/>
    <w:rsid w:val="7D757C28"/>
    <w:rsid w:val="7E156E8F"/>
    <w:rsid w:val="7F8548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footer" w:qFormat="1"/>
    <w:lsdException w:name="Default Paragraph Font" w:uiPriority="1"/>
    <w:lsdException w:name="Normal Tabl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4525"/>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04525"/>
    <w:pPr>
      <w:tabs>
        <w:tab w:val="center" w:pos="4153"/>
        <w:tab w:val="right" w:pos="8306"/>
      </w:tabs>
      <w:snapToGrid w:val="0"/>
      <w:jc w:val="left"/>
    </w:pPr>
    <w:rPr>
      <w:sz w:val="18"/>
      <w:szCs w:val="18"/>
    </w:rPr>
  </w:style>
  <w:style w:type="paragraph" w:styleId="a4">
    <w:name w:val="header"/>
    <w:basedOn w:val="a"/>
    <w:link w:val="Char0"/>
    <w:uiPriority w:val="99"/>
    <w:unhideWhenUsed/>
    <w:rsid w:val="00C04525"/>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rsid w:val="00C04525"/>
    <w:pPr>
      <w:widowControl w:val="0"/>
      <w:autoSpaceDE w:val="0"/>
      <w:autoSpaceDN w:val="0"/>
      <w:adjustRightInd w:val="0"/>
    </w:pPr>
    <w:rPr>
      <w:rFonts w:ascii="宋体" w:hAnsi="Calibri" w:cs="宋体"/>
      <w:color w:val="000000"/>
      <w:sz w:val="24"/>
      <w:szCs w:val="24"/>
    </w:rPr>
  </w:style>
  <w:style w:type="character" w:customStyle="1" w:styleId="Char0">
    <w:name w:val="页眉 Char"/>
    <w:basedOn w:val="a0"/>
    <w:link w:val="a4"/>
    <w:uiPriority w:val="99"/>
    <w:semiHidden/>
    <w:qFormat/>
    <w:rsid w:val="00C04525"/>
    <w:rPr>
      <w:kern w:val="2"/>
      <w:sz w:val="18"/>
      <w:szCs w:val="18"/>
    </w:rPr>
  </w:style>
  <w:style w:type="character" w:customStyle="1" w:styleId="Char">
    <w:name w:val="页脚 Char"/>
    <w:basedOn w:val="a0"/>
    <w:link w:val="a3"/>
    <w:uiPriority w:val="99"/>
    <w:semiHidden/>
    <w:qFormat/>
    <w:rsid w:val="00C0452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184</Words>
  <Characters>1052</Characters>
  <Application>Microsoft Office Word</Application>
  <DocSecurity>0</DocSecurity>
  <Lines>8</Lines>
  <Paragraphs>2</Paragraphs>
  <ScaleCrop>false</ScaleCrop>
  <Company>微软中国</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证券代码：300407                                    证券简称：凯发电气</dc:title>
  <dc:creator>Administrator</dc:creator>
  <cp:lastModifiedBy>凯发电气</cp:lastModifiedBy>
  <cp:revision>3</cp:revision>
  <dcterms:created xsi:type="dcterms:W3CDTF">2016-12-09T08:57:00Z</dcterms:created>
  <dcterms:modified xsi:type="dcterms:W3CDTF">2016-12-09T09:07:00Z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