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F" w:rsidRPr="001128EC" w:rsidRDefault="00B36E7F" w:rsidP="00B36E7F">
      <w:pPr>
        <w:rPr>
          <w:rFonts w:ascii="宋体" w:hAnsi="宋体"/>
          <w:b/>
          <w:sz w:val="28"/>
          <w:szCs w:val="28"/>
        </w:rPr>
      </w:pPr>
      <w:r w:rsidRPr="001128EC">
        <w:rPr>
          <w:rFonts w:ascii="宋体" w:hAnsi="宋体" w:hint="eastAsia"/>
          <w:b/>
          <w:sz w:val="28"/>
          <w:szCs w:val="28"/>
        </w:rPr>
        <w:t>附件一、投资者关系活动记录表格式</w:t>
      </w:r>
    </w:p>
    <w:p w:rsidR="00B36E7F" w:rsidRPr="001128EC" w:rsidRDefault="00B36E7F" w:rsidP="005645BF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 w:rsidR="00B36E7F" w:rsidRPr="001128EC" w:rsidRDefault="009961E1" w:rsidP="005645BF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东旭蓝天新能源</w:t>
      </w:r>
      <w:r w:rsidR="00B36E7F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B36E7F" w:rsidRPr="001128EC" w:rsidRDefault="00B36E7F" w:rsidP="00B36E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B36E7F" w:rsidRPr="001128EC" w:rsidRDefault="00B36E7F" w:rsidP="00A419A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B36E7F" w:rsidRPr="001128EC" w:rsidRDefault="008019B9" w:rsidP="00A419A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6040C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B36E7F"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公司调研</w:t>
            </w:r>
            <w:r w:rsidR="00B36E7F" w:rsidRPr="001128EC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68000D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兴业证券刘思畅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长江证券张垚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东吴证券曹越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中泰证券沈成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英大基金李宇杰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东方资管李澄清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合众资产霍霄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、九泰基金向永洋、红土创新基金丁硕等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9961E1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2016年12月7日</w:t>
            </w:r>
            <w:r w:rsidR="008D4D98">
              <w:rPr>
                <w:rFonts w:ascii="宋体" w:hAnsi="宋体" w:hint="eastAsia"/>
                <w:bCs/>
                <w:iCs/>
                <w:color w:val="000000"/>
                <w:sz w:val="24"/>
              </w:rPr>
              <w:t>下午15:00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9961E1" w:rsidP="009961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000D">
              <w:rPr>
                <w:rFonts w:hint="eastAsia"/>
                <w:sz w:val="24"/>
                <w:szCs w:val="23"/>
              </w:rPr>
              <w:t>北京市海淀区复兴路甲</w:t>
            </w:r>
            <w:r w:rsidRPr="0068000D">
              <w:rPr>
                <w:sz w:val="24"/>
                <w:szCs w:val="23"/>
              </w:rPr>
              <w:t>23</w:t>
            </w:r>
            <w:r w:rsidRPr="0068000D">
              <w:rPr>
                <w:rFonts w:hint="eastAsia"/>
                <w:sz w:val="24"/>
                <w:szCs w:val="23"/>
              </w:rPr>
              <w:t>号院东旭大厦综合会议室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192139" w:rsidP="0056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sz w:val="24"/>
              </w:rPr>
              <w:t>副总经理</w:t>
            </w:r>
            <w:r w:rsidR="00740DB7">
              <w:rPr>
                <w:sz w:val="24"/>
              </w:rPr>
              <w:t>邓新贵、</w:t>
            </w:r>
            <w:r>
              <w:rPr>
                <w:sz w:val="24"/>
              </w:rPr>
              <w:t>总工程师</w:t>
            </w:r>
            <w:r w:rsidR="009961E1" w:rsidRPr="0068000D">
              <w:rPr>
                <w:sz w:val="24"/>
              </w:rPr>
              <w:t>徐永邦</w:t>
            </w:r>
            <w:r w:rsidR="009961E1" w:rsidRPr="0068000D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副总经理</w:t>
            </w:r>
            <w:r w:rsidR="009961E1" w:rsidRPr="0068000D">
              <w:rPr>
                <w:sz w:val="24"/>
              </w:rPr>
              <w:t>蒋永国</w:t>
            </w:r>
            <w:r w:rsidR="009961E1" w:rsidRPr="0068000D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副总经理兼财务总监</w:t>
            </w:r>
            <w:r w:rsidRPr="0068000D">
              <w:rPr>
                <w:sz w:val="24"/>
              </w:rPr>
              <w:t>侯继伟、</w:t>
            </w:r>
            <w:r>
              <w:rPr>
                <w:sz w:val="24"/>
              </w:rPr>
              <w:t>副总经理兼董事会秘书</w:t>
            </w:r>
            <w:r w:rsidRPr="0068000D">
              <w:rPr>
                <w:sz w:val="24"/>
              </w:rPr>
              <w:t>柏志伟</w:t>
            </w:r>
            <w:r>
              <w:rPr>
                <w:rFonts w:hint="eastAsia"/>
                <w:sz w:val="24"/>
              </w:rPr>
              <w:t>、</w:t>
            </w:r>
            <w:r w:rsidRPr="00192139">
              <w:rPr>
                <w:rFonts w:hint="eastAsia"/>
                <w:sz w:val="24"/>
              </w:rPr>
              <w:t>智能运维事业部</w:t>
            </w:r>
            <w:r>
              <w:rPr>
                <w:rFonts w:hint="eastAsia"/>
                <w:sz w:val="24"/>
              </w:rPr>
              <w:t>负责人</w:t>
            </w:r>
            <w:r w:rsidR="009961E1" w:rsidRPr="0068000D">
              <w:rPr>
                <w:rFonts w:hint="eastAsia"/>
                <w:sz w:val="24"/>
              </w:rPr>
              <w:t>邢方亮、</w:t>
            </w:r>
            <w:r>
              <w:rPr>
                <w:rFonts w:hint="eastAsia"/>
                <w:sz w:val="24"/>
              </w:rPr>
              <w:t>智慧能源部负责人</w:t>
            </w:r>
            <w:r w:rsidR="009961E1" w:rsidRPr="0068000D">
              <w:rPr>
                <w:rFonts w:hint="eastAsia"/>
                <w:sz w:val="24"/>
              </w:rPr>
              <w:t>徐皓</w:t>
            </w:r>
            <w:bookmarkStart w:id="0" w:name="_GoBack"/>
            <w:bookmarkEnd w:id="0"/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0D" w:rsidRPr="00753C85" w:rsidRDefault="0068000D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16040C">
              <w:rPr>
                <w:rFonts w:hint="eastAsia"/>
                <w:sz w:val="24"/>
              </w:rPr>
              <w:t>、</w:t>
            </w:r>
            <w:r w:rsidRPr="00753C85">
              <w:rPr>
                <w:rFonts w:hint="eastAsia"/>
                <w:sz w:val="24"/>
              </w:rPr>
              <w:t>公司介绍</w:t>
            </w:r>
          </w:p>
          <w:p w:rsidR="0068000D" w:rsidRPr="00417387" w:rsidRDefault="0068000D" w:rsidP="0068000D">
            <w:pPr>
              <w:pStyle w:val="a6"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董事会秘书柏志伟女士向投资者介绍</w:t>
            </w:r>
            <w:r w:rsidR="00635DAC">
              <w:rPr>
                <w:rFonts w:hint="eastAsia"/>
                <w:sz w:val="24"/>
                <w:szCs w:val="24"/>
              </w:rPr>
              <w:t>与会公司高管及</w:t>
            </w:r>
            <w:r>
              <w:rPr>
                <w:rFonts w:hint="eastAsia"/>
                <w:sz w:val="24"/>
                <w:szCs w:val="24"/>
              </w:rPr>
              <w:t>公司基本情况。</w:t>
            </w:r>
          </w:p>
          <w:p w:rsidR="0068000D" w:rsidRDefault="0068000D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="0016040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投资者问答</w:t>
            </w:r>
          </w:p>
          <w:p w:rsidR="0068000D" w:rsidRPr="000343C4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68000D" w:rsidRPr="000343C4">
              <w:rPr>
                <w:rFonts w:hint="eastAsia"/>
                <w:sz w:val="24"/>
              </w:rPr>
              <w:t>问：公司地产业务的发展规划？</w:t>
            </w:r>
          </w:p>
          <w:p w:rsidR="0068000D" w:rsidRDefault="000343C4" w:rsidP="000343C4">
            <w:pPr>
              <w:pStyle w:val="a6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68000D">
              <w:rPr>
                <w:rFonts w:hint="eastAsia"/>
                <w:sz w:val="24"/>
                <w:szCs w:val="24"/>
              </w:rPr>
              <w:t>东旭蓝天是“地产</w:t>
            </w:r>
            <w:r w:rsidR="0068000D">
              <w:rPr>
                <w:rFonts w:hint="eastAsia"/>
                <w:sz w:val="24"/>
                <w:szCs w:val="24"/>
              </w:rPr>
              <w:t>+</w:t>
            </w:r>
            <w:r w:rsidR="0068000D">
              <w:rPr>
                <w:rFonts w:hint="eastAsia"/>
                <w:sz w:val="24"/>
                <w:szCs w:val="24"/>
              </w:rPr>
              <w:t>新能源”双主业，并且在寻求地产与新能源两大产业的结合，例如在东莞公司建设了一个样板房，探索光伏建筑</w:t>
            </w:r>
            <w:r w:rsidR="00740DB7">
              <w:rPr>
                <w:sz w:val="24"/>
                <w:szCs w:val="24"/>
              </w:rPr>
              <w:t>相结合</w:t>
            </w:r>
            <w:r w:rsidR="0068000D">
              <w:rPr>
                <w:rFonts w:hint="eastAsia"/>
                <w:sz w:val="24"/>
                <w:szCs w:val="24"/>
              </w:rPr>
              <w:t>。</w:t>
            </w:r>
            <w:r w:rsidR="00740DB7">
              <w:rPr>
                <w:rFonts w:hint="eastAsia"/>
                <w:sz w:val="24"/>
                <w:szCs w:val="24"/>
              </w:rPr>
              <w:t>此外</w:t>
            </w:r>
            <w:r w:rsidR="00740DB7">
              <w:rPr>
                <w:sz w:val="24"/>
                <w:szCs w:val="24"/>
              </w:rPr>
              <w:t>，</w:t>
            </w:r>
            <w:r w:rsidR="00740DB7">
              <w:rPr>
                <w:rFonts w:hint="eastAsia"/>
                <w:sz w:val="24"/>
              </w:rPr>
              <w:t>东旭蓝天已经成立了子公司旭能技术服务有限公司，布局电力垂直配售一体化、</w:t>
            </w:r>
            <w:r w:rsidR="00740DB7">
              <w:rPr>
                <w:sz w:val="24"/>
              </w:rPr>
              <w:t>储能、</w:t>
            </w:r>
            <w:r w:rsidR="00740DB7">
              <w:rPr>
                <w:rFonts w:hint="eastAsia"/>
                <w:sz w:val="24"/>
              </w:rPr>
              <w:t>合同能</w:t>
            </w:r>
            <w:r w:rsidR="00740DB7">
              <w:rPr>
                <w:rFonts w:hint="eastAsia"/>
                <w:sz w:val="24"/>
              </w:rPr>
              <w:lastRenderedPageBreak/>
              <w:t>源管理等领域。</w:t>
            </w:r>
          </w:p>
          <w:p w:rsidR="0068000D" w:rsidRDefault="000343C4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、公司采购</w:t>
            </w:r>
            <w:r w:rsidR="0068000D">
              <w:rPr>
                <w:rFonts w:hint="eastAsia"/>
                <w:sz w:val="24"/>
              </w:rPr>
              <w:t>光伏组件的选用标准是什么？</w:t>
            </w:r>
          </w:p>
          <w:p w:rsidR="0068000D" w:rsidRDefault="000343C4" w:rsidP="000343C4">
            <w:pPr>
              <w:pStyle w:val="a6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68000D">
              <w:rPr>
                <w:rFonts w:hint="eastAsia"/>
                <w:sz w:val="24"/>
                <w:szCs w:val="24"/>
              </w:rPr>
              <w:t>东旭蓝天是</w:t>
            </w:r>
            <w:r w:rsidR="00740DB7">
              <w:rPr>
                <w:sz w:val="24"/>
                <w:szCs w:val="24"/>
              </w:rPr>
              <w:t>大型</w:t>
            </w:r>
            <w:r w:rsidR="0068000D">
              <w:rPr>
                <w:rFonts w:hint="eastAsia"/>
                <w:sz w:val="24"/>
                <w:szCs w:val="24"/>
              </w:rPr>
              <w:t>光伏电站持有与运营商，在光伏电站建设过程中</w:t>
            </w:r>
            <w:r w:rsidR="001F5952">
              <w:rPr>
                <w:rFonts w:hint="eastAsia"/>
                <w:sz w:val="24"/>
                <w:szCs w:val="24"/>
              </w:rPr>
              <w:t>制定</w:t>
            </w:r>
            <w:r w:rsidR="001F5952">
              <w:rPr>
                <w:sz w:val="24"/>
                <w:szCs w:val="24"/>
              </w:rPr>
              <w:t>了设备采购短名单，</w:t>
            </w:r>
            <w:r w:rsidR="001F5952">
              <w:rPr>
                <w:rFonts w:hint="eastAsia"/>
                <w:sz w:val="24"/>
                <w:szCs w:val="24"/>
              </w:rPr>
              <w:t>均</w:t>
            </w:r>
            <w:r w:rsidR="0068000D">
              <w:rPr>
                <w:rFonts w:hint="eastAsia"/>
                <w:sz w:val="24"/>
                <w:szCs w:val="24"/>
              </w:rPr>
              <w:t>选用国内一线品牌的组件。</w:t>
            </w:r>
          </w:p>
          <w:p w:rsidR="0068000D" w:rsidRDefault="000343C4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、问：</w:t>
            </w:r>
            <w:r w:rsidR="0068000D">
              <w:rPr>
                <w:rFonts w:hint="eastAsia"/>
                <w:sz w:val="24"/>
              </w:rPr>
              <w:t>公司光伏电站项目储备主要分布在哪些地区？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68000D">
              <w:rPr>
                <w:rFonts w:hint="eastAsia"/>
                <w:sz w:val="24"/>
              </w:rPr>
              <w:t>公司</w:t>
            </w:r>
            <w:r w:rsidR="0068000D" w:rsidRPr="004B2E1B">
              <w:rPr>
                <w:rFonts w:hint="eastAsia"/>
                <w:sz w:val="24"/>
              </w:rPr>
              <w:t>募投项目大多位于我国中部及东部城市</w:t>
            </w:r>
            <w:r w:rsidR="0068000D">
              <w:rPr>
                <w:rFonts w:hint="eastAsia"/>
                <w:sz w:val="24"/>
              </w:rPr>
              <w:t>，</w:t>
            </w:r>
            <w:r w:rsidR="00740DB7">
              <w:rPr>
                <w:sz w:val="24"/>
              </w:rPr>
              <w:t>相对消纳较好</w:t>
            </w:r>
            <w:r w:rsidR="0068000D">
              <w:rPr>
                <w:rFonts w:hint="eastAsia"/>
                <w:sz w:val="24"/>
              </w:rPr>
              <w:t>。</w:t>
            </w:r>
          </w:p>
          <w:p w:rsidR="000343C4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、问：公司</w:t>
            </w:r>
            <w:r w:rsidR="0068000D">
              <w:rPr>
                <w:rFonts w:hint="eastAsia"/>
                <w:sz w:val="24"/>
              </w:rPr>
              <w:t>是否考虑过电价下调对于公司的影响？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68000D">
              <w:rPr>
                <w:rFonts w:hint="eastAsia"/>
                <w:sz w:val="24"/>
              </w:rPr>
              <w:t>随着上游技术进步与成本下降，光伏电站建设成本逐渐下降，据此我们对内部收益率进行了测算。同时，公司通过非公开发行股票募集资金建设电站，现金流压力相对较小。公司充分考虑了电价下调对于内部收益率和现金流的影响。</w:t>
            </w:r>
          </w:p>
          <w:p w:rsidR="0068000D" w:rsidRDefault="000343C4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、问：</w:t>
            </w:r>
            <w:r w:rsidR="0068000D">
              <w:rPr>
                <w:rFonts w:hint="eastAsia"/>
                <w:sz w:val="24"/>
              </w:rPr>
              <w:t>公司对于拓展分布式电站的看法？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68000D">
              <w:rPr>
                <w:rFonts w:hint="eastAsia"/>
                <w:sz w:val="24"/>
              </w:rPr>
              <w:t>分布式光伏可利用现有屋顶，未来具有很大的发展空间，公司已经开始积极布局分布式光伏电站，例如</w:t>
            </w:r>
            <w:r w:rsidR="0068000D">
              <w:rPr>
                <w:rFonts w:hint="eastAsia"/>
                <w:sz w:val="24"/>
              </w:rPr>
              <w:t>2016</w:t>
            </w:r>
            <w:r w:rsidR="0068000D">
              <w:rPr>
                <w:rFonts w:hint="eastAsia"/>
                <w:sz w:val="24"/>
              </w:rPr>
              <w:t>年非公开发行股票的募投项目中包含</w:t>
            </w:r>
            <w:r w:rsidR="0068000D">
              <w:rPr>
                <w:rFonts w:hint="eastAsia"/>
                <w:sz w:val="24"/>
              </w:rPr>
              <w:t>180.64MW</w:t>
            </w:r>
            <w:r w:rsidR="0068000D">
              <w:rPr>
                <w:rFonts w:hint="eastAsia"/>
                <w:sz w:val="24"/>
              </w:rPr>
              <w:t>中储粮分布式电站。</w:t>
            </w:r>
          </w:p>
          <w:p w:rsidR="0068000D" w:rsidRDefault="000343C4" w:rsidP="00740DB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、问：</w:t>
            </w:r>
            <w:r w:rsidR="0068000D">
              <w:rPr>
                <w:rFonts w:hint="eastAsia"/>
                <w:sz w:val="24"/>
              </w:rPr>
              <w:t>公司为什么在新能源领域选择发展光伏？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68000D" w:rsidRPr="0095668B">
              <w:rPr>
                <w:rFonts w:hint="eastAsia"/>
                <w:sz w:val="24"/>
              </w:rPr>
              <w:t>目前世界上已形成规模、技术相对成熟的可再生能源技术主要是光伏和风电，其他诸如生物质、潮汐、地热等应用范围还不太广泛。</w:t>
            </w:r>
            <w:r w:rsidR="0068000D">
              <w:rPr>
                <w:rFonts w:hint="eastAsia"/>
                <w:sz w:val="24"/>
              </w:rPr>
              <w:t>光伏发电具有太阳能资源丰富、资源随处可得、能量转换过程简单等优点</w:t>
            </w:r>
            <w:r w:rsidR="0068000D" w:rsidRPr="0095668B">
              <w:rPr>
                <w:rFonts w:hint="eastAsia"/>
                <w:sz w:val="24"/>
              </w:rPr>
              <w:t>。</w:t>
            </w:r>
          </w:p>
          <w:p w:rsidR="0068000D" w:rsidRDefault="00740DB7" w:rsidP="0068000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、</w:t>
            </w:r>
            <w:r w:rsidR="000343C4">
              <w:rPr>
                <w:rFonts w:hint="eastAsia"/>
                <w:sz w:val="24"/>
              </w:rPr>
              <w:t>问：</w:t>
            </w:r>
            <w:r w:rsidR="0068000D">
              <w:rPr>
                <w:rFonts w:hint="eastAsia"/>
                <w:sz w:val="24"/>
              </w:rPr>
              <w:t>公司在采购组件时对于单晶、多晶是否有倾向？</w:t>
            </w:r>
          </w:p>
          <w:p w:rsidR="00B36E7F" w:rsidRPr="001128EC" w:rsidRDefault="000343C4" w:rsidP="00740D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68000D">
              <w:rPr>
                <w:rFonts w:hint="eastAsia"/>
                <w:sz w:val="24"/>
              </w:rPr>
              <w:t>公司在选择组件时，主要考虑项目的土地条件、组件市场价格、转换率等，综合考虑各种因素后进行选择。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8019B9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9961E1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2016年12月7日</w:t>
            </w:r>
          </w:p>
        </w:tc>
      </w:tr>
    </w:tbl>
    <w:p w:rsidR="004B55E8" w:rsidRDefault="004B55E8" w:rsidP="0016040C"/>
    <w:sectPr w:rsidR="004B55E8" w:rsidSect="000E316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74" w:rsidRDefault="00D21174">
      <w:r>
        <w:separator/>
      </w:r>
    </w:p>
  </w:endnote>
  <w:endnote w:type="continuationSeparator" w:id="1">
    <w:p w:rsidR="00D21174" w:rsidRDefault="00D2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7C" w:rsidRDefault="005009B6" w:rsidP="008C3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E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87C" w:rsidRDefault="00D211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7C" w:rsidRDefault="005009B6" w:rsidP="008C3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E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5BF">
      <w:rPr>
        <w:rStyle w:val="a4"/>
        <w:noProof/>
      </w:rPr>
      <w:t>2</w:t>
    </w:r>
    <w:r>
      <w:rPr>
        <w:rStyle w:val="a4"/>
      </w:rPr>
      <w:fldChar w:fldCharType="end"/>
    </w:r>
  </w:p>
  <w:p w:rsidR="008C387C" w:rsidRDefault="00D211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74" w:rsidRDefault="00D21174">
      <w:r>
        <w:separator/>
      </w:r>
    </w:p>
  </w:footnote>
  <w:footnote w:type="continuationSeparator" w:id="1">
    <w:p w:rsidR="00D21174" w:rsidRDefault="00D2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6CED"/>
    <w:multiLevelType w:val="hybridMultilevel"/>
    <w:tmpl w:val="C33EA9DC"/>
    <w:lvl w:ilvl="0" w:tplc="C5A0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TKO">
    <w15:presenceInfo w15:providerId="None" w15:userId="NT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F"/>
    <w:rsid w:val="000343C4"/>
    <w:rsid w:val="000E316B"/>
    <w:rsid w:val="0016040C"/>
    <w:rsid w:val="00173B67"/>
    <w:rsid w:val="00192139"/>
    <w:rsid w:val="001F5952"/>
    <w:rsid w:val="002133FE"/>
    <w:rsid w:val="004536A3"/>
    <w:rsid w:val="004B55E8"/>
    <w:rsid w:val="004E1B24"/>
    <w:rsid w:val="005009B6"/>
    <w:rsid w:val="005645BF"/>
    <w:rsid w:val="00605175"/>
    <w:rsid w:val="00635DAC"/>
    <w:rsid w:val="006672F9"/>
    <w:rsid w:val="0068000D"/>
    <w:rsid w:val="00740DB7"/>
    <w:rsid w:val="008019B9"/>
    <w:rsid w:val="008634E2"/>
    <w:rsid w:val="008D4D98"/>
    <w:rsid w:val="00937520"/>
    <w:rsid w:val="0094624E"/>
    <w:rsid w:val="009961E1"/>
    <w:rsid w:val="009F7639"/>
    <w:rsid w:val="00B36E7F"/>
    <w:rsid w:val="00B52C79"/>
    <w:rsid w:val="00D139C9"/>
    <w:rsid w:val="00D21174"/>
    <w:rsid w:val="00D25CC1"/>
    <w:rsid w:val="00DD7F04"/>
    <w:rsid w:val="00ED48C9"/>
    <w:rsid w:val="00F31B54"/>
    <w:rsid w:val="00F8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6E7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36E7F"/>
  </w:style>
  <w:style w:type="paragraph" w:styleId="a5">
    <w:name w:val="Body Text Indent"/>
    <w:aliases w:val="正文文字缩进"/>
    <w:basedOn w:val="a"/>
    <w:link w:val="Char0"/>
    <w:rsid w:val="00B36E7F"/>
    <w:pPr>
      <w:spacing w:after="120"/>
      <w:ind w:leftChars="200" w:left="200"/>
    </w:pPr>
    <w:rPr>
      <w:szCs w:val="20"/>
    </w:rPr>
  </w:style>
  <w:style w:type="character" w:customStyle="1" w:styleId="Char0">
    <w:name w:val="正文文本缩进 Char"/>
    <w:aliases w:val="正文文字缩进 Char"/>
    <w:basedOn w:val="a0"/>
    <w:link w:val="a5"/>
    <w:rsid w:val="00B36E7F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9961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800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40DB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0DB7"/>
    <w:rPr>
      <w:rFonts w:ascii="宋体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80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8019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Sky123.Org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刘莹</dc:creator>
  <cp:lastModifiedBy>刘莹</cp:lastModifiedBy>
  <cp:revision>4</cp:revision>
  <dcterms:created xsi:type="dcterms:W3CDTF">2016-12-09T03:17:00Z</dcterms:created>
  <dcterms:modified xsi:type="dcterms:W3CDTF">2016-12-09T08:53:00Z</dcterms:modified>
</cp:coreProperties>
</file>