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36" w:rsidRDefault="00B85A36" w:rsidP="00CF61CE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F61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F61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="00F53735">
        <w:rPr>
          <w:rFonts w:ascii="宋体" w:hAnsi="宋体" w:hint="eastAsia"/>
          <w:bCs/>
          <w:iCs/>
          <w:sz w:val="24"/>
          <w:szCs w:val="24"/>
        </w:rPr>
        <w:t>201</w:t>
      </w:r>
      <w:r w:rsidR="004F7435">
        <w:rPr>
          <w:rFonts w:ascii="宋体" w:hAnsi="宋体" w:hint="eastAsia"/>
          <w:bCs/>
          <w:iCs/>
          <w:sz w:val="24"/>
          <w:szCs w:val="24"/>
        </w:rPr>
        <w:t>7</w:t>
      </w:r>
      <w:r w:rsidR="00F53735">
        <w:rPr>
          <w:rFonts w:ascii="宋体" w:hAnsi="宋体" w:hint="eastAsia"/>
          <w:bCs/>
          <w:iCs/>
          <w:sz w:val="24"/>
          <w:szCs w:val="24"/>
        </w:rPr>
        <w:t>0</w:t>
      </w:r>
      <w:r w:rsidR="004F7435">
        <w:rPr>
          <w:rFonts w:ascii="宋体" w:hAnsi="宋体" w:hint="eastAsia"/>
          <w:bCs/>
          <w:iCs/>
          <w:sz w:val="24"/>
          <w:szCs w:val="24"/>
        </w:rPr>
        <w:t>0</w:t>
      </w:r>
      <w:r w:rsidR="00100734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6435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D57B13" w:rsidRDefault="00CC4219" w:rsidP="00D57B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东兴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证券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梁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小翠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上投摩根 李文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杰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昆仑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健康保险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常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 xml:space="preserve">智 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北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信瑞丰基金管理有限公司</w:t>
            </w: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 刘</w:t>
            </w:r>
            <w:r>
              <w:rPr>
                <w:rFonts w:ascii="宋体"/>
                <w:bCs/>
                <w:iCs/>
                <w:kern w:val="0"/>
                <w:sz w:val="24"/>
                <w:szCs w:val="24"/>
              </w:rPr>
              <w:t>鹏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4F7435" w:rsidP="00CC4219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2017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A116AB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CC421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10</w:t>
            </w:r>
            <w:r w:rsidR="00875A1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871EB6" w:rsidRDefault="00871EB6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证券事务代表  李耿瑾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8944DA" w:rsidRDefault="008944DA" w:rsidP="00A2126D">
            <w:pPr>
              <w:pStyle w:val="a6"/>
              <w:numPr>
                <w:ilvl w:val="0"/>
                <w:numId w:val="13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市场情况</w:t>
            </w:r>
          </w:p>
          <w:p w:rsidR="008944DA" w:rsidRDefault="008944DA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2016年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末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杭州市区库存为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5万套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，较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2015年底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减少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4.2万套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016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杭州全年的土地成交金额为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1624亿元</w:t>
            </w:r>
            <w:r>
              <w:rPr>
                <w:rFonts w:ascii="宋体" w:cs="宋体"/>
                <w:kern w:val="0"/>
                <w:sz w:val="24"/>
                <w:szCs w:val="24"/>
                <w:lang w:val="zh-CN"/>
              </w:rPr>
              <w:t>，</w:t>
            </w:r>
            <w:r w:rsidR="0047515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创历史</w:t>
            </w:r>
            <w:r w:rsidR="00C6496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</w:t>
            </w:r>
            <w:r w:rsidR="0047515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高。</w:t>
            </w:r>
          </w:p>
          <w:p w:rsidR="00533F0C" w:rsidRDefault="00533F0C" w:rsidP="003F3D15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533F0C" w:rsidRDefault="00533F0C" w:rsidP="00533F0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、公司代建业务管理费的确定</w:t>
            </w:r>
          </w:p>
          <w:p w:rsidR="003F3D15" w:rsidRDefault="00533F0C" w:rsidP="00533F0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代建业务按代建项目预计可售金额的一定比例确定。</w:t>
            </w:r>
          </w:p>
          <w:p w:rsidR="00533F0C" w:rsidRDefault="00533F0C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5E77A9" w:rsidRPr="005E77A9" w:rsidRDefault="005E77A9" w:rsidP="005E77A9">
            <w:pPr>
              <w:pStyle w:val="a6"/>
              <w:numPr>
                <w:ilvl w:val="0"/>
                <w:numId w:val="16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5E77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公司是否考虑商业地产的开发</w:t>
            </w:r>
          </w:p>
          <w:p w:rsidR="005E77A9" w:rsidRDefault="005E77A9" w:rsidP="003F3D15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我们目前没有考虑开发纯粹的商业地产</w:t>
            </w:r>
            <w:r w:rsidR="00802DC1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项目</w:t>
            </w:r>
            <w:bookmarkStart w:id="0" w:name="_GoBack"/>
            <w:bookmarkEnd w:id="0"/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5E77A9" w:rsidRPr="008944DA" w:rsidRDefault="005E77A9" w:rsidP="003F3D15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A2126D" w:rsidRPr="005E77A9" w:rsidRDefault="005E77A9" w:rsidP="005E77A9">
            <w:pPr>
              <w:spacing w:line="360" w:lineRule="auto"/>
              <w:ind w:left="426"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四、</w:t>
            </w:r>
            <w:r w:rsidR="00A2126D" w:rsidRPr="005E77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公司融资情况</w:t>
            </w:r>
          </w:p>
          <w:p w:rsidR="00A2126D" w:rsidRDefault="00A2126D" w:rsidP="00A2126D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已发行9亿元的中票和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21亿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元的公司债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，两者已批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未发合计还有30亿，2016</w:t>
            </w:r>
            <w:r w:rsidR="00133C0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重新审批了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30元的中期票据和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30亿的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公司债</w:t>
            </w:r>
            <w:r w:rsidRPr="00A2126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额度。</w:t>
            </w:r>
            <w:r w:rsidR="00EC74AD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公司的融资成本较低，能获取同地区同规模企业的最优惠利率水平。</w:t>
            </w:r>
          </w:p>
          <w:p w:rsidR="005E77A9" w:rsidRDefault="005E77A9" w:rsidP="00A2126D">
            <w:pPr>
              <w:spacing w:line="360" w:lineRule="auto"/>
              <w:ind w:rightChars="-27" w:right="-57" w:firstLine="480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FE28EC" w:rsidRPr="005E77A9" w:rsidRDefault="00133C07" w:rsidP="005E77A9">
            <w:pPr>
              <w:pStyle w:val="a6"/>
              <w:numPr>
                <w:ilvl w:val="0"/>
                <w:numId w:val="15"/>
              </w:numPr>
              <w:spacing w:line="360" w:lineRule="auto"/>
              <w:ind w:rightChars="-27" w:right="-57" w:firstLineChars="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5E77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公司区域</w:t>
            </w:r>
            <w:r w:rsidRPr="005E77A9">
              <w:rPr>
                <w:rFonts w:ascii="宋体" w:cs="宋体"/>
                <w:kern w:val="0"/>
                <w:sz w:val="24"/>
                <w:szCs w:val="24"/>
                <w:lang w:val="zh-CN"/>
              </w:rPr>
              <w:t>战略</w:t>
            </w:r>
          </w:p>
          <w:p w:rsidR="00725B6A" w:rsidRDefault="000153AE" w:rsidP="00133C0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公司房地产业</w:t>
            </w:r>
            <w:r w:rsidR="00133C0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务区域布局大框架就是三点一面，三个点是杭州、上海和深圳，上海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目前有四个项目，上海公园壹号、黄浦区大兴街旧改项目、</w:t>
            </w:r>
            <w:r w:rsidR="00133C0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湘府花园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的旧改项目，还有崇明的一个代建项目，深圳目前也有一个项目。</w:t>
            </w:r>
            <w:r w:rsidR="00550D3E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未来公司将会继续加大一线城市的投资。</w:t>
            </w:r>
            <w:r w:rsidR="00F23DE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浙江省内除</w:t>
            </w:r>
            <w:r w:rsidR="00846A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杭州以外</w:t>
            </w:r>
            <w:r w:rsidR="00F23DE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的地区</w:t>
            </w:r>
            <w:r w:rsidR="00846A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，公司</w:t>
            </w:r>
            <w:r w:rsidR="00133C07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考虑富裕</w:t>
            </w:r>
            <w:r w:rsidR="00846A5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城市</w:t>
            </w:r>
            <w:r w:rsidR="00725B6A" w:rsidRPr="00725B6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核心位置项目的开发。</w:t>
            </w:r>
          </w:p>
          <w:p w:rsidR="003F3D15" w:rsidRDefault="003F3D15" w:rsidP="00133C07">
            <w:pPr>
              <w:spacing w:line="360" w:lineRule="auto"/>
              <w:ind w:rightChars="-27" w:right="-57"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FA33AE" w:rsidRDefault="005E77A9" w:rsidP="00133C07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六</w:t>
            </w:r>
            <w:r w:rsidR="00FA33AE">
              <w:rPr>
                <w:rFonts w:ascii="宋体" w:cs="宋体"/>
                <w:kern w:val="0"/>
                <w:sz w:val="24"/>
                <w:szCs w:val="24"/>
                <w:lang w:val="zh-CN"/>
              </w:rPr>
              <w:t>、公司</w:t>
            </w:r>
            <w:r w:rsidR="00133C07" w:rsidRPr="0068065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投资业务的情况</w:t>
            </w:r>
          </w:p>
          <w:p w:rsidR="00FE28EC" w:rsidRPr="009A799A" w:rsidRDefault="00FA33AE" w:rsidP="00920336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我们目前的投资业务主要是和专业投资机构合作，跟投为主，</w:t>
            </w:r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投资方向</w:t>
            </w:r>
            <w:r w:rsidR="00F5691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包括</w:t>
            </w:r>
            <w:r w:rsidR="00F56916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环保、大</w:t>
            </w:r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健康、文化旅游、工业4.0</w:t>
            </w:r>
            <w:r w:rsidR="0064680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FE28EC" w:rsidRPr="009A799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3020B6" w:rsidRPr="001633B2" w:rsidRDefault="003020B6" w:rsidP="00FE28EC">
            <w:pPr>
              <w:spacing w:line="360" w:lineRule="auto"/>
              <w:ind w:rightChars="-27" w:right="-57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891D6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7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75E1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891D67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07" w:rsidRDefault="004C2107">
      <w:r>
        <w:separator/>
      </w:r>
    </w:p>
  </w:endnote>
  <w:endnote w:type="continuationSeparator" w:id="0">
    <w:p w:rsidR="004C2107" w:rsidRDefault="004C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6C46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BF7" w:rsidRDefault="00A93F3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instrText xml:space="preserve">PAGE  </w:instrText>
    </w:r>
    <w:r>
      <w:fldChar w:fldCharType="separate"/>
    </w:r>
    <w:r w:rsidR="00802DC1">
      <w:rPr>
        <w:noProof/>
      </w:rPr>
      <w:t>2</w:t>
    </w:r>
    <w:r>
      <w:rPr>
        <w:noProof/>
      </w:rPr>
      <w:fldChar w:fldCharType="end"/>
    </w:r>
  </w:p>
  <w:p w:rsidR="00251BF7" w:rsidRDefault="00251B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07" w:rsidRDefault="004C2107">
      <w:r>
        <w:separator/>
      </w:r>
    </w:p>
  </w:footnote>
  <w:footnote w:type="continuationSeparator" w:id="0">
    <w:p w:rsidR="004C2107" w:rsidRDefault="004C2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560C0"/>
    <w:multiLevelType w:val="hybridMultilevel"/>
    <w:tmpl w:val="53881026"/>
    <w:lvl w:ilvl="0" w:tplc="23E2FC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5308AD"/>
    <w:multiLevelType w:val="hybridMultilevel"/>
    <w:tmpl w:val="735892CC"/>
    <w:lvl w:ilvl="0" w:tplc="1E46AC32">
      <w:start w:val="5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2F6C0292"/>
    <w:multiLevelType w:val="hybridMultilevel"/>
    <w:tmpl w:val="1DA0F0BC"/>
    <w:lvl w:ilvl="0" w:tplc="DB3073F6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 w15:restartNumberingAfterBreak="0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453A55"/>
    <w:multiLevelType w:val="hybridMultilevel"/>
    <w:tmpl w:val="9D30C6C0"/>
    <w:lvl w:ilvl="0" w:tplc="6036650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776E8E"/>
    <w:multiLevelType w:val="hybridMultilevel"/>
    <w:tmpl w:val="4644EA3E"/>
    <w:lvl w:ilvl="0" w:tplc="E430C836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0B92A20"/>
    <w:multiLevelType w:val="hybridMultilevel"/>
    <w:tmpl w:val="D27EA554"/>
    <w:lvl w:ilvl="0" w:tplc="4A5C0B0A">
      <w:start w:val="3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084D4C"/>
    <w:multiLevelType w:val="hybridMultilevel"/>
    <w:tmpl w:val="52D63E04"/>
    <w:lvl w:ilvl="0" w:tplc="DA22078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E"/>
    <w:rsid w:val="00004B12"/>
    <w:rsid w:val="000106DD"/>
    <w:rsid w:val="0001327D"/>
    <w:rsid w:val="00014901"/>
    <w:rsid w:val="000153AE"/>
    <w:rsid w:val="00016E2A"/>
    <w:rsid w:val="000214BE"/>
    <w:rsid w:val="00032743"/>
    <w:rsid w:val="00032E33"/>
    <w:rsid w:val="00032E38"/>
    <w:rsid w:val="0003395A"/>
    <w:rsid w:val="00033B8D"/>
    <w:rsid w:val="00033C7D"/>
    <w:rsid w:val="00036912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85449"/>
    <w:rsid w:val="00086F5D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0F7823"/>
    <w:rsid w:val="00100555"/>
    <w:rsid w:val="00100734"/>
    <w:rsid w:val="00105B48"/>
    <w:rsid w:val="0010606A"/>
    <w:rsid w:val="00115FA3"/>
    <w:rsid w:val="001170A0"/>
    <w:rsid w:val="00117BD5"/>
    <w:rsid w:val="00123E1B"/>
    <w:rsid w:val="00123EDE"/>
    <w:rsid w:val="00124B97"/>
    <w:rsid w:val="001256DA"/>
    <w:rsid w:val="00133C07"/>
    <w:rsid w:val="0013594D"/>
    <w:rsid w:val="00147854"/>
    <w:rsid w:val="0015182A"/>
    <w:rsid w:val="00152269"/>
    <w:rsid w:val="00157263"/>
    <w:rsid w:val="00162109"/>
    <w:rsid w:val="001633B2"/>
    <w:rsid w:val="00163CB6"/>
    <w:rsid w:val="00163FE4"/>
    <w:rsid w:val="0016417C"/>
    <w:rsid w:val="001709BA"/>
    <w:rsid w:val="00171A3E"/>
    <w:rsid w:val="001748BE"/>
    <w:rsid w:val="00177805"/>
    <w:rsid w:val="00177BDD"/>
    <w:rsid w:val="001827A3"/>
    <w:rsid w:val="00182B67"/>
    <w:rsid w:val="001A05F4"/>
    <w:rsid w:val="001A0AB9"/>
    <w:rsid w:val="001A30F3"/>
    <w:rsid w:val="001B4874"/>
    <w:rsid w:val="001B7AF7"/>
    <w:rsid w:val="001C168D"/>
    <w:rsid w:val="001C19F2"/>
    <w:rsid w:val="001C6A73"/>
    <w:rsid w:val="001D0E99"/>
    <w:rsid w:val="001D1BBA"/>
    <w:rsid w:val="001D1BEF"/>
    <w:rsid w:val="001D4B33"/>
    <w:rsid w:val="001E0CFB"/>
    <w:rsid w:val="001E6AB6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79F"/>
    <w:rsid w:val="00221BBA"/>
    <w:rsid w:val="00222F73"/>
    <w:rsid w:val="00224F6C"/>
    <w:rsid w:val="002268A1"/>
    <w:rsid w:val="002277C1"/>
    <w:rsid w:val="00230AAB"/>
    <w:rsid w:val="002316E3"/>
    <w:rsid w:val="00233D37"/>
    <w:rsid w:val="00237F19"/>
    <w:rsid w:val="00240D5E"/>
    <w:rsid w:val="002439FB"/>
    <w:rsid w:val="0024424A"/>
    <w:rsid w:val="00247163"/>
    <w:rsid w:val="00251BF7"/>
    <w:rsid w:val="00253B91"/>
    <w:rsid w:val="00254AB3"/>
    <w:rsid w:val="00256783"/>
    <w:rsid w:val="002633DA"/>
    <w:rsid w:val="002643ED"/>
    <w:rsid w:val="0026452A"/>
    <w:rsid w:val="002646C9"/>
    <w:rsid w:val="0027485B"/>
    <w:rsid w:val="00275871"/>
    <w:rsid w:val="00276113"/>
    <w:rsid w:val="00291387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0AEF"/>
    <w:rsid w:val="002C140B"/>
    <w:rsid w:val="002C68A3"/>
    <w:rsid w:val="002D13A1"/>
    <w:rsid w:val="002D16B5"/>
    <w:rsid w:val="002D55BF"/>
    <w:rsid w:val="002D6B05"/>
    <w:rsid w:val="002D7D56"/>
    <w:rsid w:val="002E3572"/>
    <w:rsid w:val="002E5D52"/>
    <w:rsid w:val="002E72FD"/>
    <w:rsid w:val="002E7A44"/>
    <w:rsid w:val="002F03F5"/>
    <w:rsid w:val="002F0D71"/>
    <w:rsid w:val="002F41F0"/>
    <w:rsid w:val="003020B6"/>
    <w:rsid w:val="00303CEF"/>
    <w:rsid w:val="00305AF2"/>
    <w:rsid w:val="00307362"/>
    <w:rsid w:val="0031039D"/>
    <w:rsid w:val="00311AAB"/>
    <w:rsid w:val="00313B3E"/>
    <w:rsid w:val="0031541D"/>
    <w:rsid w:val="00315C91"/>
    <w:rsid w:val="00316DD2"/>
    <w:rsid w:val="0032314C"/>
    <w:rsid w:val="00324DB1"/>
    <w:rsid w:val="00335859"/>
    <w:rsid w:val="003373D1"/>
    <w:rsid w:val="00340F93"/>
    <w:rsid w:val="00342B59"/>
    <w:rsid w:val="00342D25"/>
    <w:rsid w:val="003501E1"/>
    <w:rsid w:val="00353DB8"/>
    <w:rsid w:val="003572FC"/>
    <w:rsid w:val="00364D41"/>
    <w:rsid w:val="00372FC0"/>
    <w:rsid w:val="00373432"/>
    <w:rsid w:val="00375C05"/>
    <w:rsid w:val="00375E14"/>
    <w:rsid w:val="003765C0"/>
    <w:rsid w:val="00376686"/>
    <w:rsid w:val="003817A4"/>
    <w:rsid w:val="003959F7"/>
    <w:rsid w:val="003A0DA5"/>
    <w:rsid w:val="003B0E13"/>
    <w:rsid w:val="003B1B24"/>
    <w:rsid w:val="003B4BAF"/>
    <w:rsid w:val="003C4B26"/>
    <w:rsid w:val="003C56B4"/>
    <w:rsid w:val="003C680A"/>
    <w:rsid w:val="003C693D"/>
    <w:rsid w:val="003C79A2"/>
    <w:rsid w:val="003D1CFD"/>
    <w:rsid w:val="003E1AC4"/>
    <w:rsid w:val="003E36B6"/>
    <w:rsid w:val="003E457D"/>
    <w:rsid w:val="003F1089"/>
    <w:rsid w:val="003F2ABF"/>
    <w:rsid w:val="003F3D15"/>
    <w:rsid w:val="003F7F5B"/>
    <w:rsid w:val="004020A1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6352B"/>
    <w:rsid w:val="00472862"/>
    <w:rsid w:val="00475154"/>
    <w:rsid w:val="0048001C"/>
    <w:rsid w:val="00480DE3"/>
    <w:rsid w:val="00483879"/>
    <w:rsid w:val="00491D51"/>
    <w:rsid w:val="00492F9D"/>
    <w:rsid w:val="004950F8"/>
    <w:rsid w:val="00495325"/>
    <w:rsid w:val="0049795E"/>
    <w:rsid w:val="004A480D"/>
    <w:rsid w:val="004A6639"/>
    <w:rsid w:val="004B0108"/>
    <w:rsid w:val="004B2E03"/>
    <w:rsid w:val="004B3E59"/>
    <w:rsid w:val="004C2107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4F7435"/>
    <w:rsid w:val="00503E05"/>
    <w:rsid w:val="00506AC2"/>
    <w:rsid w:val="00506EB3"/>
    <w:rsid w:val="00511622"/>
    <w:rsid w:val="00512B1B"/>
    <w:rsid w:val="00513DF8"/>
    <w:rsid w:val="005145AE"/>
    <w:rsid w:val="00515B56"/>
    <w:rsid w:val="00522556"/>
    <w:rsid w:val="00525E37"/>
    <w:rsid w:val="00533ECE"/>
    <w:rsid w:val="00533F0C"/>
    <w:rsid w:val="00534754"/>
    <w:rsid w:val="00536D2F"/>
    <w:rsid w:val="00537917"/>
    <w:rsid w:val="005408D5"/>
    <w:rsid w:val="00550D3E"/>
    <w:rsid w:val="00553C7D"/>
    <w:rsid w:val="00556A5A"/>
    <w:rsid w:val="00557D08"/>
    <w:rsid w:val="00565886"/>
    <w:rsid w:val="00572BDC"/>
    <w:rsid w:val="00573CA9"/>
    <w:rsid w:val="00581094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C2EE8"/>
    <w:rsid w:val="005D0B94"/>
    <w:rsid w:val="005D0CB2"/>
    <w:rsid w:val="005D1CA3"/>
    <w:rsid w:val="005D4821"/>
    <w:rsid w:val="005E3B3F"/>
    <w:rsid w:val="005E48A2"/>
    <w:rsid w:val="005E5E31"/>
    <w:rsid w:val="005E77A9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27CC"/>
    <w:rsid w:val="00633CE7"/>
    <w:rsid w:val="0063401C"/>
    <w:rsid w:val="0064046A"/>
    <w:rsid w:val="00642588"/>
    <w:rsid w:val="00643D84"/>
    <w:rsid w:val="0064409B"/>
    <w:rsid w:val="00644B0A"/>
    <w:rsid w:val="0064680F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473"/>
    <w:rsid w:val="00680652"/>
    <w:rsid w:val="006808E7"/>
    <w:rsid w:val="006810BF"/>
    <w:rsid w:val="006820E3"/>
    <w:rsid w:val="00683970"/>
    <w:rsid w:val="00690037"/>
    <w:rsid w:val="00694CFC"/>
    <w:rsid w:val="00696F85"/>
    <w:rsid w:val="006A112F"/>
    <w:rsid w:val="006A2E6F"/>
    <w:rsid w:val="006A3C0A"/>
    <w:rsid w:val="006A3C35"/>
    <w:rsid w:val="006A6715"/>
    <w:rsid w:val="006B0A99"/>
    <w:rsid w:val="006B0DCB"/>
    <w:rsid w:val="006B146D"/>
    <w:rsid w:val="006B1D5F"/>
    <w:rsid w:val="006B4C77"/>
    <w:rsid w:val="006B798E"/>
    <w:rsid w:val="006C4627"/>
    <w:rsid w:val="006C6786"/>
    <w:rsid w:val="006D0F39"/>
    <w:rsid w:val="006D7AF8"/>
    <w:rsid w:val="006E19C0"/>
    <w:rsid w:val="006E4423"/>
    <w:rsid w:val="006E60D8"/>
    <w:rsid w:val="006F04F8"/>
    <w:rsid w:val="006F444F"/>
    <w:rsid w:val="006F5113"/>
    <w:rsid w:val="006F58BC"/>
    <w:rsid w:val="006F5AE2"/>
    <w:rsid w:val="006F7839"/>
    <w:rsid w:val="0070514E"/>
    <w:rsid w:val="007070A3"/>
    <w:rsid w:val="00715CB3"/>
    <w:rsid w:val="00725B6A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B66"/>
    <w:rsid w:val="00787FED"/>
    <w:rsid w:val="007908F0"/>
    <w:rsid w:val="00790FDA"/>
    <w:rsid w:val="00791EC4"/>
    <w:rsid w:val="007946BD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2DC1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11CB"/>
    <w:rsid w:val="00846274"/>
    <w:rsid w:val="00846A5C"/>
    <w:rsid w:val="00854245"/>
    <w:rsid w:val="008546CF"/>
    <w:rsid w:val="00855D78"/>
    <w:rsid w:val="008572AE"/>
    <w:rsid w:val="00860926"/>
    <w:rsid w:val="00860E4F"/>
    <w:rsid w:val="0086250C"/>
    <w:rsid w:val="0087087F"/>
    <w:rsid w:val="00871EB6"/>
    <w:rsid w:val="00873FB3"/>
    <w:rsid w:val="008745FC"/>
    <w:rsid w:val="00874E92"/>
    <w:rsid w:val="00875A1E"/>
    <w:rsid w:val="00880752"/>
    <w:rsid w:val="008808A0"/>
    <w:rsid w:val="00882D06"/>
    <w:rsid w:val="00885382"/>
    <w:rsid w:val="0089057E"/>
    <w:rsid w:val="00891D67"/>
    <w:rsid w:val="00891F8F"/>
    <w:rsid w:val="00892D55"/>
    <w:rsid w:val="008936A9"/>
    <w:rsid w:val="008944DA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8F6464"/>
    <w:rsid w:val="00900AA9"/>
    <w:rsid w:val="009037A6"/>
    <w:rsid w:val="00905972"/>
    <w:rsid w:val="00906AD7"/>
    <w:rsid w:val="009106EC"/>
    <w:rsid w:val="00910863"/>
    <w:rsid w:val="00914CCF"/>
    <w:rsid w:val="00920336"/>
    <w:rsid w:val="009214E2"/>
    <w:rsid w:val="00922ECB"/>
    <w:rsid w:val="009244A8"/>
    <w:rsid w:val="00932F42"/>
    <w:rsid w:val="009362DD"/>
    <w:rsid w:val="009374CF"/>
    <w:rsid w:val="00940F46"/>
    <w:rsid w:val="00942D30"/>
    <w:rsid w:val="00945947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6FE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A5A14"/>
    <w:rsid w:val="009A799A"/>
    <w:rsid w:val="009B2FCD"/>
    <w:rsid w:val="009B67F2"/>
    <w:rsid w:val="009C01EC"/>
    <w:rsid w:val="009C312D"/>
    <w:rsid w:val="009C69D3"/>
    <w:rsid w:val="009D0BC1"/>
    <w:rsid w:val="009D1512"/>
    <w:rsid w:val="009D5E66"/>
    <w:rsid w:val="009E3FCB"/>
    <w:rsid w:val="009F29A3"/>
    <w:rsid w:val="009F2C09"/>
    <w:rsid w:val="009F500D"/>
    <w:rsid w:val="00A00F07"/>
    <w:rsid w:val="00A0182B"/>
    <w:rsid w:val="00A04740"/>
    <w:rsid w:val="00A06B14"/>
    <w:rsid w:val="00A070A1"/>
    <w:rsid w:val="00A07672"/>
    <w:rsid w:val="00A1007D"/>
    <w:rsid w:val="00A116AB"/>
    <w:rsid w:val="00A13851"/>
    <w:rsid w:val="00A13BF7"/>
    <w:rsid w:val="00A13D2E"/>
    <w:rsid w:val="00A16D2E"/>
    <w:rsid w:val="00A17B5B"/>
    <w:rsid w:val="00A2126D"/>
    <w:rsid w:val="00A27344"/>
    <w:rsid w:val="00A273DF"/>
    <w:rsid w:val="00A30AA6"/>
    <w:rsid w:val="00A31F4D"/>
    <w:rsid w:val="00A32208"/>
    <w:rsid w:val="00A34B1D"/>
    <w:rsid w:val="00A35192"/>
    <w:rsid w:val="00A36B60"/>
    <w:rsid w:val="00A441FE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0AB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1171"/>
    <w:rsid w:val="00A923B5"/>
    <w:rsid w:val="00A93F37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D3A76"/>
    <w:rsid w:val="00AE555D"/>
    <w:rsid w:val="00AE6F20"/>
    <w:rsid w:val="00AE7A32"/>
    <w:rsid w:val="00B00B5A"/>
    <w:rsid w:val="00B01F05"/>
    <w:rsid w:val="00B03519"/>
    <w:rsid w:val="00B04CE1"/>
    <w:rsid w:val="00B107CD"/>
    <w:rsid w:val="00B12284"/>
    <w:rsid w:val="00B14A71"/>
    <w:rsid w:val="00B15666"/>
    <w:rsid w:val="00B16A46"/>
    <w:rsid w:val="00B31096"/>
    <w:rsid w:val="00B32CD7"/>
    <w:rsid w:val="00B3332F"/>
    <w:rsid w:val="00B37721"/>
    <w:rsid w:val="00B41AD7"/>
    <w:rsid w:val="00B527E5"/>
    <w:rsid w:val="00B55C89"/>
    <w:rsid w:val="00B5644B"/>
    <w:rsid w:val="00B57455"/>
    <w:rsid w:val="00B5795B"/>
    <w:rsid w:val="00B61868"/>
    <w:rsid w:val="00B62B29"/>
    <w:rsid w:val="00B65385"/>
    <w:rsid w:val="00B653C7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C0872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351E"/>
    <w:rsid w:val="00C37888"/>
    <w:rsid w:val="00C42314"/>
    <w:rsid w:val="00C45D65"/>
    <w:rsid w:val="00C45DA7"/>
    <w:rsid w:val="00C4621D"/>
    <w:rsid w:val="00C50836"/>
    <w:rsid w:val="00C52F3D"/>
    <w:rsid w:val="00C5555F"/>
    <w:rsid w:val="00C57D7A"/>
    <w:rsid w:val="00C621E7"/>
    <w:rsid w:val="00C64969"/>
    <w:rsid w:val="00C75974"/>
    <w:rsid w:val="00C76347"/>
    <w:rsid w:val="00C8338F"/>
    <w:rsid w:val="00C84AEA"/>
    <w:rsid w:val="00C856BA"/>
    <w:rsid w:val="00C86ABB"/>
    <w:rsid w:val="00C86B4B"/>
    <w:rsid w:val="00C941B1"/>
    <w:rsid w:val="00C95F5B"/>
    <w:rsid w:val="00CA2FA1"/>
    <w:rsid w:val="00CA40CE"/>
    <w:rsid w:val="00CA443B"/>
    <w:rsid w:val="00CA588B"/>
    <w:rsid w:val="00CA5896"/>
    <w:rsid w:val="00CB2B59"/>
    <w:rsid w:val="00CC01D1"/>
    <w:rsid w:val="00CC2213"/>
    <w:rsid w:val="00CC4219"/>
    <w:rsid w:val="00CC5B20"/>
    <w:rsid w:val="00CC5CAB"/>
    <w:rsid w:val="00CD2750"/>
    <w:rsid w:val="00CD681E"/>
    <w:rsid w:val="00CE1678"/>
    <w:rsid w:val="00CE614B"/>
    <w:rsid w:val="00CE7D44"/>
    <w:rsid w:val="00CF1A5D"/>
    <w:rsid w:val="00CF61CE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1424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5344"/>
    <w:rsid w:val="00D4687B"/>
    <w:rsid w:val="00D46A75"/>
    <w:rsid w:val="00D50A82"/>
    <w:rsid w:val="00D52411"/>
    <w:rsid w:val="00D52EFB"/>
    <w:rsid w:val="00D57B13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13968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3BF"/>
    <w:rsid w:val="00E80B67"/>
    <w:rsid w:val="00E822C9"/>
    <w:rsid w:val="00E83E18"/>
    <w:rsid w:val="00E86075"/>
    <w:rsid w:val="00E86C7B"/>
    <w:rsid w:val="00E87944"/>
    <w:rsid w:val="00E93C6F"/>
    <w:rsid w:val="00E97C47"/>
    <w:rsid w:val="00EA33DA"/>
    <w:rsid w:val="00EA5D19"/>
    <w:rsid w:val="00EA6591"/>
    <w:rsid w:val="00EB2FB1"/>
    <w:rsid w:val="00EB31D2"/>
    <w:rsid w:val="00EB7554"/>
    <w:rsid w:val="00EC20A7"/>
    <w:rsid w:val="00EC51B6"/>
    <w:rsid w:val="00EC74AD"/>
    <w:rsid w:val="00ED3E4C"/>
    <w:rsid w:val="00ED5FA8"/>
    <w:rsid w:val="00ED7A06"/>
    <w:rsid w:val="00ED7B9B"/>
    <w:rsid w:val="00EE2DB1"/>
    <w:rsid w:val="00EE3F94"/>
    <w:rsid w:val="00EE788B"/>
    <w:rsid w:val="00EF4B17"/>
    <w:rsid w:val="00F01A97"/>
    <w:rsid w:val="00F03709"/>
    <w:rsid w:val="00F03A7A"/>
    <w:rsid w:val="00F07118"/>
    <w:rsid w:val="00F13415"/>
    <w:rsid w:val="00F14826"/>
    <w:rsid w:val="00F15287"/>
    <w:rsid w:val="00F15A38"/>
    <w:rsid w:val="00F209F6"/>
    <w:rsid w:val="00F22945"/>
    <w:rsid w:val="00F23BC9"/>
    <w:rsid w:val="00F23DE4"/>
    <w:rsid w:val="00F31DC7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735"/>
    <w:rsid w:val="00F53975"/>
    <w:rsid w:val="00F56916"/>
    <w:rsid w:val="00F60CD0"/>
    <w:rsid w:val="00F61D80"/>
    <w:rsid w:val="00F660F5"/>
    <w:rsid w:val="00F72981"/>
    <w:rsid w:val="00F729ED"/>
    <w:rsid w:val="00F7317E"/>
    <w:rsid w:val="00F731D2"/>
    <w:rsid w:val="00F748E7"/>
    <w:rsid w:val="00F7590B"/>
    <w:rsid w:val="00F760A4"/>
    <w:rsid w:val="00F80253"/>
    <w:rsid w:val="00F848DD"/>
    <w:rsid w:val="00F9695B"/>
    <w:rsid w:val="00F973DA"/>
    <w:rsid w:val="00F97B56"/>
    <w:rsid w:val="00FA2B34"/>
    <w:rsid w:val="00FA33AE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C1269"/>
    <w:rsid w:val="00FD2E1E"/>
    <w:rsid w:val="00FD5220"/>
    <w:rsid w:val="00FD5334"/>
    <w:rsid w:val="00FD7DF8"/>
    <w:rsid w:val="00FE0828"/>
    <w:rsid w:val="00FE11A9"/>
    <w:rsid w:val="00FE28EC"/>
    <w:rsid w:val="00FE2E1D"/>
    <w:rsid w:val="00FE3AA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AA6C57-9C22-42BB-971F-67DC537C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rFonts w:ascii="Times New Roman" w:hAnsi="Times New Roman"/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128</Words>
  <Characters>735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ligengjin</cp:lastModifiedBy>
  <cp:revision>20</cp:revision>
  <cp:lastPrinted>2015-11-09T02:12:00Z</cp:lastPrinted>
  <dcterms:created xsi:type="dcterms:W3CDTF">2017-01-10T08:18:00Z</dcterms:created>
  <dcterms:modified xsi:type="dcterms:W3CDTF">2017-01-10T09:06:00Z</dcterms:modified>
</cp:coreProperties>
</file>