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EB" w:rsidRDefault="00877CCF" w:rsidP="007840DD">
      <w:pPr>
        <w:spacing w:beforeLines="50" w:afterLines="50" w:line="400" w:lineRule="exact"/>
        <w:ind w:firstLineChars="300" w:firstLine="720"/>
        <w:rPr>
          <w:rFonts w:ascii="宋体"/>
          <w:color w:val="000000"/>
          <w:sz w:val="24"/>
          <w:szCs w:val="24"/>
        </w:rPr>
      </w:pPr>
      <w:r>
        <w:rPr>
          <w:rFonts w:ascii="宋体" w:hAnsi="宋体" w:cs="宋体" w:hint="eastAsia"/>
          <w:color w:val="000000"/>
          <w:sz w:val="24"/>
          <w:szCs w:val="24"/>
        </w:rPr>
        <w:t>证券代码：</w:t>
      </w:r>
      <w:r>
        <w:rPr>
          <w:rFonts w:ascii="宋体" w:hAnsi="宋体" w:cs="宋体"/>
          <w:color w:val="000000"/>
          <w:sz w:val="24"/>
          <w:szCs w:val="24"/>
        </w:rPr>
        <w:t xml:space="preserve">002361                       </w:t>
      </w:r>
      <w:r>
        <w:rPr>
          <w:rFonts w:ascii="宋体" w:hAnsi="宋体" w:cs="宋体" w:hint="eastAsia"/>
          <w:color w:val="000000"/>
          <w:sz w:val="24"/>
          <w:szCs w:val="24"/>
        </w:rPr>
        <w:t>证券简称：神剑股份</w:t>
      </w:r>
    </w:p>
    <w:p w:rsidR="007E29EB" w:rsidRDefault="00877CCF" w:rsidP="007840DD">
      <w:pPr>
        <w:spacing w:beforeLines="50" w:afterLines="50" w:line="400" w:lineRule="exact"/>
        <w:jc w:val="center"/>
        <w:rPr>
          <w:rFonts w:ascii="宋体"/>
          <w:b/>
          <w:bCs/>
          <w:color w:val="000000"/>
          <w:sz w:val="32"/>
          <w:szCs w:val="32"/>
        </w:rPr>
      </w:pPr>
      <w:r>
        <w:rPr>
          <w:rFonts w:ascii="宋体" w:hAnsi="宋体" w:cs="宋体" w:hint="eastAsia"/>
          <w:b/>
          <w:bCs/>
          <w:color w:val="000000"/>
          <w:sz w:val="32"/>
          <w:szCs w:val="32"/>
        </w:rPr>
        <w:t>安徽神剑新材料股份有限公司</w:t>
      </w:r>
    </w:p>
    <w:p w:rsidR="007E29EB" w:rsidRDefault="00877CCF" w:rsidP="007840DD">
      <w:pPr>
        <w:spacing w:beforeLines="50" w:afterLines="50" w:line="400" w:lineRule="exact"/>
        <w:jc w:val="center"/>
        <w:rPr>
          <w:rFonts w:ascii="宋体"/>
          <w:b/>
          <w:bCs/>
          <w:sz w:val="24"/>
          <w:szCs w:val="24"/>
        </w:rPr>
      </w:pPr>
      <w:r>
        <w:rPr>
          <w:rFonts w:ascii="宋体" w:hAnsi="宋体" w:cs="宋体" w:hint="eastAsia"/>
          <w:b/>
          <w:bCs/>
          <w:sz w:val="24"/>
          <w:szCs w:val="24"/>
        </w:rPr>
        <w:t>投资者关系活动记录表</w:t>
      </w:r>
    </w:p>
    <w:p w:rsidR="007E29EB" w:rsidRDefault="00877CCF">
      <w:pPr>
        <w:spacing w:line="400" w:lineRule="exact"/>
        <w:rPr>
          <w:rFonts w:ascii="宋体"/>
          <w:sz w:val="24"/>
          <w:szCs w:val="24"/>
        </w:rPr>
      </w:pPr>
      <w:r>
        <w:rPr>
          <w:rFonts w:ascii="宋体" w:hAnsi="宋体" w:cs="宋体" w:hint="eastAsia"/>
          <w:sz w:val="24"/>
          <w:szCs w:val="24"/>
        </w:rPr>
        <w:t>编号：</w:t>
      </w:r>
      <w:r w:rsidR="004A4E94">
        <w:rPr>
          <w:rFonts w:ascii="宋体" w:hAnsi="宋体" w:cs="宋体"/>
          <w:sz w:val="24"/>
          <w:szCs w:val="24"/>
        </w:rPr>
        <w:t>201</w:t>
      </w:r>
      <w:r w:rsidR="004A4E94">
        <w:rPr>
          <w:rFonts w:ascii="宋体" w:hAnsi="宋体" w:cs="宋体" w:hint="eastAsia"/>
          <w:sz w:val="24"/>
          <w:szCs w:val="24"/>
        </w:rPr>
        <w:t>7</w:t>
      </w:r>
      <w:r>
        <w:rPr>
          <w:rFonts w:ascii="宋体" w:hAnsi="宋体" w:cs="宋体"/>
          <w:sz w:val="24"/>
          <w:szCs w:val="24"/>
        </w:rPr>
        <w:t>-</w:t>
      </w:r>
      <w:r w:rsidRPr="007840DD">
        <w:rPr>
          <w:rFonts w:ascii="宋体" w:hAnsi="宋体" w:cs="宋体"/>
          <w:sz w:val="24"/>
          <w:szCs w:val="24"/>
        </w:rPr>
        <w:t>00</w:t>
      </w:r>
      <w:r w:rsidR="007840DD" w:rsidRPr="007840DD">
        <w:rPr>
          <w:rFonts w:ascii="宋体" w:hAnsi="宋体" w:cs="宋体" w:hint="eastAsia"/>
          <w:sz w:val="24"/>
          <w:szCs w:val="24"/>
        </w:rPr>
        <w:t>2</w:t>
      </w:r>
    </w:p>
    <w:tbl>
      <w:tblPr>
        <w:tblW w:w="886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5"/>
        <w:gridCol w:w="6946"/>
      </w:tblGrid>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投资者关系活动类别</w:t>
            </w:r>
          </w:p>
          <w:p w:rsidR="007E29EB" w:rsidRDefault="007E29EB">
            <w:pPr>
              <w:spacing w:line="480" w:lineRule="atLeast"/>
              <w:rPr>
                <w:rFonts w:ascii="宋体"/>
                <w:b/>
                <w:bCs/>
                <w:sz w:val="24"/>
                <w:szCs w:val="24"/>
              </w:rPr>
            </w:pPr>
          </w:p>
        </w:tc>
        <w:tc>
          <w:tcPr>
            <w:tcW w:w="6946" w:type="dxa"/>
          </w:tcPr>
          <w:p w:rsidR="007E29EB" w:rsidRDefault="00877CCF">
            <w:pPr>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特定对象调研□分析师会议</w:t>
            </w:r>
          </w:p>
          <w:p w:rsidR="007E29EB" w:rsidRDefault="00877CCF">
            <w:pPr>
              <w:spacing w:line="480" w:lineRule="atLeast"/>
              <w:rPr>
                <w:rFonts w:ascii="宋体"/>
                <w:sz w:val="24"/>
                <w:szCs w:val="24"/>
              </w:rPr>
            </w:pPr>
            <w:r>
              <w:rPr>
                <w:rFonts w:ascii="宋体" w:hAnsi="宋体" w:cs="宋体" w:hint="eastAsia"/>
                <w:sz w:val="24"/>
                <w:szCs w:val="24"/>
              </w:rPr>
              <w:t>□媒体采访□业绩说明会</w:t>
            </w:r>
          </w:p>
          <w:p w:rsidR="007E29EB" w:rsidRDefault="00877CCF">
            <w:pPr>
              <w:spacing w:line="480" w:lineRule="atLeast"/>
              <w:rPr>
                <w:rFonts w:ascii="宋体"/>
                <w:sz w:val="24"/>
                <w:szCs w:val="24"/>
              </w:rPr>
            </w:pPr>
            <w:r>
              <w:rPr>
                <w:rFonts w:ascii="宋体" w:hAnsi="宋体" w:cs="宋体" w:hint="eastAsia"/>
                <w:sz w:val="24"/>
                <w:szCs w:val="24"/>
              </w:rPr>
              <w:t>□新闻发布会□路演活动</w:t>
            </w:r>
          </w:p>
          <w:p w:rsidR="007E29EB" w:rsidRDefault="00877CCF">
            <w:pPr>
              <w:tabs>
                <w:tab w:val="left" w:pos="3045"/>
                <w:tab w:val="center" w:pos="3199"/>
              </w:tabs>
              <w:spacing w:line="480" w:lineRule="atLeast"/>
              <w:rPr>
                <w:rFonts w:ascii="宋体"/>
                <w:sz w:val="24"/>
                <w:szCs w:val="24"/>
              </w:rPr>
            </w:pPr>
            <w:r>
              <w:rPr>
                <w:rFonts w:ascii="仿宋_GB2312" w:eastAsia="仿宋_GB2312" w:hAnsi="仿宋_GB2312" w:cs="仿宋_GB2312" w:hint="eastAsia"/>
                <w:sz w:val="24"/>
                <w:szCs w:val="24"/>
              </w:rPr>
              <w:t>■</w:t>
            </w:r>
            <w:r>
              <w:rPr>
                <w:rFonts w:ascii="宋体" w:hAnsi="宋体" w:cs="宋体" w:hint="eastAsia"/>
                <w:sz w:val="24"/>
                <w:szCs w:val="24"/>
              </w:rPr>
              <w:t>现场参观</w:t>
            </w:r>
            <w:r>
              <w:rPr>
                <w:rFonts w:ascii="宋体"/>
                <w:sz w:val="24"/>
                <w:szCs w:val="24"/>
              </w:rPr>
              <w:tab/>
            </w:r>
          </w:p>
          <w:p w:rsidR="007E29EB" w:rsidRDefault="00877CCF">
            <w:pPr>
              <w:tabs>
                <w:tab w:val="center" w:pos="3199"/>
              </w:tabs>
              <w:spacing w:line="480" w:lineRule="atLeast"/>
              <w:rPr>
                <w:rFonts w:ascii="宋体"/>
                <w:sz w:val="24"/>
                <w:szCs w:val="24"/>
              </w:rPr>
            </w:pPr>
            <w:r>
              <w:rPr>
                <w:rFonts w:ascii="宋体" w:hAnsi="宋体" w:cs="宋体" w:hint="eastAsia"/>
                <w:sz w:val="24"/>
                <w:szCs w:val="24"/>
              </w:rPr>
              <w:t>□其他（</w:t>
            </w:r>
            <w:r>
              <w:rPr>
                <w:rFonts w:ascii="宋体" w:hAnsi="宋体" w:cs="宋体" w:hint="eastAsia"/>
                <w:sz w:val="24"/>
                <w:szCs w:val="24"/>
                <w:u w:val="single"/>
              </w:rPr>
              <w:t>请文字说明其他活动内容）</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参与单位名称及人员姓名</w:t>
            </w:r>
          </w:p>
        </w:tc>
        <w:tc>
          <w:tcPr>
            <w:tcW w:w="6946" w:type="dxa"/>
          </w:tcPr>
          <w:p w:rsidR="007E29EB" w:rsidRPr="006109E4" w:rsidRDefault="006109E4">
            <w:pPr>
              <w:spacing w:line="480" w:lineRule="atLeast"/>
              <w:jc w:val="left"/>
              <w:rPr>
                <w:rFonts w:ascii="宋体"/>
                <w:sz w:val="24"/>
                <w:szCs w:val="24"/>
              </w:rPr>
            </w:pPr>
            <w:r>
              <w:rPr>
                <w:rFonts w:ascii="宋体" w:hint="eastAsia"/>
                <w:sz w:val="24"/>
                <w:szCs w:val="24"/>
              </w:rPr>
              <w:t>招商证券    卫喆</w:t>
            </w:r>
          </w:p>
          <w:p w:rsidR="00873532" w:rsidRDefault="006109E4">
            <w:pPr>
              <w:spacing w:line="480" w:lineRule="atLeast"/>
              <w:jc w:val="left"/>
              <w:rPr>
                <w:rFonts w:ascii="宋体"/>
                <w:sz w:val="24"/>
                <w:szCs w:val="24"/>
              </w:rPr>
            </w:pPr>
            <w:r>
              <w:rPr>
                <w:rFonts w:ascii="宋体" w:hint="eastAsia"/>
                <w:sz w:val="24"/>
                <w:szCs w:val="24"/>
              </w:rPr>
              <w:t>鹏华基金    冯胜</w:t>
            </w:r>
          </w:p>
          <w:p w:rsidR="006109E4" w:rsidRPr="00873532" w:rsidRDefault="006109E4">
            <w:pPr>
              <w:spacing w:line="480" w:lineRule="atLeast"/>
              <w:jc w:val="left"/>
              <w:rPr>
                <w:rFonts w:ascii="宋体"/>
                <w:sz w:val="24"/>
                <w:szCs w:val="24"/>
              </w:rPr>
            </w:pPr>
            <w:r>
              <w:rPr>
                <w:rFonts w:ascii="宋体" w:hint="eastAsia"/>
                <w:sz w:val="24"/>
                <w:szCs w:val="24"/>
              </w:rPr>
              <w:t>兴业基金    唐震寅</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时间</w:t>
            </w:r>
          </w:p>
        </w:tc>
        <w:tc>
          <w:tcPr>
            <w:tcW w:w="6946" w:type="dxa"/>
          </w:tcPr>
          <w:p w:rsidR="007E29EB" w:rsidRDefault="00877CCF" w:rsidP="004A4E94">
            <w:pPr>
              <w:spacing w:line="480" w:lineRule="atLeast"/>
              <w:jc w:val="center"/>
              <w:rPr>
                <w:rFonts w:ascii="宋体"/>
                <w:sz w:val="24"/>
                <w:szCs w:val="24"/>
              </w:rPr>
            </w:pPr>
            <w:r>
              <w:rPr>
                <w:rFonts w:ascii="宋体" w:hAnsi="宋体" w:cs="宋体"/>
                <w:sz w:val="24"/>
                <w:szCs w:val="24"/>
              </w:rPr>
              <w:t>201</w:t>
            </w:r>
            <w:r w:rsidR="004A4E94">
              <w:rPr>
                <w:rFonts w:ascii="宋体" w:hAnsi="宋体" w:cs="宋体" w:hint="eastAsia"/>
                <w:sz w:val="24"/>
                <w:szCs w:val="24"/>
              </w:rPr>
              <w:t>7</w:t>
            </w:r>
            <w:r>
              <w:rPr>
                <w:rFonts w:ascii="宋体" w:hAnsi="宋体" w:cs="宋体" w:hint="eastAsia"/>
                <w:sz w:val="24"/>
                <w:szCs w:val="24"/>
              </w:rPr>
              <w:t>年</w:t>
            </w:r>
            <w:r w:rsidR="004A4E94">
              <w:rPr>
                <w:rFonts w:ascii="宋体" w:hAnsi="宋体" w:cs="宋体" w:hint="eastAsia"/>
                <w:sz w:val="24"/>
                <w:szCs w:val="24"/>
              </w:rPr>
              <w:t>1</w:t>
            </w:r>
            <w:r>
              <w:rPr>
                <w:rFonts w:ascii="宋体" w:hAnsi="宋体" w:cs="宋体" w:hint="eastAsia"/>
                <w:sz w:val="24"/>
                <w:szCs w:val="24"/>
              </w:rPr>
              <w:t>月</w:t>
            </w:r>
            <w:r w:rsidR="004A4E94">
              <w:rPr>
                <w:rFonts w:ascii="宋体" w:hAnsi="宋体" w:cs="宋体" w:hint="eastAsia"/>
                <w:sz w:val="24"/>
                <w:szCs w:val="24"/>
              </w:rPr>
              <w:t>11</w:t>
            </w:r>
            <w:r>
              <w:rPr>
                <w:rFonts w:ascii="宋体" w:hAnsi="宋体" w:cs="宋体" w:hint="eastAsia"/>
                <w:sz w:val="24"/>
                <w:szCs w:val="24"/>
              </w:rPr>
              <w:t>日</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地点</w:t>
            </w:r>
          </w:p>
        </w:tc>
        <w:tc>
          <w:tcPr>
            <w:tcW w:w="6946" w:type="dxa"/>
          </w:tcPr>
          <w:p w:rsidR="007E29EB" w:rsidRDefault="007840DD">
            <w:pPr>
              <w:spacing w:line="480" w:lineRule="atLeast"/>
              <w:jc w:val="center"/>
              <w:rPr>
                <w:rFonts w:ascii="宋体"/>
                <w:sz w:val="24"/>
                <w:szCs w:val="24"/>
              </w:rPr>
            </w:pPr>
            <w:r>
              <w:rPr>
                <w:rFonts w:ascii="宋体" w:hAnsi="宋体" w:cs="宋体" w:hint="eastAsia"/>
                <w:sz w:val="24"/>
                <w:szCs w:val="24"/>
              </w:rPr>
              <w:t>西安嘉业</w:t>
            </w:r>
            <w:r w:rsidR="00877CCF">
              <w:rPr>
                <w:rFonts w:ascii="宋体" w:hAnsi="宋体" w:cs="宋体" w:hint="eastAsia"/>
                <w:sz w:val="24"/>
                <w:szCs w:val="24"/>
              </w:rPr>
              <w:t>公司二楼会议室</w:t>
            </w:r>
          </w:p>
        </w:tc>
      </w:tr>
      <w:tr w:rsidR="007E29EB">
        <w:trPr>
          <w:jc w:val="center"/>
        </w:trPr>
        <w:tc>
          <w:tcPr>
            <w:tcW w:w="1915" w:type="dxa"/>
          </w:tcPr>
          <w:p w:rsidR="007E29EB" w:rsidRDefault="00877CCF">
            <w:pPr>
              <w:spacing w:line="480" w:lineRule="atLeast"/>
              <w:rPr>
                <w:rFonts w:ascii="宋体"/>
                <w:b/>
                <w:bCs/>
                <w:sz w:val="24"/>
                <w:szCs w:val="24"/>
              </w:rPr>
            </w:pPr>
            <w:r>
              <w:rPr>
                <w:rFonts w:ascii="宋体" w:hAnsi="宋体" w:cs="宋体" w:hint="eastAsia"/>
                <w:b/>
                <w:bCs/>
                <w:sz w:val="24"/>
                <w:szCs w:val="24"/>
              </w:rPr>
              <w:t>上市公司接待人员姓名</w:t>
            </w:r>
          </w:p>
        </w:tc>
        <w:tc>
          <w:tcPr>
            <w:tcW w:w="6946" w:type="dxa"/>
          </w:tcPr>
          <w:p w:rsidR="007E29EB" w:rsidRDefault="00877CCF">
            <w:pPr>
              <w:spacing w:line="480" w:lineRule="atLeast"/>
              <w:jc w:val="left"/>
              <w:rPr>
                <w:rFonts w:ascii="宋体" w:hAnsi="宋体" w:cs="宋体"/>
                <w:sz w:val="24"/>
                <w:szCs w:val="24"/>
              </w:rPr>
            </w:pPr>
            <w:r>
              <w:rPr>
                <w:rFonts w:ascii="宋体" w:hAnsi="宋体" w:cs="宋体" w:hint="eastAsia"/>
                <w:sz w:val="24"/>
                <w:szCs w:val="24"/>
              </w:rPr>
              <w:t>嘉业航空</w:t>
            </w:r>
            <w:r w:rsidR="004A4E94">
              <w:rPr>
                <w:rFonts w:ascii="宋体" w:hAnsi="宋体" w:cs="宋体" w:hint="eastAsia"/>
                <w:sz w:val="24"/>
                <w:szCs w:val="24"/>
              </w:rPr>
              <w:t xml:space="preserve"> 董事</w:t>
            </w:r>
            <w:r>
              <w:rPr>
                <w:rFonts w:ascii="宋体" w:hAnsi="宋体" w:cs="宋体" w:hint="eastAsia"/>
                <w:sz w:val="24"/>
                <w:szCs w:val="24"/>
              </w:rPr>
              <w:t xml:space="preserve">   </w:t>
            </w:r>
            <w:r w:rsidR="004A4E94">
              <w:rPr>
                <w:rFonts w:ascii="宋体" w:hAnsi="宋体" w:cs="宋体" w:hint="eastAsia"/>
                <w:sz w:val="24"/>
                <w:szCs w:val="24"/>
              </w:rPr>
              <w:t xml:space="preserve">    罗譞</w:t>
            </w:r>
          </w:p>
          <w:p w:rsidR="004A4E94" w:rsidRPr="004A4E94" w:rsidRDefault="004A4E94">
            <w:pPr>
              <w:spacing w:line="480" w:lineRule="atLeast"/>
              <w:jc w:val="left"/>
              <w:rPr>
                <w:rFonts w:ascii="宋体"/>
                <w:sz w:val="24"/>
                <w:szCs w:val="24"/>
              </w:rPr>
            </w:pPr>
            <w:r>
              <w:rPr>
                <w:rFonts w:ascii="宋体" w:hAnsi="宋体" w:cs="宋体" w:hint="eastAsia"/>
                <w:sz w:val="24"/>
                <w:szCs w:val="24"/>
              </w:rPr>
              <w:t>嘉业航空 财务部长   韩宇峰</w:t>
            </w:r>
          </w:p>
        </w:tc>
      </w:tr>
      <w:tr w:rsidR="007E29EB" w:rsidTr="006A7449">
        <w:trPr>
          <w:trHeight w:val="553"/>
          <w:jc w:val="center"/>
        </w:trPr>
        <w:tc>
          <w:tcPr>
            <w:tcW w:w="1915" w:type="dxa"/>
            <w:vAlign w:val="center"/>
          </w:tcPr>
          <w:p w:rsidR="007E29EB" w:rsidRDefault="00877CCF">
            <w:pPr>
              <w:spacing w:line="480" w:lineRule="atLeast"/>
              <w:rPr>
                <w:rFonts w:ascii="宋体"/>
                <w:b/>
                <w:bCs/>
                <w:sz w:val="24"/>
                <w:szCs w:val="24"/>
              </w:rPr>
            </w:pPr>
            <w:r>
              <w:rPr>
                <w:rFonts w:ascii="宋体" w:hAnsi="宋体" w:cs="宋体" w:hint="eastAsia"/>
                <w:b/>
                <w:bCs/>
                <w:sz w:val="24"/>
                <w:szCs w:val="24"/>
              </w:rPr>
              <w:t>投资者关系活动主要内容介绍</w:t>
            </w:r>
          </w:p>
          <w:p w:rsidR="007E29EB" w:rsidRDefault="007E29EB">
            <w:pPr>
              <w:spacing w:line="480" w:lineRule="atLeast"/>
              <w:rPr>
                <w:rFonts w:ascii="宋体"/>
                <w:b/>
                <w:bCs/>
                <w:sz w:val="24"/>
                <w:szCs w:val="24"/>
              </w:rPr>
            </w:pPr>
          </w:p>
        </w:tc>
        <w:tc>
          <w:tcPr>
            <w:tcW w:w="6946" w:type="dxa"/>
          </w:tcPr>
          <w:p w:rsidR="007E29EB" w:rsidRDefault="00877CCF" w:rsidP="007840DD">
            <w:pPr>
              <w:spacing w:beforeLines="50" w:afterLines="50" w:line="360" w:lineRule="auto"/>
              <w:rPr>
                <w:sz w:val="24"/>
                <w:szCs w:val="24"/>
              </w:rPr>
            </w:pPr>
            <w:r>
              <w:rPr>
                <w:rFonts w:cs="宋体" w:hint="eastAsia"/>
                <w:sz w:val="24"/>
                <w:szCs w:val="24"/>
              </w:rPr>
              <w:t>本次投资者关系活动，主要以现场参观公司生产车间及会议室座谈方式进行，主要内容如下：</w:t>
            </w:r>
          </w:p>
          <w:p w:rsidR="007E29EB" w:rsidRDefault="00877CCF" w:rsidP="007840DD">
            <w:pPr>
              <w:spacing w:beforeLines="50" w:afterLines="50" w:line="360" w:lineRule="auto"/>
              <w:rPr>
                <w:sz w:val="24"/>
                <w:szCs w:val="24"/>
              </w:rPr>
            </w:pPr>
            <w:r>
              <w:rPr>
                <w:rFonts w:cs="宋体" w:hint="eastAsia"/>
                <w:sz w:val="24"/>
                <w:szCs w:val="24"/>
              </w:rPr>
              <w:t>一、</w:t>
            </w:r>
            <w:r w:rsidR="00F60885">
              <w:rPr>
                <w:rFonts w:cs="宋体" w:hint="eastAsia"/>
                <w:sz w:val="24"/>
                <w:szCs w:val="24"/>
              </w:rPr>
              <w:t>嘉业</w:t>
            </w:r>
            <w:r>
              <w:rPr>
                <w:rFonts w:cs="宋体" w:hint="eastAsia"/>
                <w:sz w:val="24"/>
                <w:szCs w:val="24"/>
              </w:rPr>
              <w:t>公司的产品及行业情况？</w:t>
            </w:r>
          </w:p>
          <w:p w:rsidR="006A3081" w:rsidRPr="006A3081" w:rsidRDefault="00877CCF" w:rsidP="007840DD">
            <w:pPr>
              <w:spacing w:beforeLines="50" w:afterLines="50" w:line="360" w:lineRule="auto"/>
              <w:ind w:firstLine="480"/>
              <w:rPr>
                <w:rFonts w:cs="宋体"/>
                <w:sz w:val="24"/>
                <w:szCs w:val="24"/>
              </w:rPr>
            </w:pPr>
            <w:r>
              <w:rPr>
                <w:rFonts w:cs="宋体" w:hint="eastAsia"/>
                <w:sz w:val="24"/>
                <w:szCs w:val="24"/>
              </w:rPr>
              <w:t>嘉业公司主要为航空、航天及轨道交通（高铁、地铁）行业提供工装、结构件以及总成产品</w:t>
            </w:r>
            <w:r w:rsidR="006624E5">
              <w:rPr>
                <w:rFonts w:cs="宋体" w:hint="eastAsia"/>
                <w:sz w:val="24"/>
                <w:szCs w:val="24"/>
              </w:rPr>
              <w:t>等</w:t>
            </w:r>
            <w:r>
              <w:rPr>
                <w:rFonts w:cs="宋体" w:hint="eastAsia"/>
                <w:sz w:val="24"/>
                <w:szCs w:val="24"/>
              </w:rPr>
              <w:t>，具有军方三级保密资质，与西飞集团、上飞集团、沈飞集团、陕飞集团、唐山客车、长春客车等国内知名航空</w:t>
            </w:r>
            <w:r w:rsidR="006624E5">
              <w:rPr>
                <w:rFonts w:cs="宋体" w:hint="eastAsia"/>
                <w:sz w:val="24"/>
                <w:szCs w:val="24"/>
              </w:rPr>
              <w:t>、</w:t>
            </w:r>
            <w:r>
              <w:rPr>
                <w:rFonts w:cs="宋体" w:hint="eastAsia"/>
                <w:sz w:val="24"/>
                <w:szCs w:val="24"/>
              </w:rPr>
              <w:t>航天及轨道交通客户密切合作，</w:t>
            </w:r>
            <w:r w:rsidR="004A4E94">
              <w:rPr>
                <w:rFonts w:cs="宋体" w:hint="eastAsia"/>
                <w:sz w:val="24"/>
                <w:szCs w:val="24"/>
              </w:rPr>
              <w:t xml:space="preserve"> </w:t>
            </w:r>
            <w:r w:rsidR="006624E5">
              <w:rPr>
                <w:rFonts w:cs="宋体" w:hint="eastAsia"/>
                <w:sz w:val="24"/>
                <w:szCs w:val="24"/>
              </w:rPr>
              <w:t>公司</w:t>
            </w:r>
            <w:r w:rsidR="004A4E94">
              <w:rPr>
                <w:rFonts w:cs="宋体" w:hint="eastAsia"/>
                <w:sz w:val="24"/>
                <w:szCs w:val="24"/>
              </w:rPr>
              <w:t>2016</w:t>
            </w:r>
            <w:r w:rsidR="006624E5">
              <w:rPr>
                <w:rFonts w:cs="宋体" w:hint="eastAsia"/>
                <w:sz w:val="24"/>
                <w:szCs w:val="24"/>
              </w:rPr>
              <w:t>、</w:t>
            </w:r>
            <w:r>
              <w:rPr>
                <w:rFonts w:cs="宋体" w:hint="eastAsia"/>
                <w:sz w:val="24"/>
                <w:szCs w:val="24"/>
              </w:rPr>
              <w:t>2017</w:t>
            </w:r>
            <w:r>
              <w:rPr>
                <w:rFonts w:cs="宋体" w:hint="eastAsia"/>
                <w:sz w:val="24"/>
                <w:szCs w:val="24"/>
              </w:rPr>
              <w:t>年业绩承诺分别为</w:t>
            </w:r>
            <w:r w:rsidR="004A4E94">
              <w:rPr>
                <w:rFonts w:cs="宋体" w:hint="eastAsia"/>
                <w:sz w:val="24"/>
                <w:szCs w:val="24"/>
              </w:rPr>
              <w:t>扣非后</w:t>
            </w:r>
            <w:r w:rsidR="006624E5">
              <w:rPr>
                <w:rFonts w:cs="宋体" w:hint="eastAsia"/>
                <w:sz w:val="24"/>
                <w:szCs w:val="24"/>
              </w:rPr>
              <w:t>净利润</w:t>
            </w:r>
            <w:r>
              <w:rPr>
                <w:rFonts w:cs="宋体" w:hint="eastAsia"/>
                <w:sz w:val="24"/>
                <w:szCs w:val="24"/>
              </w:rPr>
              <w:t>4100</w:t>
            </w:r>
            <w:r>
              <w:rPr>
                <w:rFonts w:cs="宋体" w:hint="eastAsia"/>
                <w:sz w:val="24"/>
                <w:szCs w:val="24"/>
              </w:rPr>
              <w:t>万元</w:t>
            </w:r>
            <w:r w:rsidR="006624E5">
              <w:rPr>
                <w:rFonts w:cs="宋体" w:hint="eastAsia"/>
                <w:sz w:val="24"/>
                <w:szCs w:val="24"/>
              </w:rPr>
              <w:t>、</w:t>
            </w:r>
            <w:r>
              <w:rPr>
                <w:rFonts w:cs="宋体" w:hint="eastAsia"/>
                <w:sz w:val="24"/>
                <w:szCs w:val="24"/>
              </w:rPr>
              <w:t>5100</w:t>
            </w:r>
            <w:r>
              <w:rPr>
                <w:rFonts w:cs="宋体" w:hint="eastAsia"/>
                <w:sz w:val="24"/>
                <w:szCs w:val="24"/>
              </w:rPr>
              <w:t>万元。</w:t>
            </w:r>
          </w:p>
          <w:p w:rsidR="006A3081" w:rsidRDefault="006A3081">
            <w:pPr>
              <w:numPr>
                <w:ilvl w:val="0"/>
                <w:numId w:val="1"/>
              </w:numPr>
              <w:spacing w:line="480" w:lineRule="atLeast"/>
              <w:rPr>
                <w:rFonts w:ascii="宋体"/>
                <w:kern w:val="0"/>
                <w:sz w:val="24"/>
                <w:szCs w:val="24"/>
                <w:lang w:val="zh-CN"/>
              </w:rPr>
            </w:pPr>
            <w:r>
              <w:rPr>
                <w:rFonts w:ascii="宋体" w:hint="eastAsia"/>
                <w:kern w:val="0"/>
                <w:sz w:val="24"/>
                <w:szCs w:val="24"/>
                <w:lang w:val="zh-CN"/>
              </w:rPr>
              <w:t>看到</w:t>
            </w:r>
            <w:r w:rsidR="0070372D">
              <w:rPr>
                <w:rFonts w:ascii="宋体" w:hint="eastAsia"/>
                <w:kern w:val="0"/>
                <w:sz w:val="24"/>
                <w:szCs w:val="24"/>
                <w:lang w:val="zh-CN"/>
              </w:rPr>
              <w:t>贵公司</w:t>
            </w:r>
            <w:r>
              <w:rPr>
                <w:rFonts w:ascii="宋体" w:hint="eastAsia"/>
                <w:kern w:val="0"/>
                <w:sz w:val="24"/>
                <w:szCs w:val="24"/>
                <w:lang w:val="zh-CN"/>
              </w:rPr>
              <w:t>业务中有涉及复合材料的生产，请介绍相关的产品情况及具体用途？</w:t>
            </w:r>
          </w:p>
          <w:p w:rsidR="006624E5" w:rsidRDefault="006A3081" w:rsidP="006624E5">
            <w:pPr>
              <w:spacing w:line="480" w:lineRule="atLeast"/>
              <w:ind w:firstLine="480"/>
              <w:rPr>
                <w:rFonts w:ascii="宋体" w:hint="eastAsia"/>
                <w:kern w:val="0"/>
                <w:sz w:val="24"/>
                <w:szCs w:val="24"/>
                <w:lang w:val="zh-CN"/>
              </w:rPr>
            </w:pPr>
            <w:r>
              <w:rPr>
                <w:rFonts w:ascii="宋体" w:hint="eastAsia"/>
                <w:kern w:val="0"/>
                <w:sz w:val="24"/>
                <w:szCs w:val="24"/>
                <w:lang w:val="zh-CN"/>
              </w:rPr>
              <w:t>我公司复合材料的相关研发、设计、生产是自上海磁悬浮项</w:t>
            </w:r>
            <w:r>
              <w:rPr>
                <w:rFonts w:ascii="宋体" w:hint="eastAsia"/>
                <w:kern w:val="0"/>
                <w:sz w:val="24"/>
                <w:szCs w:val="24"/>
                <w:lang w:val="zh-CN"/>
              </w:rPr>
              <w:lastRenderedPageBreak/>
              <w:t>目开始，当时承接了上海浦东机场--龙阳站磁悬浮列车的复合材料车头的生产</w:t>
            </w:r>
            <w:r w:rsidR="006A7449">
              <w:rPr>
                <w:rFonts w:ascii="宋体" w:hint="eastAsia"/>
                <w:kern w:val="0"/>
                <w:sz w:val="24"/>
                <w:szCs w:val="24"/>
                <w:lang w:val="zh-CN"/>
              </w:rPr>
              <w:t>，并顺利完成了此项目。</w:t>
            </w:r>
            <w:r w:rsidR="006624E5">
              <w:rPr>
                <w:rFonts w:ascii="宋体" w:hint="eastAsia"/>
                <w:kern w:val="0"/>
                <w:sz w:val="24"/>
                <w:szCs w:val="24"/>
                <w:lang w:val="zh-CN"/>
              </w:rPr>
              <w:t>公司看重</w:t>
            </w:r>
            <w:r w:rsidR="000B475D">
              <w:rPr>
                <w:rFonts w:ascii="宋体" w:hint="eastAsia"/>
                <w:kern w:val="0"/>
                <w:sz w:val="24"/>
                <w:szCs w:val="24"/>
                <w:lang w:val="zh-CN"/>
              </w:rPr>
              <w:t>复合材料</w:t>
            </w:r>
            <w:r w:rsidR="006624E5">
              <w:rPr>
                <w:rFonts w:ascii="宋体" w:hint="eastAsia"/>
                <w:kern w:val="0"/>
                <w:sz w:val="24"/>
                <w:szCs w:val="24"/>
                <w:lang w:val="zh-CN"/>
              </w:rPr>
              <w:t>的未来市场空间</w:t>
            </w:r>
            <w:r w:rsidR="000B475D">
              <w:rPr>
                <w:rFonts w:ascii="宋体" w:hint="eastAsia"/>
                <w:kern w:val="0"/>
                <w:sz w:val="24"/>
                <w:szCs w:val="24"/>
                <w:lang w:val="zh-CN"/>
              </w:rPr>
              <w:t>，</w:t>
            </w:r>
            <w:r w:rsidR="006624E5">
              <w:rPr>
                <w:rFonts w:ascii="宋体" w:hint="eastAsia"/>
                <w:kern w:val="0"/>
                <w:sz w:val="24"/>
                <w:szCs w:val="24"/>
                <w:lang w:val="zh-CN"/>
              </w:rPr>
              <w:t>不断加大对其研发创新投入，目前</w:t>
            </w:r>
            <w:r w:rsidR="000B475D">
              <w:rPr>
                <w:rFonts w:ascii="宋体" w:hint="eastAsia"/>
                <w:kern w:val="0"/>
                <w:sz w:val="24"/>
                <w:szCs w:val="24"/>
                <w:lang w:val="zh-CN"/>
              </w:rPr>
              <w:t>已经具备</w:t>
            </w:r>
            <w:r w:rsidR="0070372D">
              <w:rPr>
                <w:rFonts w:ascii="宋体" w:hint="eastAsia"/>
                <w:kern w:val="0"/>
                <w:sz w:val="24"/>
                <w:szCs w:val="24"/>
                <w:lang w:val="zh-CN"/>
              </w:rPr>
              <w:t>一定</w:t>
            </w:r>
            <w:r w:rsidR="000B475D">
              <w:rPr>
                <w:rFonts w:ascii="宋体" w:hint="eastAsia"/>
                <w:kern w:val="0"/>
                <w:sz w:val="24"/>
                <w:szCs w:val="24"/>
                <w:lang w:val="zh-CN"/>
              </w:rPr>
              <w:t>的复合材料</w:t>
            </w:r>
            <w:r w:rsidR="006624E5">
              <w:rPr>
                <w:rFonts w:ascii="宋体" w:hint="eastAsia"/>
                <w:kern w:val="0"/>
                <w:sz w:val="24"/>
                <w:szCs w:val="24"/>
                <w:lang w:val="zh-CN"/>
              </w:rPr>
              <w:t>设计生产能力，并成功将碳纤维复合材料成功应用在城市轨道交通列车的覆盖件上，未来市场空间广阔。</w:t>
            </w:r>
          </w:p>
          <w:p w:rsidR="007E29EB" w:rsidRPr="006A3081" w:rsidRDefault="006624E5" w:rsidP="006624E5">
            <w:pPr>
              <w:spacing w:line="480" w:lineRule="atLeast"/>
              <w:rPr>
                <w:rFonts w:ascii="宋体"/>
                <w:kern w:val="0"/>
                <w:sz w:val="24"/>
                <w:szCs w:val="24"/>
                <w:lang w:val="zh-CN"/>
              </w:rPr>
            </w:pPr>
            <w:r>
              <w:rPr>
                <w:rFonts w:ascii="宋体" w:hAnsi="宋体" w:cs="宋体" w:hint="eastAsia"/>
                <w:sz w:val="24"/>
                <w:szCs w:val="24"/>
              </w:rPr>
              <w:t>三、</w:t>
            </w:r>
            <w:r w:rsidR="00877CCF" w:rsidRPr="006A3081">
              <w:rPr>
                <w:rFonts w:ascii="宋体" w:hAnsi="宋体" w:cs="宋体" w:hint="eastAsia"/>
                <w:sz w:val="24"/>
                <w:szCs w:val="24"/>
              </w:rPr>
              <w:t>关于公司</w:t>
            </w:r>
            <w:r w:rsidR="00877CCF" w:rsidRPr="006A3081">
              <w:rPr>
                <w:rFonts w:ascii="宋体" w:hAnsi="宋体" w:cs="宋体"/>
                <w:sz w:val="24"/>
                <w:szCs w:val="24"/>
              </w:rPr>
              <w:t>201</w:t>
            </w:r>
            <w:r w:rsidR="00873532" w:rsidRPr="006A3081">
              <w:rPr>
                <w:rFonts w:ascii="宋体" w:hAnsi="宋体" w:cs="宋体" w:hint="eastAsia"/>
                <w:sz w:val="24"/>
                <w:szCs w:val="24"/>
              </w:rPr>
              <w:t>6</w:t>
            </w:r>
            <w:r w:rsidR="00877CCF" w:rsidRPr="006A3081">
              <w:rPr>
                <w:rFonts w:ascii="宋体" w:hAnsi="宋体" w:cs="宋体" w:hint="eastAsia"/>
                <w:sz w:val="24"/>
                <w:szCs w:val="24"/>
              </w:rPr>
              <w:t>年度业绩情况及承诺期内业绩完成有无压力</w:t>
            </w:r>
            <w:r w:rsidR="004A4E94">
              <w:rPr>
                <w:rFonts w:ascii="宋体" w:hAnsi="宋体" w:cs="宋体" w:hint="eastAsia"/>
                <w:sz w:val="24"/>
                <w:szCs w:val="24"/>
              </w:rPr>
              <w:t>，是否能超预期完成，能超额多少</w:t>
            </w:r>
            <w:r w:rsidR="00877CCF" w:rsidRPr="006A3081">
              <w:rPr>
                <w:rFonts w:ascii="宋体" w:hAnsi="宋体" w:cs="宋体" w:hint="eastAsia"/>
                <w:sz w:val="24"/>
                <w:szCs w:val="24"/>
              </w:rPr>
              <w:t>？</w:t>
            </w:r>
          </w:p>
          <w:p w:rsidR="0070372D" w:rsidRDefault="00877CCF">
            <w:pPr>
              <w:spacing w:line="480" w:lineRule="atLeast"/>
              <w:ind w:firstLineChars="200" w:firstLine="480"/>
              <w:rPr>
                <w:rFonts w:ascii="宋体" w:hAnsi="宋体" w:cs="宋体"/>
                <w:kern w:val="0"/>
                <w:sz w:val="24"/>
                <w:szCs w:val="24"/>
              </w:rPr>
            </w:pPr>
            <w:r>
              <w:rPr>
                <w:rFonts w:ascii="宋体" w:hAnsi="宋体" w:cs="宋体" w:hint="eastAsia"/>
                <w:sz w:val="24"/>
                <w:szCs w:val="24"/>
              </w:rPr>
              <w:t>2015年公司</w:t>
            </w:r>
            <w:r>
              <w:rPr>
                <w:rFonts w:ascii="宋体" w:hAnsi="宋体" w:cs="宋体" w:hint="eastAsia"/>
                <w:kern w:val="0"/>
                <w:sz w:val="24"/>
                <w:szCs w:val="24"/>
                <w:lang w:val="zh-CN"/>
              </w:rPr>
              <w:t>实现营业收入</w:t>
            </w:r>
            <w:r>
              <w:rPr>
                <w:rFonts w:ascii="宋体" w:hAnsi="宋体" w:cs="宋体"/>
                <w:kern w:val="0"/>
                <w:sz w:val="24"/>
                <w:szCs w:val="24"/>
                <w:lang w:val="zh-CN"/>
              </w:rPr>
              <w:t>1</w:t>
            </w:r>
            <w:r>
              <w:rPr>
                <w:rFonts w:ascii="宋体" w:hAnsi="宋体" w:cs="宋体" w:hint="eastAsia"/>
                <w:kern w:val="0"/>
                <w:sz w:val="24"/>
                <w:szCs w:val="24"/>
              </w:rPr>
              <w:t>.5855</w:t>
            </w:r>
            <w:r>
              <w:rPr>
                <w:rFonts w:ascii="宋体" w:hAnsi="宋体" w:cs="宋体" w:hint="eastAsia"/>
                <w:kern w:val="0"/>
                <w:sz w:val="24"/>
                <w:szCs w:val="24"/>
                <w:lang w:val="zh-CN"/>
              </w:rPr>
              <w:t>亿元，净利润</w:t>
            </w:r>
            <w:r>
              <w:rPr>
                <w:rFonts w:ascii="宋体" w:hAnsi="宋体" w:cs="宋体" w:hint="eastAsia"/>
                <w:kern w:val="0"/>
                <w:sz w:val="24"/>
                <w:szCs w:val="24"/>
              </w:rPr>
              <w:t>3430.8万</w:t>
            </w:r>
            <w:r>
              <w:rPr>
                <w:rFonts w:ascii="宋体" w:hAnsi="宋体" w:cs="宋体" w:hint="eastAsia"/>
                <w:kern w:val="0"/>
                <w:sz w:val="24"/>
                <w:szCs w:val="24"/>
                <w:lang w:val="zh-CN"/>
              </w:rPr>
              <w:t>元，较上年</w:t>
            </w:r>
            <w:r>
              <w:rPr>
                <w:rFonts w:ascii="宋体" w:hAnsi="宋体" w:cs="宋体" w:hint="eastAsia"/>
                <w:kern w:val="0"/>
                <w:sz w:val="24"/>
                <w:szCs w:val="24"/>
              </w:rPr>
              <w:t>度有较大幅度增长</w:t>
            </w:r>
            <w:r>
              <w:rPr>
                <w:rFonts w:ascii="宋体" w:hAnsi="宋体" w:cs="宋体" w:hint="eastAsia"/>
                <w:kern w:val="0"/>
                <w:sz w:val="24"/>
                <w:szCs w:val="24"/>
                <w:lang w:val="zh-CN"/>
              </w:rPr>
              <w:t>。</w:t>
            </w:r>
            <w:r>
              <w:rPr>
                <w:rFonts w:ascii="宋体" w:hAnsi="宋体" w:cs="宋体" w:hint="eastAsia"/>
                <w:kern w:val="0"/>
                <w:sz w:val="24"/>
                <w:szCs w:val="24"/>
              </w:rPr>
              <w:t>虽</w:t>
            </w:r>
            <w:r w:rsidR="004A4E94">
              <w:rPr>
                <w:rFonts w:ascii="宋体" w:hAnsi="宋体" w:cs="宋体" w:hint="eastAsia"/>
                <w:kern w:val="0"/>
                <w:sz w:val="24"/>
                <w:szCs w:val="24"/>
                <w:lang w:val="zh-CN"/>
              </w:rPr>
              <w:t>今年</w:t>
            </w:r>
            <w:r>
              <w:rPr>
                <w:rFonts w:ascii="宋体" w:hAnsi="宋体" w:cs="宋体" w:hint="eastAsia"/>
                <w:kern w:val="0"/>
                <w:sz w:val="24"/>
                <w:szCs w:val="24"/>
                <w:lang w:val="zh-CN"/>
              </w:rPr>
              <w:t>国内外经济形势</w:t>
            </w:r>
            <w:r w:rsidR="004A4E94">
              <w:rPr>
                <w:rFonts w:ascii="宋体" w:hAnsi="宋体" w:cs="宋体" w:hint="eastAsia"/>
                <w:kern w:val="0"/>
                <w:sz w:val="24"/>
                <w:szCs w:val="24"/>
                <w:lang w:val="zh-CN"/>
              </w:rPr>
              <w:t>不太乐观</w:t>
            </w:r>
            <w:r>
              <w:rPr>
                <w:rFonts w:ascii="宋体" w:hAnsi="宋体" w:cs="宋体" w:hint="eastAsia"/>
                <w:kern w:val="0"/>
                <w:sz w:val="24"/>
                <w:szCs w:val="24"/>
                <w:lang w:val="zh-CN"/>
              </w:rPr>
              <w:t>，</w:t>
            </w:r>
            <w:r>
              <w:rPr>
                <w:rFonts w:ascii="宋体" w:hAnsi="宋体" w:cs="宋体" w:hint="eastAsia"/>
                <w:kern w:val="0"/>
                <w:sz w:val="24"/>
                <w:szCs w:val="24"/>
              </w:rPr>
              <w:t>但公司所处业务领域，航空航天、轨道交通</w:t>
            </w:r>
            <w:r w:rsidR="004A4E94">
              <w:rPr>
                <w:rFonts w:ascii="宋体" w:hAnsi="宋体" w:cs="宋体" w:hint="eastAsia"/>
                <w:kern w:val="0"/>
                <w:sz w:val="24"/>
                <w:szCs w:val="24"/>
              </w:rPr>
              <w:t>（高铁，地铁）属于国家战略支持行业，故受到的影响相对较小，以目前情况</w:t>
            </w:r>
            <w:r>
              <w:rPr>
                <w:rFonts w:ascii="宋体" w:hAnsi="宋体" w:cs="宋体" w:hint="eastAsia"/>
                <w:kern w:val="0"/>
                <w:sz w:val="24"/>
                <w:szCs w:val="24"/>
              </w:rPr>
              <w:t>来看，我们有信心完成承诺业绩</w:t>
            </w:r>
            <w:r w:rsidR="004A4E94">
              <w:rPr>
                <w:rFonts w:ascii="宋体" w:hAnsi="宋体" w:cs="宋体" w:hint="eastAsia"/>
                <w:kern w:val="0"/>
                <w:sz w:val="24"/>
                <w:szCs w:val="24"/>
              </w:rPr>
              <w:t>，具体数据仍在核算中最终请以公司所披露年报为准</w:t>
            </w:r>
            <w:r>
              <w:rPr>
                <w:rFonts w:ascii="宋体" w:hAnsi="宋体" w:cs="宋体" w:hint="eastAsia"/>
                <w:kern w:val="0"/>
                <w:sz w:val="24"/>
                <w:szCs w:val="24"/>
              </w:rPr>
              <w:t>。</w:t>
            </w:r>
          </w:p>
          <w:p w:rsidR="007C0DD9" w:rsidRPr="007C0DD9" w:rsidRDefault="0070372D" w:rsidP="007C0DD9">
            <w:pPr>
              <w:spacing w:beforeLines="50" w:afterLines="50" w:line="360" w:lineRule="auto"/>
              <w:rPr>
                <w:rFonts w:cs="宋体" w:hint="eastAsia"/>
                <w:sz w:val="24"/>
                <w:szCs w:val="24"/>
              </w:rPr>
            </w:pPr>
            <w:r>
              <w:rPr>
                <w:rFonts w:cs="宋体" w:hint="eastAsia"/>
                <w:sz w:val="24"/>
                <w:szCs w:val="24"/>
              </w:rPr>
              <w:t>四</w:t>
            </w:r>
            <w:r w:rsidR="00877CCF">
              <w:rPr>
                <w:rFonts w:cs="宋体" w:hint="eastAsia"/>
                <w:sz w:val="24"/>
                <w:szCs w:val="24"/>
              </w:rPr>
              <w:t>、</w:t>
            </w:r>
            <w:r w:rsidR="007C0DD9" w:rsidRPr="007C0DD9">
              <w:rPr>
                <w:rFonts w:cs="宋体" w:hint="eastAsia"/>
                <w:sz w:val="24"/>
                <w:szCs w:val="24"/>
              </w:rPr>
              <w:t>嘉业公司与中星伟业达成收购意向的进展情况？</w:t>
            </w:r>
          </w:p>
          <w:p w:rsidR="007C0DD9" w:rsidRDefault="007C0DD9" w:rsidP="007C0DD9">
            <w:pPr>
              <w:spacing w:beforeLines="50" w:afterLines="50" w:line="360" w:lineRule="auto"/>
              <w:rPr>
                <w:rFonts w:hint="eastAsia"/>
                <w:sz w:val="24"/>
              </w:rPr>
            </w:pPr>
            <w:r>
              <w:rPr>
                <w:rFonts w:cs="宋体" w:hint="eastAsia"/>
                <w:sz w:val="24"/>
                <w:szCs w:val="24"/>
              </w:rPr>
              <w:t xml:space="preserve">    </w:t>
            </w:r>
            <w:r w:rsidRPr="007C0DD9">
              <w:rPr>
                <w:rFonts w:cs="宋体" w:hint="eastAsia"/>
                <w:sz w:val="24"/>
                <w:szCs w:val="24"/>
              </w:rPr>
              <w:t>中星伟业具备武器装备科研生产许可证、二级保密资质、装备承制单位许可证、武器装备质量体系认证、高新技术</w:t>
            </w:r>
            <w:r>
              <w:rPr>
                <w:rFonts w:hint="eastAsia"/>
                <w:sz w:val="24"/>
              </w:rPr>
              <w:t>企业等资质，公司技术创新能力强，北斗系列产品在所处行业中具有较强的竞争优势。</w:t>
            </w:r>
          </w:p>
          <w:p w:rsidR="007E29EB" w:rsidRDefault="007C0DD9" w:rsidP="007C0DD9">
            <w:pPr>
              <w:spacing w:beforeLines="50" w:afterLines="50" w:line="360" w:lineRule="auto"/>
              <w:rPr>
                <w:rFonts w:cs="宋体"/>
                <w:sz w:val="24"/>
                <w:szCs w:val="24"/>
              </w:rPr>
            </w:pPr>
            <w:r>
              <w:rPr>
                <w:rFonts w:hint="eastAsia"/>
                <w:sz w:val="24"/>
              </w:rPr>
              <w:t xml:space="preserve">    </w:t>
            </w:r>
            <w:r>
              <w:rPr>
                <w:rFonts w:hint="eastAsia"/>
                <w:sz w:val="24"/>
              </w:rPr>
              <w:t>西安嘉业公司目前主要业务包括航空、航天及轨道交通高端装备制造领域，而中星伟业主要业务在海上、海下北斗业务处于较强的竞争优势，未来发展空间广阔，公司业务资质及经营范围都是西安嘉业公司在未来业务拓展方面的补充和加强。</w:t>
            </w:r>
          </w:p>
          <w:p w:rsidR="007C0DD9" w:rsidRDefault="007C0DD9" w:rsidP="007C0DD9">
            <w:pPr>
              <w:spacing w:beforeLines="50" w:afterLines="50" w:line="360" w:lineRule="auto"/>
              <w:rPr>
                <w:sz w:val="24"/>
                <w:szCs w:val="24"/>
              </w:rPr>
            </w:pPr>
            <w:r w:rsidRPr="007C0DD9">
              <w:rPr>
                <w:rFonts w:cs="宋体" w:hint="eastAsia"/>
                <w:sz w:val="24"/>
                <w:szCs w:val="24"/>
              </w:rPr>
              <w:t>五、</w:t>
            </w:r>
            <w:r>
              <w:rPr>
                <w:rFonts w:cs="宋体" w:hint="eastAsia"/>
                <w:sz w:val="24"/>
                <w:szCs w:val="24"/>
              </w:rPr>
              <w:t>公司未来发展规划？</w:t>
            </w:r>
            <w:bookmarkStart w:id="0" w:name="_GoBack"/>
            <w:bookmarkEnd w:id="0"/>
          </w:p>
          <w:p w:rsidR="00C0152C" w:rsidRDefault="007C0DD9" w:rsidP="00C0152C">
            <w:pPr>
              <w:spacing w:beforeLines="50" w:afterLines="50" w:line="360" w:lineRule="auto"/>
              <w:ind w:firstLineChars="200" w:firstLine="480"/>
              <w:rPr>
                <w:rFonts w:cs="宋体" w:hint="eastAsia"/>
                <w:sz w:val="24"/>
                <w:szCs w:val="24"/>
              </w:rPr>
            </w:pPr>
            <w:r>
              <w:rPr>
                <w:rFonts w:cs="宋体" w:hint="eastAsia"/>
                <w:sz w:val="24"/>
                <w:szCs w:val="24"/>
              </w:rPr>
              <w:t>公司传统业务领域所涉及产品工装、模具、各类结构件等将继续保持优势，并稳步发展</w:t>
            </w:r>
            <w:r w:rsidR="00C0152C">
              <w:rPr>
                <w:rFonts w:cs="宋体" w:hint="eastAsia"/>
                <w:sz w:val="24"/>
                <w:szCs w:val="24"/>
              </w:rPr>
              <w:t>。</w:t>
            </w:r>
          </w:p>
          <w:p w:rsidR="00873532" w:rsidRPr="007C0DD9" w:rsidRDefault="007C0DD9" w:rsidP="00C0152C">
            <w:pPr>
              <w:spacing w:beforeLines="50" w:afterLines="50" w:line="360" w:lineRule="auto"/>
              <w:ind w:firstLineChars="200" w:firstLine="480"/>
              <w:rPr>
                <w:rFonts w:cs="宋体"/>
                <w:sz w:val="24"/>
                <w:szCs w:val="24"/>
              </w:rPr>
            </w:pPr>
            <w:r>
              <w:rPr>
                <w:rFonts w:cs="宋体" w:hint="eastAsia"/>
                <w:sz w:val="24"/>
                <w:szCs w:val="24"/>
              </w:rPr>
              <w:t>同时</w:t>
            </w:r>
            <w:r w:rsidR="00C0152C">
              <w:rPr>
                <w:rFonts w:cs="宋体" w:hint="eastAsia"/>
                <w:sz w:val="24"/>
                <w:szCs w:val="24"/>
              </w:rPr>
              <w:t>，公司</w:t>
            </w:r>
            <w:r>
              <w:rPr>
                <w:rFonts w:cs="宋体" w:hint="eastAsia"/>
                <w:sz w:val="24"/>
                <w:szCs w:val="24"/>
              </w:rPr>
              <w:t>将</w:t>
            </w:r>
            <w:r w:rsidR="00C0152C">
              <w:rPr>
                <w:rFonts w:cs="宋体" w:hint="eastAsia"/>
                <w:sz w:val="24"/>
                <w:szCs w:val="24"/>
              </w:rPr>
              <w:t>依托于股东神剑股份的资金支持，</w:t>
            </w:r>
            <w:r>
              <w:rPr>
                <w:rFonts w:cs="宋体" w:hint="eastAsia"/>
                <w:sz w:val="24"/>
                <w:szCs w:val="24"/>
              </w:rPr>
              <w:t>继续加大研发投入，在新技术、新工艺（如</w:t>
            </w:r>
            <w:r>
              <w:rPr>
                <w:rFonts w:cs="宋体" w:hint="eastAsia"/>
                <w:sz w:val="24"/>
                <w:szCs w:val="24"/>
              </w:rPr>
              <w:t>3D</w:t>
            </w:r>
            <w:r>
              <w:rPr>
                <w:rFonts w:cs="宋体" w:hint="eastAsia"/>
                <w:sz w:val="24"/>
                <w:szCs w:val="24"/>
              </w:rPr>
              <w:t>打印技术，内高压充液成型</w:t>
            </w:r>
            <w:r>
              <w:rPr>
                <w:rFonts w:cs="宋体" w:hint="eastAsia"/>
                <w:sz w:val="24"/>
                <w:szCs w:val="24"/>
              </w:rPr>
              <w:lastRenderedPageBreak/>
              <w:t>技术及粉末热等静压技术）及新材料等领域加大投入，提高公司产品的科技含量，</w:t>
            </w:r>
            <w:r w:rsidR="00C0152C">
              <w:rPr>
                <w:rFonts w:cs="宋体" w:hint="eastAsia"/>
                <w:sz w:val="24"/>
                <w:szCs w:val="24"/>
              </w:rPr>
              <w:t>抢占市场，继续做强公司在航空、航天及轨道交通领域业务规模，为股东创造更多的经济效益。</w:t>
            </w:r>
          </w:p>
        </w:tc>
      </w:tr>
    </w:tbl>
    <w:p w:rsidR="007E29EB" w:rsidRDefault="007E29EB">
      <w:pPr>
        <w:widowControl/>
        <w:jc w:val="left"/>
      </w:pPr>
    </w:p>
    <w:sectPr w:rsidR="007E29EB" w:rsidSect="007E29EB">
      <w:pgSz w:w="11906" w:h="16838"/>
      <w:pgMar w:top="1276"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C65" w:rsidRDefault="005B4C65" w:rsidP="00873532">
      <w:r>
        <w:separator/>
      </w:r>
    </w:p>
  </w:endnote>
  <w:endnote w:type="continuationSeparator" w:id="1">
    <w:p w:rsidR="005B4C65" w:rsidRDefault="005B4C65" w:rsidP="00873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C65" w:rsidRDefault="005B4C65" w:rsidP="00873532">
      <w:r>
        <w:separator/>
      </w:r>
    </w:p>
  </w:footnote>
  <w:footnote w:type="continuationSeparator" w:id="1">
    <w:p w:rsidR="005B4C65" w:rsidRDefault="005B4C65" w:rsidP="008735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BC13"/>
    <w:multiLevelType w:val="singleLevel"/>
    <w:tmpl w:val="0A104FCA"/>
    <w:lvl w:ilvl="0">
      <w:start w:val="2"/>
      <w:numFmt w:val="chineseCounting"/>
      <w:suff w:val="nothing"/>
      <w:lvlText w:val="%1、"/>
      <w:lvlJc w:val="left"/>
      <w:rPr>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B47A8B"/>
    <w:rsid w:val="000853A0"/>
    <w:rsid w:val="00090818"/>
    <w:rsid w:val="000B475D"/>
    <w:rsid w:val="000C14A1"/>
    <w:rsid w:val="002112B9"/>
    <w:rsid w:val="002215A2"/>
    <w:rsid w:val="003260CD"/>
    <w:rsid w:val="00430BF2"/>
    <w:rsid w:val="004928EB"/>
    <w:rsid w:val="004A4E94"/>
    <w:rsid w:val="00506473"/>
    <w:rsid w:val="00571FB9"/>
    <w:rsid w:val="005A6BA0"/>
    <w:rsid w:val="005B4C65"/>
    <w:rsid w:val="005E2CC0"/>
    <w:rsid w:val="0060267B"/>
    <w:rsid w:val="006109E4"/>
    <w:rsid w:val="0061150F"/>
    <w:rsid w:val="006624E5"/>
    <w:rsid w:val="006860B9"/>
    <w:rsid w:val="006A3081"/>
    <w:rsid w:val="006A7449"/>
    <w:rsid w:val="0070372D"/>
    <w:rsid w:val="007663D9"/>
    <w:rsid w:val="007840DD"/>
    <w:rsid w:val="007C0DD9"/>
    <w:rsid w:val="007E29EB"/>
    <w:rsid w:val="00873532"/>
    <w:rsid w:val="00877CCF"/>
    <w:rsid w:val="009C7C69"/>
    <w:rsid w:val="00A05E8A"/>
    <w:rsid w:val="00AC70A1"/>
    <w:rsid w:val="00B02832"/>
    <w:rsid w:val="00B16A0E"/>
    <w:rsid w:val="00B50FD7"/>
    <w:rsid w:val="00BB3ED4"/>
    <w:rsid w:val="00C0152C"/>
    <w:rsid w:val="00C05B72"/>
    <w:rsid w:val="00CB2E1F"/>
    <w:rsid w:val="00CD272F"/>
    <w:rsid w:val="00CF27F0"/>
    <w:rsid w:val="00D72654"/>
    <w:rsid w:val="00DA32B2"/>
    <w:rsid w:val="00E65BB4"/>
    <w:rsid w:val="00EC4439"/>
    <w:rsid w:val="00F06BC7"/>
    <w:rsid w:val="00F227B6"/>
    <w:rsid w:val="00F60885"/>
    <w:rsid w:val="00FD1A82"/>
    <w:rsid w:val="00FE095D"/>
    <w:rsid w:val="22983C94"/>
    <w:rsid w:val="2DF21006"/>
    <w:rsid w:val="579058D3"/>
    <w:rsid w:val="6E280728"/>
    <w:rsid w:val="7FB47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9EB"/>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5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73532"/>
    <w:rPr>
      <w:rFonts w:ascii="Times New Roman" w:hAnsi="Times New Roman"/>
      <w:kern w:val="2"/>
      <w:sz w:val="18"/>
      <w:szCs w:val="18"/>
    </w:rPr>
  </w:style>
  <w:style w:type="paragraph" w:styleId="a4">
    <w:name w:val="footer"/>
    <w:basedOn w:val="a"/>
    <w:link w:val="Char0"/>
    <w:uiPriority w:val="99"/>
    <w:semiHidden/>
    <w:unhideWhenUsed/>
    <w:rsid w:val="0087353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7353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195</Words>
  <Characters>1113</Characters>
  <Application>Microsoft Office Word</Application>
  <DocSecurity>0</DocSecurity>
  <Lines>9</Lines>
  <Paragraphs>2</Paragraphs>
  <ScaleCrop>false</ScaleCrop>
  <Company>WwW.YlmF.CoM</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29</cp:revision>
  <dcterms:created xsi:type="dcterms:W3CDTF">2016-04-22T05:38:00Z</dcterms:created>
  <dcterms:modified xsi:type="dcterms:W3CDTF">2017-01-13T08:12:00Z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