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EB" w:rsidRDefault="00895AEB" w:rsidP="00895AEB">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证券代码：000006                                   证券简称：深振业A</w:t>
      </w:r>
    </w:p>
    <w:p w:rsidR="00895AEB" w:rsidRDefault="00895AEB" w:rsidP="00895AEB">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深圳市振业（集团）股份有限公司投资者关系活动记录表</w:t>
      </w:r>
    </w:p>
    <w:p w:rsidR="00895AEB" w:rsidRDefault="00895AEB" w:rsidP="00895AEB">
      <w:pPr>
        <w:spacing w:line="400" w:lineRule="exact"/>
        <w:rPr>
          <w:rFonts w:ascii="宋体" w:hAnsi="宋体"/>
          <w:bCs/>
          <w:iCs/>
          <w:color w:val="000000"/>
          <w:sz w:val="24"/>
        </w:rPr>
      </w:pPr>
      <w:r>
        <w:rPr>
          <w:rFonts w:ascii="宋体" w:hAnsi="宋体" w:hint="eastAsia"/>
          <w:bCs/>
          <w:iCs/>
          <w:color w:val="000000"/>
          <w:sz w:val="24"/>
        </w:rPr>
        <w:t xml:space="preserve">                                                        编号：</w:t>
      </w:r>
      <w:r w:rsidR="00C80A14">
        <w:rPr>
          <w:rFonts w:ascii="宋体" w:hAnsi="宋体" w:hint="eastAsia"/>
          <w:bCs/>
          <w:iCs/>
          <w:color w:val="000000"/>
          <w:sz w:val="24"/>
        </w:rPr>
        <w:t>2017</w:t>
      </w:r>
      <w:r>
        <w:rPr>
          <w:rFonts w:ascii="宋体" w:hAnsi="宋体" w:hint="eastAsia"/>
          <w:bCs/>
          <w:iCs/>
          <w:color w:val="000000"/>
          <w:sz w:val="24"/>
        </w:rPr>
        <w:t>-00</w:t>
      </w:r>
      <w:r w:rsidR="00C80A14">
        <w:rPr>
          <w:rFonts w:ascii="宋体" w:hAnsi="宋体" w:hint="eastAsia"/>
          <w:bCs/>
          <w:iCs/>
          <w:color w:val="000000"/>
          <w:sz w:val="24"/>
        </w:rPr>
        <w:t>1</w:t>
      </w:r>
    </w:p>
    <w:tbl>
      <w:tblPr>
        <w:tblStyle w:val="a3"/>
        <w:tblW w:w="9498" w:type="dxa"/>
        <w:tblInd w:w="-743" w:type="dxa"/>
        <w:tblLook w:val="01E0" w:firstRow="1" w:lastRow="1" w:firstColumn="1" w:lastColumn="1" w:noHBand="0" w:noVBand="0"/>
      </w:tblPr>
      <w:tblGrid>
        <w:gridCol w:w="1560"/>
        <w:gridCol w:w="7938"/>
      </w:tblGrid>
      <w:tr w:rsidR="00895AEB" w:rsidTr="00895AEB">
        <w:tc>
          <w:tcPr>
            <w:tcW w:w="1560" w:type="dxa"/>
            <w:tcBorders>
              <w:top w:val="single" w:sz="4" w:space="0" w:color="auto"/>
              <w:left w:val="single" w:sz="4" w:space="0" w:color="auto"/>
              <w:bottom w:val="single" w:sz="4" w:space="0" w:color="auto"/>
              <w:right w:val="single" w:sz="4" w:space="0" w:color="auto"/>
            </w:tcBorders>
          </w:tcPr>
          <w:p w:rsidR="00895AEB" w:rsidRDefault="00895AEB">
            <w:pPr>
              <w:spacing w:line="480" w:lineRule="atLeast"/>
              <w:rPr>
                <w:rFonts w:ascii="宋体" w:hAnsi="宋体"/>
                <w:bCs/>
                <w:iCs/>
                <w:color w:val="000000"/>
                <w:sz w:val="24"/>
              </w:rPr>
            </w:pPr>
            <w:r>
              <w:rPr>
                <w:rFonts w:ascii="宋体" w:hAnsi="宋体" w:hint="eastAsia"/>
                <w:bCs/>
                <w:iCs/>
                <w:color w:val="000000"/>
                <w:sz w:val="24"/>
              </w:rPr>
              <w:t>投资者关系活动类别</w:t>
            </w:r>
          </w:p>
          <w:p w:rsidR="00895AEB" w:rsidRDefault="00895AEB">
            <w:pPr>
              <w:spacing w:line="480" w:lineRule="atLeast"/>
              <w:rPr>
                <w:rFonts w:ascii="宋体" w:hAnsi="宋体"/>
                <w:bCs/>
                <w:iCs/>
                <w:color w:val="000000"/>
                <w:sz w:val="24"/>
              </w:rPr>
            </w:pPr>
          </w:p>
        </w:tc>
        <w:tc>
          <w:tcPr>
            <w:tcW w:w="7938" w:type="dxa"/>
            <w:tcBorders>
              <w:top w:val="single" w:sz="4" w:space="0" w:color="auto"/>
              <w:left w:val="single" w:sz="4" w:space="0" w:color="auto"/>
              <w:bottom w:val="single" w:sz="4" w:space="0" w:color="auto"/>
              <w:right w:val="single" w:sz="4" w:space="0" w:color="auto"/>
            </w:tcBorders>
            <w:hideMark/>
          </w:tcPr>
          <w:p w:rsidR="00895AEB" w:rsidRDefault="00895AEB">
            <w:pPr>
              <w:spacing w:line="480" w:lineRule="atLeast"/>
              <w:rPr>
                <w:rFonts w:ascii="宋体" w:hAnsi="宋体"/>
                <w:bCs/>
                <w:iCs/>
                <w:color w:val="000000"/>
                <w:sz w:val="24"/>
              </w:rPr>
            </w:pPr>
            <w:r>
              <w:rPr>
                <w:rFonts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895AEB" w:rsidRDefault="00895AEB">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895AEB" w:rsidRDefault="00895AEB">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895AEB" w:rsidRDefault="00895AEB">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t>√</w:t>
            </w:r>
            <w:r>
              <w:rPr>
                <w:rFonts w:ascii="宋体" w:hAnsi="宋体" w:hint="eastAsia"/>
                <w:sz w:val="28"/>
                <w:szCs w:val="28"/>
              </w:rPr>
              <w:t>其他 （</w:t>
            </w:r>
            <w:r>
              <w:rPr>
                <w:rFonts w:ascii="宋体" w:hAnsi="宋体" w:hint="eastAsia"/>
                <w:sz w:val="28"/>
                <w:szCs w:val="28"/>
                <w:u w:val="single"/>
              </w:rPr>
              <w:t>公司调研）</w:t>
            </w:r>
          </w:p>
        </w:tc>
      </w:tr>
      <w:tr w:rsidR="00895AEB" w:rsidTr="00895AEB">
        <w:trPr>
          <w:trHeight w:val="865"/>
        </w:trPr>
        <w:tc>
          <w:tcPr>
            <w:tcW w:w="1560" w:type="dxa"/>
            <w:tcBorders>
              <w:top w:val="single" w:sz="4" w:space="0" w:color="auto"/>
              <w:left w:val="single" w:sz="4" w:space="0" w:color="auto"/>
              <w:bottom w:val="single" w:sz="4" w:space="0" w:color="auto"/>
              <w:right w:val="single" w:sz="4" w:space="0" w:color="auto"/>
            </w:tcBorders>
            <w:hideMark/>
          </w:tcPr>
          <w:p w:rsidR="00895AEB" w:rsidRDefault="00895AEB">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7938" w:type="dxa"/>
            <w:tcBorders>
              <w:top w:val="single" w:sz="4" w:space="0" w:color="auto"/>
              <w:left w:val="single" w:sz="4" w:space="0" w:color="auto"/>
              <w:bottom w:val="single" w:sz="4" w:space="0" w:color="auto"/>
              <w:right w:val="single" w:sz="4" w:space="0" w:color="auto"/>
            </w:tcBorders>
            <w:hideMark/>
          </w:tcPr>
          <w:p w:rsidR="00895AEB" w:rsidRDefault="00C80A14">
            <w:pPr>
              <w:spacing w:line="360" w:lineRule="auto"/>
              <w:rPr>
                <w:rFonts w:ascii="宋体" w:hAnsi="宋体" w:hint="eastAsia"/>
                <w:bCs/>
                <w:iCs/>
                <w:color w:val="000000"/>
                <w:sz w:val="24"/>
              </w:rPr>
            </w:pPr>
            <w:r>
              <w:rPr>
                <w:rFonts w:ascii="宋体" w:hAnsi="宋体" w:hint="eastAsia"/>
                <w:bCs/>
                <w:iCs/>
                <w:color w:val="000000"/>
                <w:sz w:val="24"/>
              </w:rPr>
              <w:t>鹏华基金：张航；  华夏基金：郑博宏； 国信证券：</w:t>
            </w:r>
            <w:proofErr w:type="gramStart"/>
            <w:r>
              <w:rPr>
                <w:rFonts w:ascii="宋体" w:hAnsi="宋体" w:hint="eastAsia"/>
                <w:bCs/>
                <w:iCs/>
                <w:color w:val="000000"/>
                <w:sz w:val="24"/>
              </w:rPr>
              <w:t>欧瑞明</w:t>
            </w:r>
            <w:proofErr w:type="gramEnd"/>
          </w:p>
          <w:p w:rsidR="00C80A14" w:rsidRDefault="00C80A14">
            <w:pPr>
              <w:spacing w:line="360" w:lineRule="auto"/>
              <w:rPr>
                <w:rFonts w:ascii="宋体" w:hAnsi="宋体"/>
                <w:bCs/>
                <w:iCs/>
                <w:color w:val="000000"/>
                <w:sz w:val="24"/>
              </w:rPr>
            </w:pPr>
          </w:p>
        </w:tc>
      </w:tr>
      <w:tr w:rsidR="00895AEB" w:rsidTr="00895AEB">
        <w:tc>
          <w:tcPr>
            <w:tcW w:w="1560" w:type="dxa"/>
            <w:tcBorders>
              <w:top w:val="single" w:sz="4" w:space="0" w:color="auto"/>
              <w:left w:val="single" w:sz="4" w:space="0" w:color="auto"/>
              <w:bottom w:val="single" w:sz="4" w:space="0" w:color="auto"/>
              <w:right w:val="single" w:sz="4" w:space="0" w:color="auto"/>
            </w:tcBorders>
            <w:hideMark/>
          </w:tcPr>
          <w:p w:rsidR="00895AEB" w:rsidRDefault="00895AEB">
            <w:pPr>
              <w:spacing w:line="480" w:lineRule="atLeast"/>
              <w:rPr>
                <w:rFonts w:ascii="宋体" w:hAnsi="宋体"/>
                <w:bCs/>
                <w:iCs/>
                <w:color w:val="000000"/>
                <w:sz w:val="24"/>
              </w:rPr>
            </w:pPr>
            <w:r>
              <w:rPr>
                <w:rFonts w:ascii="宋体" w:hAnsi="宋体" w:hint="eastAsia"/>
                <w:bCs/>
                <w:iCs/>
                <w:color w:val="000000"/>
                <w:sz w:val="24"/>
              </w:rPr>
              <w:t>时间</w:t>
            </w:r>
          </w:p>
        </w:tc>
        <w:tc>
          <w:tcPr>
            <w:tcW w:w="7938" w:type="dxa"/>
            <w:tcBorders>
              <w:top w:val="single" w:sz="4" w:space="0" w:color="auto"/>
              <w:left w:val="single" w:sz="4" w:space="0" w:color="auto"/>
              <w:bottom w:val="single" w:sz="4" w:space="0" w:color="auto"/>
              <w:right w:val="single" w:sz="4" w:space="0" w:color="auto"/>
            </w:tcBorders>
            <w:hideMark/>
          </w:tcPr>
          <w:p w:rsidR="00895AEB" w:rsidRDefault="00C80A14" w:rsidP="00E271C1">
            <w:pPr>
              <w:spacing w:line="360" w:lineRule="auto"/>
              <w:rPr>
                <w:rFonts w:ascii="宋体" w:hAnsi="宋体"/>
                <w:bCs/>
                <w:iCs/>
                <w:color w:val="000000"/>
                <w:sz w:val="24"/>
              </w:rPr>
            </w:pPr>
            <w:r>
              <w:rPr>
                <w:rFonts w:ascii="宋体" w:hAnsi="宋体" w:hint="eastAsia"/>
                <w:bCs/>
                <w:iCs/>
                <w:color w:val="000000"/>
                <w:sz w:val="24"/>
              </w:rPr>
              <w:t>2017</w:t>
            </w:r>
            <w:r w:rsidR="00895AEB">
              <w:rPr>
                <w:rFonts w:ascii="宋体" w:hAnsi="宋体" w:hint="eastAsia"/>
                <w:bCs/>
                <w:iCs/>
                <w:color w:val="000000"/>
                <w:sz w:val="24"/>
              </w:rPr>
              <w:t>年</w:t>
            </w:r>
            <w:r>
              <w:rPr>
                <w:rFonts w:ascii="宋体" w:hAnsi="宋体" w:hint="eastAsia"/>
                <w:bCs/>
                <w:iCs/>
                <w:color w:val="000000"/>
                <w:sz w:val="24"/>
              </w:rPr>
              <w:t>1</w:t>
            </w:r>
            <w:r w:rsidR="00895AEB">
              <w:rPr>
                <w:rFonts w:ascii="宋体" w:hAnsi="宋体" w:hint="eastAsia"/>
                <w:bCs/>
                <w:iCs/>
                <w:color w:val="000000"/>
                <w:sz w:val="24"/>
              </w:rPr>
              <w:t>月1</w:t>
            </w:r>
            <w:r>
              <w:rPr>
                <w:rFonts w:ascii="宋体" w:hAnsi="宋体" w:hint="eastAsia"/>
                <w:bCs/>
                <w:iCs/>
                <w:color w:val="000000"/>
                <w:sz w:val="24"/>
              </w:rPr>
              <w:t>2</w:t>
            </w:r>
            <w:r w:rsidR="00895AEB">
              <w:rPr>
                <w:rFonts w:ascii="宋体" w:hAnsi="宋体" w:hint="eastAsia"/>
                <w:bCs/>
                <w:iCs/>
                <w:color w:val="000000"/>
                <w:sz w:val="24"/>
              </w:rPr>
              <w:t>日</w:t>
            </w:r>
          </w:p>
        </w:tc>
      </w:tr>
      <w:tr w:rsidR="00895AEB" w:rsidTr="00895AEB">
        <w:tc>
          <w:tcPr>
            <w:tcW w:w="1560" w:type="dxa"/>
            <w:tcBorders>
              <w:top w:val="single" w:sz="4" w:space="0" w:color="auto"/>
              <w:left w:val="single" w:sz="4" w:space="0" w:color="auto"/>
              <w:bottom w:val="single" w:sz="4" w:space="0" w:color="auto"/>
              <w:right w:val="single" w:sz="4" w:space="0" w:color="auto"/>
            </w:tcBorders>
            <w:hideMark/>
          </w:tcPr>
          <w:p w:rsidR="00895AEB" w:rsidRDefault="00895AEB">
            <w:pPr>
              <w:spacing w:line="480" w:lineRule="atLeast"/>
              <w:rPr>
                <w:rFonts w:ascii="宋体" w:hAnsi="宋体"/>
                <w:bCs/>
                <w:iCs/>
                <w:color w:val="000000"/>
                <w:sz w:val="24"/>
              </w:rPr>
            </w:pPr>
            <w:r>
              <w:rPr>
                <w:rFonts w:ascii="宋体" w:hAnsi="宋体" w:hint="eastAsia"/>
                <w:bCs/>
                <w:iCs/>
                <w:color w:val="000000"/>
                <w:sz w:val="24"/>
              </w:rPr>
              <w:t>地点</w:t>
            </w:r>
          </w:p>
        </w:tc>
        <w:tc>
          <w:tcPr>
            <w:tcW w:w="7938" w:type="dxa"/>
            <w:tcBorders>
              <w:top w:val="single" w:sz="4" w:space="0" w:color="auto"/>
              <w:left w:val="single" w:sz="4" w:space="0" w:color="auto"/>
              <w:bottom w:val="single" w:sz="4" w:space="0" w:color="auto"/>
              <w:right w:val="single" w:sz="4" w:space="0" w:color="auto"/>
            </w:tcBorders>
            <w:hideMark/>
          </w:tcPr>
          <w:p w:rsidR="00895AEB" w:rsidRDefault="00E271C1">
            <w:pPr>
              <w:spacing w:line="360" w:lineRule="auto"/>
              <w:rPr>
                <w:rFonts w:ascii="宋体" w:hAnsi="宋体"/>
                <w:bCs/>
                <w:iCs/>
                <w:color w:val="000000"/>
                <w:sz w:val="24"/>
              </w:rPr>
            </w:pPr>
            <w:r>
              <w:rPr>
                <w:rFonts w:ascii="宋体" w:hAnsi="宋体" w:hint="eastAsia"/>
                <w:bCs/>
                <w:iCs/>
                <w:color w:val="000000"/>
                <w:sz w:val="24"/>
              </w:rPr>
              <w:t>公司</w:t>
            </w:r>
            <w:r w:rsidR="00C80A14">
              <w:rPr>
                <w:rFonts w:ascii="宋体" w:hAnsi="宋体" w:hint="eastAsia"/>
                <w:bCs/>
                <w:iCs/>
                <w:color w:val="000000"/>
                <w:sz w:val="24"/>
              </w:rPr>
              <w:t>12</w:t>
            </w:r>
            <w:r>
              <w:rPr>
                <w:rFonts w:ascii="宋体" w:hAnsi="宋体" w:hint="eastAsia"/>
                <w:bCs/>
                <w:iCs/>
                <w:color w:val="000000"/>
                <w:sz w:val="24"/>
              </w:rPr>
              <w:t>楼会议室</w:t>
            </w:r>
          </w:p>
        </w:tc>
      </w:tr>
      <w:tr w:rsidR="00895AEB" w:rsidTr="00895AEB">
        <w:tc>
          <w:tcPr>
            <w:tcW w:w="1560" w:type="dxa"/>
            <w:tcBorders>
              <w:top w:val="single" w:sz="4" w:space="0" w:color="auto"/>
              <w:left w:val="single" w:sz="4" w:space="0" w:color="auto"/>
              <w:bottom w:val="single" w:sz="4" w:space="0" w:color="auto"/>
              <w:right w:val="single" w:sz="4" w:space="0" w:color="auto"/>
            </w:tcBorders>
            <w:hideMark/>
          </w:tcPr>
          <w:p w:rsidR="00895AEB" w:rsidRDefault="00895AEB">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7938" w:type="dxa"/>
            <w:tcBorders>
              <w:top w:val="single" w:sz="4" w:space="0" w:color="auto"/>
              <w:left w:val="single" w:sz="4" w:space="0" w:color="auto"/>
              <w:bottom w:val="single" w:sz="4" w:space="0" w:color="auto"/>
              <w:right w:val="single" w:sz="4" w:space="0" w:color="auto"/>
            </w:tcBorders>
            <w:hideMark/>
          </w:tcPr>
          <w:p w:rsidR="00895AEB" w:rsidRDefault="00C80A14" w:rsidP="00C80A14">
            <w:pPr>
              <w:spacing w:line="720" w:lineRule="auto"/>
              <w:rPr>
                <w:rFonts w:ascii="宋体" w:hAnsi="宋体"/>
                <w:bCs/>
                <w:iCs/>
                <w:color w:val="000000"/>
                <w:sz w:val="24"/>
              </w:rPr>
            </w:pPr>
            <w:r>
              <w:rPr>
                <w:rFonts w:ascii="宋体" w:hAnsi="宋体" w:hint="eastAsia"/>
                <w:bCs/>
                <w:iCs/>
                <w:color w:val="000000"/>
                <w:sz w:val="24"/>
              </w:rPr>
              <w:t>董事会秘书：彭庆伟</w:t>
            </w:r>
            <w:r>
              <w:rPr>
                <w:rFonts w:ascii="宋体" w:hAnsi="宋体" w:hint="eastAsia"/>
                <w:bCs/>
                <w:iCs/>
                <w:color w:val="000000"/>
                <w:sz w:val="24"/>
              </w:rPr>
              <w:t xml:space="preserve">    </w:t>
            </w:r>
            <w:r>
              <w:rPr>
                <w:rFonts w:ascii="宋体" w:hAnsi="宋体" w:hint="eastAsia"/>
                <w:bCs/>
                <w:iCs/>
                <w:color w:val="000000"/>
                <w:sz w:val="24"/>
              </w:rPr>
              <w:t>董办职员：</w:t>
            </w:r>
            <w:proofErr w:type="gramStart"/>
            <w:r>
              <w:rPr>
                <w:rFonts w:ascii="宋体" w:hAnsi="宋体" w:hint="eastAsia"/>
                <w:bCs/>
                <w:iCs/>
                <w:color w:val="000000"/>
                <w:sz w:val="24"/>
              </w:rPr>
              <w:t>牛佳琪</w:t>
            </w:r>
            <w:proofErr w:type="gramEnd"/>
            <w:r>
              <w:rPr>
                <w:rFonts w:ascii="宋体" w:hAnsi="宋体" w:hint="eastAsia"/>
                <w:bCs/>
                <w:iCs/>
                <w:color w:val="000000"/>
                <w:sz w:val="24"/>
              </w:rPr>
              <w:t>、王莉</w:t>
            </w:r>
          </w:p>
        </w:tc>
      </w:tr>
      <w:tr w:rsidR="00895AEB" w:rsidTr="00895AEB">
        <w:tc>
          <w:tcPr>
            <w:tcW w:w="1560" w:type="dxa"/>
            <w:tcBorders>
              <w:top w:val="single" w:sz="4" w:space="0" w:color="auto"/>
              <w:left w:val="single" w:sz="4" w:space="0" w:color="auto"/>
              <w:bottom w:val="single" w:sz="4" w:space="0" w:color="auto"/>
              <w:right w:val="single" w:sz="4" w:space="0" w:color="auto"/>
            </w:tcBorders>
            <w:vAlign w:val="center"/>
          </w:tcPr>
          <w:p w:rsidR="00895AEB" w:rsidRPr="0001374A" w:rsidRDefault="00895AEB">
            <w:pPr>
              <w:spacing w:line="480" w:lineRule="atLeast"/>
              <w:rPr>
                <w:rFonts w:ascii="宋体" w:hAnsi="宋体"/>
                <w:bCs/>
                <w:iCs/>
                <w:color w:val="000000"/>
                <w:sz w:val="28"/>
                <w:szCs w:val="28"/>
              </w:rPr>
            </w:pPr>
            <w:r w:rsidRPr="0001374A">
              <w:rPr>
                <w:rFonts w:ascii="宋体" w:hAnsi="宋体" w:hint="eastAsia"/>
                <w:bCs/>
                <w:iCs/>
                <w:color w:val="000000"/>
                <w:sz w:val="28"/>
                <w:szCs w:val="28"/>
              </w:rPr>
              <w:t>投资者关系活动主要内容介绍</w:t>
            </w:r>
          </w:p>
          <w:p w:rsidR="00895AEB" w:rsidRPr="0001374A" w:rsidRDefault="00895AEB">
            <w:pPr>
              <w:spacing w:line="480" w:lineRule="atLeast"/>
              <w:rPr>
                <w:rFonts w:ascii="宋体" w:hAnsi="宋体"/>
                <w:bCs/>
                <w:iCs/>
                <w:color w:val="000000"/>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C80A14" w:rsidRPr="00C80A14" w:rsidRDefault="00C80A14" w:rsidP="00C80A14">
            <w:pPr>
              <w:rPr>
                <w:rFonts w:ascii="宋体" w:hAnsi="宋体" w:hint="eastAsia"/>
                <w:bCs/>
                <w:iCs/>
                <w:color w:val="000000"/>
                <w:sz w:val="28"/>
                <w:szCs w:val="28"/>
              </w:rPr>
            </w:pPr>
            <w:r>
              <w:rPr>
                <w:rFonts w:ascii="宋体" w:hAnsi="宋体" w:hint="eastAsia"/>
                <w:bCs/>
                <w:iCs/>
                <w:color w:val="000000"/>
                <w:sz w:val="28"/>
                <w:szCs w:val="28"/>
              </w:rPr>
              <w:t>1、</w:t>
            </w:r>
            <w:r w:rsidRPr="00C80A14">
              <w:rPr>
                <w:rFonts w:ascii="宋体" w:hAnsi="宋体" w:hint="eastAsia"/>
                <w:bCs/>
                <w:iCs/>
                <w:color w:val="000000"/>
                <w:sz w:val="28"/>
                <w:szCs w:val="28"/>
              </w:rPr>
              <w:t>公司</w:t>
            </w:r>
            <w:r>
              <w:rPr>
                <w:rFonts w:ascii="宋体" w:hAnsi="宋体" w:hint="eastAsia"/>
                <w:bCs/>
                <w:iCs/>
                <w:color w:val="000000"/>
                <w:sz w:val="28"/>
                <w:szCs w:val="28"/>
              </w:rPr>
              <w:t>2016年</w:t>
            </w:r>
            <w:r w:rsidRPr="00C80A14">
              <w:rPr>
                <w:rFonts w:ascii="宋体" w:hAnsi="宋体" w:hint="eastAsia"/>
                <w:bCs/>
                <w:iCs/>
                <w:color w:val="000000"/>
                <w:sz w:val="28"/>
                <w:szCs w:val="28"/>
              </w:rPr>
              <w:t>经营业绩情况？</w:t>
            </w:r>
          </w:p>
          <w:p w:rsidR="00C80A14" w:rsidRDefault="00C80A14" w:rsidP="00C06B63">
            <w:pPr>
              <w:ind w:firstLine="570"/>
              <w:rPr>
                <w:rFonts w:ascii="宋体" w:hAnsi="宋体" w:hint="eastAsia"/>
                <w:bCs/>
                <w:iCs/>
                <w:color w:val="000000"/>
                <w:sz w:val="28"/>
                <w:szCs w:val="28"/>
              </w:rPr>
            </w:pPr>
            <w:r>
              <w:rPr>
                <w:rFonts w:ascii="宋体" w:hAnsi="宋体" w:hint="eastAsia"/>
                <w:bCs/>
                <w:iCs/>
                <w:color w:val="000000"/>
                <w:sz w:val="28"/>
                <w:szCs w:val="28"/>
              </w:rPr>
              <w:t>答：公司已于2017年1月11日公告2016年的业绩预告，预计2016年归属于上市公司股东的净利润在7.5-8.7亿之间，与上年同期相比，增长80%-110%；本期业绩与上年同期相比有大幅提升，主要系公司本年确认与深圳市地铁集团有限公司合作开发项目的投资收益金额较大所致。</w:t>
            </w:r>
          </w:p>
          <w:p w:rsidR="00C06B63" w:rsidRPr="00C06B63" w:rsidRDefault="00C06B63" w:rsidP="00C06B63">
            <w:pPr>
              <w:ind w:firstLine="570"/>
              <w:rPr>
                <w:rFonts w:ascii="宋体" w:hAnsi="宋体" w:hint="eastAsia"/>
                <w:bCs/>
                <w:iCs/>
                <w:color w:val="000000"/>
                <w:sz w:val="28"/>
                <w:szCs w:val="28"/>
              </w:rPr>
            </w:pPr>
          </w:p>
          <w:p w:rsidR="00C80A14" w:rsidRDefault="00C80A14" w:rsidP="009C1AB8">
            <w:pPr>
              <w:rPr>
                <w:rFonts w:ascii="宋体" w:hAnsi="宋体" w:hint="eastAsia"/>
                <w:bCs/>
                <w:iCs/>
                <w:color w:val="000000"/>
                <w:sz w:val="28"/>
                <w:szCs w:val="28"/>
              </w:rPr>
            </w:pPr>
            <w:r>
              <w:rPr>
                <w:rFonts w:ascii="宋体" w:hAnsi="宋体" w:hint="eastAsia"/>
                <w:bCs/>
                <w:iCs/>
                <w:color w:val="000000"/>
                <w:sz w:val="28"/>
                <w:szCs w:val="28"/>
              </w:rPr>
              <w:t>2、公司2016年</w:t>
            </w:r>
            <w:r w:rsidR="00C06B63">
              <w:rPr>
                <w:rFonts w:ascii="宋体" w:hAnsi="宋体" w:hint="eastAsia"/>
                <w:bCs/>
                <w:iCs/>
                <w:color w:val="000000"/>
                <w:sz w:val="28"/>
                <w:szCs w:val="28"/>
              </w:rPr>
              <w:t>业绩有较大幅度的增长，公司2017业绩能否持续，是否会有大幅下降？</w:t>
            </w:r>
          </w:p>
          <w:p w:rsidR="00C80A14" w:rsidRDefault="00C06B63" w:rsidP="00DE53F4">
            <w:pPr>
              <w:ind w:firstLine="570"/>
              <w:rPr>
                <w:rFonts w:ascii="宋体" w:hAnsi="宋体" w:hint="eastAsia"/>
                <w:bCs/>
                <w:iCs/>
                <w:color w:val="000000"/>
                <w:sz w:val="28"/>
                <w:szCs w:val="28"/>
              </w:rPr>
            </w:pPr>
            <w:r>
              <w:rPr>
                <w:rFonts w:ascii="宋体" w:hAnsi="宋体" w:hint="eastAsia"/>
                <w:bCs/>
                <w:iCs/>
                <w:color w:val="000000"/>
                <w:sz w:val="28"/>
                <w:szCs w:val="28"/>
              </w:rPr>
              <w:t>答：</w:t>
            </w:r>
            <w:r w:rsidR="00DE53F4">
              <w:rPr>
                <w:rFonts w:ascii="宋体" w:hAnsi="宋体" w:hint="eastAsia"/>
                <w:bCs/>
                <w:iCs/>
                <w:color w:val="000000"/>
                <w:sz w:val="28"/>
                <w:szCs w:val="28"/>
              </w:rPr>
              <w:t>预计公司</w:t>
            </w:r>
            <w:r>
              <w:rPr>
                <w:rFonts w:ascii="宋体" w:hAnsi="宋体" w:hint="eastAsia"/>
                <w:bCs/>
                <w:iCs/>
                <w:color w:val="000000"/>
                <w:sz w:val="28"/>
                <w:szCs w:val="28"/>
              </w:rPr>
              <w:t>2017年的业绩较为稳定，</w:t>
            </w:r>
            <w:r w:rsidR="00DE53F4">
              <w:rPr>
                <w:rFonts w:ascii="宋体" w:hAnsi="宋体" w:hint="eastAsia"/>
                <w:bCs/>
                <w:iCs/>
                <w:color w:val="000000"/>
                <w:sz w:val="28"/>
                <w:szCs w:val="28"/>
              </w:rPr>
              <w:t>不会大幅下跌。</w:t>
            </w:r>
            <w:r>
              <w:rPr>
                <w:rFonts w:ascii="宋体" w:hAnsi="宋体" w:hint="eastAsia"/>
                <w:bCs/>
                <w:iCs/>
                <w:color w:val="000000"/>
                <w:sz w:val="28"/>
                <w:szCs w:val="28"/>
              </w:rPr>
              <w:t>公</w:t>
            </w:r>
            <w:r>
              <w:rPr>
                <w:rFonts w:ascii="宋体" w:hAnsi="宋体" w:hint="eastAsia"/>
                <w:bCs/>
                <w:iCs/>
                <w:color w:val="000000"/>
                <w:sz w:val="28"/>
                <w:szCs w:val="28"/>
              </w:rPr>
              <w:lastRenderedPageBreak/>
              <w:t>司</w:t>
            </w:r>
            <w:r w:rsidR="00DE53F4">
              <w:rPr>
                <w:rFonts w:ascii="宋体" w:hAnsi="宋体" w:hint="eastAsia"/>
                <w:bCs/>
                <w:iCs/>
                <w:color w:val="000000"/>
                <w:sz w:val="28"/>
                <w:szCs w:val="28"/>
              </w:rPr>
              <w:t>项目开发、销售有序推进，公司</w:t>
            </w:r>
            <w:r>
              <w:rPr>
                <w:rFonts w:ascii="宋体" w:hAnsi="宋体" w:hint="eastAsia"/>
                <w:bCs/>
                <w:iCs/>
                <w:color w:val="000000"/>
                <w:sz w:val="28"/>
                <w:szCs w:val="28"/>
              </w:rPr>
              <w:t>2016年结转了地铁锦</w:t>
            </w:r>
            <w:proofErr w:type="gramStart"/>
            <w:r>
              <w:rPr>
                <w:rFonts w:ascii="宋体" w:hAnsi="宋体" w:hint="eastAsia"/>
                <w:bCs/>
                <w:iCs/>
                <w:color w:val="000000"/>
                <w:sz w:val="28"/>
                <w:szCs w:val="28"/>
              </w:rPr>
              <w:t>荟</w:t>
            </w:r>
            <w:proofErr w:type="gramEnd"/>
            <w:r>
              <w:rPr>
                <w:rFonts w:ascii="宋体" w:hAnsi="宋体" w:hint="eastAsia"/>
                <w:bCs/>
                <w:iCs/>
                <w:color w:val="000000"/>
                <w:sz w:val="28"/>
                <w:szCs w:val="28"/>
              </w:rPr>
              <w:t>park项目一期，后续还有地铁锦</w:t>
            </w:r>
            <w:proofErr w:type="gramStart"/>
            <w:r>
              <w:rPr>
                <w:rFonts w:ascii="宋体" w:hAnsi="宋体" w:hint="eastAsia"/>
                <w:bCs/>
                <w:iCs/>
                <w:color w:val="000000"/>
                <w:sz w:val="28"/>
                <w:szCs w:val="28"/>
              </w:rPr>
              <w:t>荟</w:t>
            </w:r>
            <w:proofErr w:type="gramEnd"/>
            <w:r>
              <w:rPr>
                <w:rFonts w:ascii="宋体" w:hAnsi="宋体" w:hint="eastAsia"/>
                <w:bCs/>
                <w:iCs/>
                <w:color w:val="000000"/>
                <w:sz w:val="28"/>
                <w:szCs w:val="28"/>
              </w:rPr>
              <w:t>park二期和三期项目，除此以外，</w:t>
            </w:r>
            <w:r w:rsidR="00DE53F4">
              <w:rPr>
                <w:rFonts w:ascii="宋体" w:hAnsi="宋体" w:hint="eastAsia"/>
                <w:bCs/>
                <w:iCs/>
                <w:color w:val="000000"/>
                <w:sz w:val="28"/>
                <w:szCs w:val="28"/>
              </w:rPr>
              <w:t xml:space="preserve">还有广州项目、长沙项目等，能够保证公司可持续的发展。 </w:t>
            </w:r>
          </w:p>
          <w:p w:rsidR="00C80A14" w:rsidRDefault="00C80A14" w:rsidP="009C1AB8">
            <w:pPr>
              <w:rPr>
                <w:rFonts w:ascii="宋体" w:hAnsi="宋体" w:hint="eastAsia"/>
                <w:bCs/>
                <w:iCs/>
                <w:color w:val="000000"/>
                <w:sz w:val="28"/>
                <w:szCs w:val="28"/>
              </w:rPr>
            </w:pPr>
          </w:p>
          <w:p w:rsidR="00DE53F4" w:rsidRDefault="00DE53F4" w:rsidP="00DE53F4">
            <w:pPr>
              <w:spacing w:line="360" w:lineRule="auto"/>
              <w:rPr>
                <w:rFonts w:ascii="宋体" w:hAnsi="宋体"/>
                <w:bCs/>
                <w:iCs/>
                <w:color w:val="000000"/>
                <w:sz w:val="28"/>
                <w:szCs w:val="28"/>
              </w:rPr>
            </w:pPr>
            <w:r>
              <w:rPr>
                <w:rFonts w:ascii="宋体" w:hAnsi="宋体" w:hint="eastAsia"/>
                <w:bCs/>
                <w:iCs/>
                <w:color w:val="000000"/>
                <w:sz w:val="28"/>
                <w:szCs w:val="28"/>
              </w:rPr>
              <w:t>3、</w:t>
            </w:r>
            <w:r w:rsidRPr="00283CB1">
              <w:rPr>
                <w:rFonts w:ascii="宋体" w:hAnsi="宋体" w:hint="eastAsia"/>
                <w:bCs/>
                <w:iCs/>
                <w:color w:val="000000"/>
                <w:sz w:val="28"/>
                <w:szCs w:val="28"/>
              </w:rPr>
              <w:t>目前深圳国资国企改革近况如何？</w:t>
            </w:r>
          </w:p>
          <w:p w:rsidR="00DE53F4" w:rsidRDefault="00DE53F4" w:rsidP="00DE53F4">
            <w:pPr>
              <w:spacing w:line="360" w:lineRule="auto"/>
              <w:rPr>
                <w:rFonts w:ascii="宋体" w:hAnsi="宋体"/>
                <w:bCs/>
                <w:iCs/>
                <w:color w:val="000000"/>
                <w:sz w:val="28"/>
                <w:szCs w:val="28"/>
              </w:rPr>
            </w:pPr>
            <w:r w:rsidRPr="00283CB1">
              <w:rPr>
                <w:rFonts w:ascii="宋体" w:hAnsi="宋体" w:hint="eastAsia"/>
                <w:bCs/>
                <w:iCs/>
                <w:color w:val="000000"/>
                <w:sz w:val="28"/>
                <w:szCs w:val="28"/>
              </w:rPr>
              <w:t>答：公司自身也密切关注国资国企改革动态，但改革的方式及具体安排需由国资监管部门和股东单位筹划、确定。目前公司未收到任何消息或通知。公司为深圳国资委直属企业，且经营业务纯粹，公司也期待以改革为契机谋求进一步的发展。</w:t>
            </w:r>
          </w:p>
          <w:p w:rsidR="00DE53F4" w:rsidRPr="00DE53F4" w:rsidRDefault="00DE53F4" w:rsidP="009C1AB8">
            <w:pPr>
              <w:rPr>
                <w:rFonts w:ascii="宋体" w:hAnsi="宋体" w:hint="eastAsia"/>
                <w:bCs/>
                <w:iCs/>
                <w:color w:val="000000"/>
                <w:sz w:val="28"/>
                <w:szCs w:val="28"/>
              </w:rPr>
            </w:pPr>
          </w:p>
          <w:p w:rsidR="009C1AB8" w:rsidRPr="009C1AB8" w:rsidRDefault="003C0155" w:rsidP="009C1AB8">
            <w:pPr>
              <w:rPr>
                <w:rFonts w:ascii="宋体" w:hAnsi="宋体"/>
                <w:bCs/>
                <w:iCs/>
                <w:color w:val="000000"/>
                <w:sz w:val="28"/>
                <w:szCs w:val="28"/>
              </w:rPr>
            </w:pPr>
            <w:r>
              <w:rPr>
                <w:rFonts w:ascii="宋体" w:hAnsi="宋体" w:hint="eastAsia"/>
                <w:bCs/>
                <w:iCs/>
                <w:color w:val="000000"/>
                <w:sz w:val="28"/>
                <w:szCs w:val="28"/>
              </w:rPr>
              <w:t>4</w:t>
            </w:r>
            <w:r w:rsidR="009C1AB8" w:rsidRPr="009C1AB8">
              <w:rPr>
                <w:rFonts w:ascii="宋体" w:hAnsi="宋体" w:hint="eastAsia"/>
                <w:bCs/>
                <w:iCs/>
                <w:color w:val="000000"/>
                <w:sz w:val="28"/>
                <w:szCs w:val="28"/>
              </w:rPr>
              <w:t>、公司与地铁集团合作项目情况如何？是否有进一步合作的可能性？</w:t>
            </w:r>
          </w:p>
          <w:p w:rsidR="003C0155" w:rsidRDefault="009C1AB8" w:rsidP="009C5416">
            <w:pPr>
              <w:ind w:firstLineChars="200" w:firstLine="560"/>
              <w:rPr>
                <w:rFonts w:ascii="宋体" w:hAnsi="宋体"/>
                <w:bCs/>
                <w:iCs/>
                <w:color w:val="000000"/>
                <w:sz w:val="28"/>
                <w:szCs w:val="28"/>
              </w:rPr>
            </w:pPr>
            <w:r w:rsidRPr="009C1AB8">
              <w:rPr>
                <w:rFonts w:ascii="宋体" w:hAnsi="宋体" w:hint="eastAsia"/>
                <w:bCs/>
                <w:iCs/>
                <w:color w:val="000000"/>
                <w:sz w:val="28"/>
                <w:szCs w:val="28"/>
              </w:rPr>
              <w:t>答：</w:t>
            </w:r>
            <w:r w:rsidR="003C0155">
              <w:rPr>
                <w:rFonts w:ascii="宋体" w:hAnsi="宋体" w:hint="eastAsia"/>
                <w:bCs/>
                <w:iCs/>
                <w:color w:val="000000"/>
                <w:sz w:val="28"/>
                <w:szCs w:val="28"/>
              </w:rPr>
              <w:t>该项目目前进展顺利，已有两批对外销售，</w:t>
            </w:r>
            <w:r w:rsidR="009C5416">
              <w:rPr>
                <w:rFonts w:ascii="宋体" w:hAnsi="宋体" w:hint="eastAsia"/>
                <w:bCs/>
                <w:iCs/>
                <w:color w:val="000000"/>
                <w:sz w:val="28"/>
                <w:szCs w:val="28"/>
              </w:rPr>
              <w:t>市场反应较好，</w:t>
            </w:r>
            <w:r w:rsidR="003C0155">
              <w:rPr>
                <w:rFonts w:ascii="宋体" w:hAnsi="宋体" w:hint="eastAsia"/>
                <w:bCs/>
                <w:iCs/>
                <w:color w:val="000000"/>
                <w:sz w:val="28"/>
                <w:szCs w:val="28"/>
              </w:rPr>
              <w:t>且已基本售</w:t>
            </w:r>
            <w:r w:rsidR="003C0155">
              <w:rPr>
                <w:rFonts w:ascii="宋体" w:hAnsi="宋体" w:hint="eastAsia"/>
                <w:bCs/>
                <w:iCs/>
                <w:color w:val="000000"/>
                <w:sz w:val="28"/>
                <w:szCs w:val="28"/>
              </w:rPr>
              <w:t>罄</w:t>
            </w:r>
            <w:r w:rsidR="003C0155">
              <w:rPr>
                <w:rFonts w:ascii="宋体" w:hAnsi="宋体" w:hint="eastAsia"/>
                <w:bCs/>
                <w:iCs/>
                <w:color w:val="000000"/>
                <w:sz w:val="28"/>
                <w:szCs w:val="28"/>
              </w:rPr>
              <w:t>，地铁项目一期部分已经办理入伙，并于2016年结转收入</w:t>
            </w:r>
            <w:r w:rsidR="009C5416">
              <w:rPr>
                <w:rFonts w:ascii="宋体" w:hAnsi="宋体" w:hint="eastAsia"/>
                <w:bCs/>
                <w:iCs/>
                <w:color w:val="000000"/>
                <w:sz w:val="28"/>
                <w:szCs w:val="28"/>
              </w:rPr>
              <w:t>，地铁项目二期、三期目前在建设当中。</w:t>
            </w:r>
            <w:bookmarkStart w:id="0" w:name="_GoBack"/>
            <w:bookmarkEnd w:id="0"/>
            <w:r w:rsidR="003C0155" w:rsidRPr="00905CD1">
              <w:rPr>
                <w:rFonts w:ascii="宋体" w:hAnsi="宋体" w:hint="eastAsia"/>
                <w:bCs/>
                <w:iCs/>
                <w:color w:val="000000"/>
                <w:sz w:val="28"/>
                <w:szCs w:val="28"/>
              </w:rPr>
              <w:t>深圳地铁集团与我司同属深圳市国资委直管企业。我公司与地铁集团后续合作仍需进一步沟通，尚存在不确定性。</w:t>
            </w:r>
          </w:p>
        </w:tc>
      </w:tr>
      <w:tr w:rsidR="00895AEB" w:rsidTr="00895AEB">
        <w:tc>
          <w:tcPr>
            <w:tcW w:w="1560" w:type="dxa"/>
            <w:tcBorders>
              <w:top w:val="single" w:sz="4" w:space="0" w:color="auto"/>
              <w:left w:val="single" w:sz="4" w:space="0" w:color="auto"/>
              <w:bottom w:val="single" w:sz="4" w:space="0" w:color="auto"/>
              <w:right w:val="single" w:sz="4" w:space="0" w:color="auto"/>
            </w:tcBorders>
            <w:vAlign w:val="center"/>
            <w:hideMark/>
          </w:tcPr>
          <w:p w:rsidR="00895AEB" w:rsidRDefault="00895AEB">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7938" w:type="dxa"/>
            <w:tcBorders>
              <w:top w:val="single" w:sz="4" w:space="0" w:color="auto"/>
              <w:left w:val="single" w:sz="4" w:space="0" w:color="auto"/>
              <w:bottom w:val="single" w:sz="4" w:space="0" w:color="auto"/>
              <w:right w:val="single" w:sz="4" w:space="0" w:color="auto"/>
            </w:tcBorders>
          </w:tcPr>
          <w:p w:rsidR="00895AEB" w:rsidRDefault="00895AEB">
            <w:pPr>
              <w:spacing w:line="480" w:lineRule="atLeast"/>
              <w:rPr>
                <w:rFonts w:ascii="宋体" w:hAnsi="宋体"/>
                <w:bCs/>
                <w:iCs/>
                <w:color w:val="000000"/>
                <w:sz w:val="24"/>
              </w:rPr>
            </w:pPr>
          </w:p>
        </w:tc>
      </w:tr>
      <w:tr w:rsidR="00895AEB" w:rsidTr="00895AEB">
        <w:tc>
          <w:tcPr>
            <w:tcW w:w="1560" w:type="dxa"/>
            <w:tcBorders>
              <w:top w:val="single" w:sz="4" w:space="0" w:color="auto"/>
              <w:left w:val="single" w:sz="4" w:space="0" w:color="auto"/>
              <w:bottom w:val="single" w:sz="4" w:space="0" w:color="auto"/>
              <w:right w:val="single" w:sz="4" w:space="0" w:color="auto"/>
            </w:tcBorders>
            <w:vAlign w:val="center"/>
            <w:hideMark/>
          </w:tcPr>
          <w:p w:rsidR="00895AEB" w:rsidRDefault="00895AEB">
            <w:pPr>
              <w:spacing w:line="480" w:lineRule="atLeast"/>
              <w:rPr>
                <w:rFonts w:ascii="宋体" w:hAnsi="宋体"/>
                <w:bCs/>
                <w:iCs/>
                <w:color w:val="000000"/>
                <w:sz w:val="24"/>
              </w:rPr>
            </w:pPr>
            <w:r>
              <w:rPr>
                <w:rFonts w:ascii="宋体" w:hAnsi="宋体" w:hint="eastAsia"/>
                <w:bCs/>
                <w:iCs/>
                <w:color w:val="000000"/>
                <w:sz w:val="24"/>
              </w:rPr>
              <w:t>日期</w:t>
            </w:r>
          </w:p>
        </w:tc>
        <w:tc>
          <w:tcPr>
            <w:tcW w:w="7938" w:type="dxa"/>
            <w:tcBorders>
              <w:top w:val="single" w:sz="4" w:space="0" w:color="auto"/>
              <w:left w:val="single" w:sz="4" w:space="0" w:color="auto"/>
              <w:bottom w:val="single" w:sz="4" w:space="0" w:color="auto"/>
              <w:right w:val="single" w:sz="4" w:space="0" w:color="auto"/>
            </w:tcBorders>
            <w:hideMark/>
          </w:tcPr>
          <w:p w:rsidR="00895AEB" w:rsidRDefault="00C80A14" w:rsidP="00580E7E">
            <w:pPr>
              <w:spacing w:line="480" w:lineRule="atLeast"/>
              <w:rPr>
                <w:rFonts w:ascii="宋体" w:hAnsi="宋体"/>
                <w:bCs/>
                <w:iCs/>
                <w:color w:val="000000"/>
                <w:sz w:val="24"/>
              </w:rPr>
            </w:pPr>
            <w:r>
              <w:rPr>
                <w:rFonts w:ascii="宋体" w:hAnsi="宋体" w:hint="eastAsia"/>
                <w:bCs/>
                <w:iCs/>
                <w:color w:val="000000"/>
                <w:sz w:val="24"/>
              </w:rPr>
              <w:t>2017</w:t>
            </w:r>
            <w:r w:rsidR="00895AEB">
              <w:rPr>
                <w:rFonts w:ascii="宋体" w:hAnsi="宋体" w:hint="eastAsia"/>
                <w:bCs/>
                <w:iCs/>
                <w:color w:val="000000"/>
                <w:sz w:val="24"/>
              </w:rPr>
              <w:t>年</w:t>
            </w:r>
            <w:r>
              <w:rPr>
                <w:rFonts w:ascii="宋体" w:hAnsi="宋体" w:hint="eastAsia"/>
                <w:bCs/>
                <w:iCs/>
                <w:color w:val="000000"/>
                <w:sz w:val="24"/>
              </w:rPr>
              <w:t>1</w:t>
            </w:r>
            <w:r w:rsidR="00895AEB">
              <w:rPr>
                <w:rFonts w:ascii="宋体" w:hAnsi="宋体" w:hint="eastAsia"/>
                <w:bCs/>
                <w:iCs/>
                <w:color w:val="000000"/>
                <w:sz w:val="24"/>
              </w:rPr>
              <w:t>月1</w:t>
            </w:r>
            <w:r>
              <w:rPr>
                <w:rFonts w:ascii="宋体" w:hAnsi="宋体" w:hint="eastAsia"/>
                <w:bCs/>
                <w:iCs/>
                <w:color w:val="000000"/>
                <w:sz w:val="24"/>
              </w:rPr>
              <w:t>2</w:t>
            </w:r>
            <w:r w:rsidR="00895AEB">
              <w:rPr>
                <w:rFonts w:ascii="宋体" w:hAnsi="宋体" w:hint="eastAsia"/>
                <w:bCs/>
                <w:iCs/>
                <w:color w:val="000000"/>
                <w:sz w:val="24"/>
              </w:rPr>
              <w:t>日</w:t>
            </w:r>
          </w:p>
        </w:tc>
      </w:tr>
    </w:tbl>
    <w:p w:rsidR="00895AEB" w:rsidRDefault="00895AEB" w:rsidP="00895AEB"/>
    <w:sectPr w:rsidR="00895AE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54" w:rsidRDefault="00000D54" w:rsidP="004275CD">
      <w:r>
        <w:separator/>
      </w:r>
    </w:p>
  </w:endnote>
  <w:endnote w:type="continuationSeparator" w:id="0">
    <w:p w:rsidR="00000D54" w:rsidRDefault="00000D54" w:rsidP="0042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859682"/>
      <w:docPartObj>
        <w:docPartGallery w:val="Page Numbers (Bottom of Page)"/>
        <w:docPartUnique/>
      </w:docPartObj>
    </w:sdtPr>
    <w:sdtEndPr/>
    <w:sdtContent>
      <w:p w:rsidR="006F24B4" w:rsidRDefault="006F24B4">
        <w:pPr>
          <w:pStyle w:val="a5"/>
          <w:jc w:val="center"/>
        </w:pPr>
        <w:r>
          <w:fldChar w:fldCharType="begin"/>
        </w:r>
        <w:r>
          <w:instrText>PAGE   \* MERGEFORMAT</w:instrText>
        </w:r>
        <w:r>
          <w:fldChar w:fldCharType="separate"/>
        </w:r>
        <w:r w:rsidR="009C5416" w:rsidRPr="009C5416">
          <w:rPr>
            <w:noProof/>
            <w:lang w:val="zh-CN"/>
          </w:rPr>
          <w:t>1</w:t>
        </w:r>
        <w:r>
          <w:fldChar w:fldCharType="end"/>
        </w:r>
      </w:p>
    </w:sdtContent>
  </w:sdt>
  <w:p w:rsidR="006F24B4" w:rsidRDefault="006F24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54" w:rsidRDefault="00000D54" w:rsidP="004275CD">
      <w:r>
        <w:separator/>
      </w:r>
    </w:p>
  </w:footnote>
  <w:footnote w:type="continuationSeparator" w:id="0">
    <w:p w:rsidR="00000D54" w:rsidRDefault="00000D54" w:rsidP="00427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77E"/>
    <w:multiLevelType w:val="hybridMultilevel"/>
    <w:tmpl w:val="6534F47E"/>
    <w:lvl w:ilvl="0" w:tplc="A252B3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405782"/>
    <w:multiLevelType w:val="hybridMultilevel"/>
    <w:tmpl w:val="2A3A67C4"/>
    <w:lvl w:ilvl="0" w:tplc="2C7E3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C11B07"/>
    <w:multiLevelType w:val="hybridMultilevel"/>
    <w:tmpl w:val="982079C6"/>
    <w:lvl w:ilvl="0" w:tplc="5AEA44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EB40ED"/>
    <w:multiLevelType w:val="hybridMultilevel"/>
    <w:tmpl w:val="8B9E9BB0"/>
    <w:lvl w:ilvl="0" w:tplc="2626DF4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C57273"/>
    <w:multiLevelType w:val="hybridMultilevel"/>
    <w:tmpl w:val="83909F6A"/>
    <w:lvl w:ilvl="0" w:tplc="3B9A0F5C">
      <w:start w:val="2"/>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34916A4E"/>
    <w:multiLevelType w:val="hybridMultilevel"/>
    <w:tmpl w:val="286063D8"/>
    <w:lvl w:ilvl="0" w:tplc="60B687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402AC3"/>
    <w:multiLevelType w:val="hybridMultilevel"/>
    <w:tmpl w:val="FE4EB006"/>
    <w:lvl w:ilvl="0" w:tplc="761473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827302"/>
    <w:multiLevelType w:val="hybridMultilevel"/>
    <w:tmpl w:val="D97CE65A"/>
    <w:lvl w:ilvl="0" w:tplc="CAF0129A">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712609"/>
    <w:multiLevelType w:val="hybridMultilevel"/>
    <w:tmpl w:val="3D38EFE4"/>
    <w:lvl w:ilvl="0" w:tplc="CCF45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CB00664"/>
    <w:multiLevelType w:val="hybridMultilevel"/>
    <w:tmpl w:val="28EE93C6"/>
    <w:lvl w:ilvl="0" w:tplc="7608A1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0E4FFA"/>
    <w:multiLevelType w:val="hybridMultilevel"/>
    <w:tmpl w:val="EF40283E"/>
    <w:lvl w:ilvl="0" w:tplc="091A83E8">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D5C74B4"/>
    <w:multiLevelType w:val="hybridMultilevel"/>
    <w:tmpl w:val="23CA4168"/>
    <w:lvl w:ilvl="0" w:tplc="4AD2C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0"/>
  </w:num>
  <w:num w:numId="3">
    <w:abstractNumId w:val="2"/>
  </w:num>
  <w:num w:numId="4">
    <w:abstractNumId w:val="8"/>
  </w:num>
  <w:num w:numId="5">
    <w:abstractNumId w:val="3"/>
  </w:num>
  <w:num w:numId="6">
    <w:abstractNumId w:val="0"/>
  </w:num>
  <w:num w:numId="7">
    <w:abstractNumId w:val="11"/>
  </w:num>
  <w:num w:numId="8">
    <w:abstractNumId w:val="5"/>
  </w:num>
  <w:num w:numId="9">
    <w:abstractNumId w:val="6"/>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DB"/>
    <w:rsid w:val="00000D54"/>
    <w:rsid w:val="00000FF7"/>
    <w:rsid w:val="00012C9E"/>
    <w:rsid w:val="0001374A"/>
    <w:rsid w:val="00027DF2"/>
    <w:rsid w:val="00030014"/>
    <w:rsid w:val="00047263"/>
    <w:rsid w:val="000479D8"/>
    <w:rsid w:val="00051FC3"/>
    <w:rsid w:val="0006408A"/>
    <w:rsid w:val="00067BFA"/>
    <w:rsid w:val="0008447A"/>
    <w:rsid w:val="00086B29"/>
    <w:rsid w:val="00096469"/>
    <w:rsid w:val="00096F9B"/>
    <w:rsid w:val="000A53F0"/>
    <w:rsid w:val="000B591E"/>
    <w:rsid w:val="000C119E"/>
    <w:rsid w:val="000C4510"/>
    <w:rsid w:val="000C4B81"/>
    <w:rsid w:val="000D1D84"/>
    <w:rsid w:val="000E2F5B"/>
    <w:rsid w:val="001015AE"/>
    <w:rsid w:val="00102DED"/>
    <w:rsid w:val="00104716"/>
    <w:rsid w:val="001123AA"/>
    <w:rsid w:val="0011636D"/>
    <w:rsid w:val="00126814"/>
    <w:rsid w:val="001345BA"/>
    <w:rsid w:val="001554A3"/>
    <w:rsid w:val="001876CA"/>
    <w:rsid w:val="0019029A"/>
    <w:rsid w:val="001B1DF1"/>
    <w:rsid w:val="001C090D"/>
    <w:rsid w:val="001C6A37"/>
    <w:rsid w:val="001E68C8"/>
    <w:rsid w:val="0020117D"/>
    <w:rsid w:val="002070CA"/>
    <w:rsid w:val="002104CA"/>
    <w:rsid w:val="002151E7"/>
    <w:rsid w:val="0021678F"/>
    <w:rsid w:val="002304F7"/>
    <w:rsid w:val="002326A4"/>
    <w:rsid w:val="00232E14"/>
    <w:rsid w:val="002331A4"/>
    <w:rsid w:val="00236CD0"/>
    <w:rsid w:val="00244D5A"/>
    <w:rsid w:val="00246DB8"/>
    <w:rsid w:val="00252793"/>
    <w:rsid w:val="00255A5C"/>
    <w:rsid w:val="002676F5"/>
    <w:rsid w:val="002721C5"/>
    <w:rsid w:val="00273401"/>
    <w:rsid w:val="00281688"/>
    <w:rsid w:val="00283CB1"/>
    <w:rsid w:val="0029019B"/>
    <w:rsid w:val="002A5A08"/>
    <w:rsid w:val="002B5FF5"/>
    <w:rsid w:val="002C47C1"/>
    <w:rsid w:val="002C7AEB"/>
    <w:rsid w:val="002F02C6"/>
    <w:rsid w:val="002F1D88"/>
    <w:rsid w:val="002F2980"/>
    <w:rsid w:val="00305461"/>
    <w:rsid w:val="00306C96"/>
    <w:rsid w:val="00314CEF"/>
    <w:rsid w:val="00331C58"/>
    <w:rsid w:val="003461FF"/>
    <w:rsid w:val="00356D55"/>
    <w:rsid w:val="00381EE2"/>
    <w:rsid w:val="00384489"/>
    <w:rsid w:val="00384763"/>
    <w:rsid w:val="003B0811"/>
    <w:rsid w:val="003B66AA"/>
    <w:rsid w:val="003B76EF"/>
    <w:rsid w:val="003C0155"/>
    <w:rsid w:val="003D2511"/>
    <w:rsid w:val="003D3BA8"/>
    <w:rsid w:val="003E383E"/>
    <w:rsid w:val="004038EB"/>
    <w:rsid w:val="00425D9E"/>
    <w:rsid w:val="004275CD"/>
    <w:rsid w:val="00442A30"/>
    <w:rsid w:val="004553D6"/>
    <w:rsid w:val="0045574C"/>
    <w:rsid w:val="004637DB"/>
    <w:rsid w:val="00484602"/>
    <w:rsid w:val="00484B8F"/>
    <w:rsid w:val="004A1040"/>
    <w:rsid w:val="004A45F6"/>
    <w:rsid w:val="004A6835"/>
    <w:rsid w:val="004E35C0"/>
    <w:rsid w:val="004F7A9E"/>
    <w:rsid w:val="00523A25"/>
    <w:rsid w:val="00544885"/>
    <w:rsid w:val="005656EE"/>
    <w:rsid w:val="00566DF9"/>
    <w:rsid w:val="00577EC5"/>
    <w:rsid w:val="00580E7E"/>
    <w:rsid w:val="005A3E34"/>
    <w:rsid w:val="005B2DEB"/>
    <w:rsid w:val="005C5C2F"/>
    <w:rsid w:val="005E2D40"/>
    <w:rsid w:val="005F56D0"/>
    <w:rsid w:val="005F6128"/>
    <w:rsid w:val="00600FB2"/>
    <w:rsid w:val="00602748"/>
    <w:rsid w:val="00602B92"/>
    <w:rsid w:val="00603E30"/>
    <w:rsid w:val="00606EC9"/>
    <w:rsid w:val="00615411"/>
    <w:rsid w:val="006177B6"/>
    <w:rsid w:val="0062387D"/>
    <w:rsid w:val="00627BBF"/>
    <w:rsid w:val="00656660"/>
    <w:rsid w:val="006574E9"/>
    <w:rsid w:val="006663EB"/>
    <w:rsid w:val="00680EEC"/>
    <w:rsid w:val="0068309C"/>
    <w:rsid w:val="00684192"/>
    <w:rsid w:val="00685AC0"/>
    <w:rsid w:val="006B08FF"/>
    <w:rsid w:val="006B5164"/>
    <w:rsid w:val="006C2B75"/>
    <w:rsid w:val="006C39D1"/>
    <w:rsid w:val="006F24B4"/>
    <w:rsid w:val="00701594"/>
    <w:rsid w:val="00710A16"/>
    <w:rsid w:val="00761DE8"/>
    <w:rsid w:val="007710CE"/>
    <w:rsid w:val="00786E0B"/>
    <w:rsid w:val="00787782"/>
    <w:rsid w:val="007A19A0"/>
    <w:rsid w:val="007A50F8"/>
    <w:rsid w:val="007A5F89"/>
    <w:rsid w:val="007D280A"/>
    <w:rsid w:val="007E0697"/>
    <w:rsid w:val="007F7CF0"/>
    <w:rsid w:val="00807173"/>
    <w:rsid w:val="0081116C"/>
    <w:rsid w:val="00816073"/>
    <w:rsid w:val="008545E9"/>
    <w:rsid w:val="0085625D"/>
    <w:rsid w:val="0087058A"/>
    <w:rsid w:val="00875345"/>
    <w:rsid w:val="008849B1"/>
    <w:rsid w:val="00885964"/>
    <w:rsid w:val="008923C0"/>
    <w:rsid w:val="00895AEB"/>
    <w:rsid w:val="008A5D66"/>
    <w:rsid w:val="008A7456"/>
    <w:rsid w:val="008A7A63"/>
    <w:rsid w:val="008B70BD"/>
    <w:rsid w:val="008C5A4D"/>
    <w:rsid w:val="008E25FC"/>
    <w:rsid w:val="008E5231"/>
    <w:rsid w:val="008F5972"/>
    <w:rsid w:val="00905CD1"/>
    <w:rsid w:val="00913EA9"/>
    <w:rsid w:val="00924604"/>
    <w:rsid w:val="009347B8"/>
    <w:rsid w:val="0093490E"/>
    <w:rsid w:val="00962102"/>
    <w:rsid w:val="0096290C"/>
    <w:rsid w:val="009748E0"/>
    <w:rsid w:val="00994858"/>
    <w:rsid w:val="009A74CB"/>
    <w:rsid w:val="009C1AB8"/>
    <w:rsid w:val="009C2286"/>
    <w:rsid w:val="009C28E8"/>
    <w:rsid w:val="009C3798"/>
    <w:rsid w:val="009C5416"/>
    <w:rsid w:val="009C62A6"/>
    <w:rsid w:val="009C7A47"/>
    <w:rsid w:val="009C7C0B"/>
    <w:rsid w:val="009E73FC"/>
    <w:rsid w:val="009F6A87"/>
    <w:rsid w:val="00A14034"/>
    <w:rsid w:val="00A153B5"/>
    <w:rsid w:val="00A321BA"/>
    <w:rsid w:val="00A37B0F"/>
    <w:rsid w:val="00A409CF"/>
    <w:rsid w:val="00A531C3"/>
    <w:rsid w:val="00A55FD1"/>
    <w:rsid w:val="00A5768D"/>
    <w:rsid w:val="00A65AC6"/>
    <w:rsid w:val="00A8325D"/>
    <w:rsid w:val="00A861E4"/>
    <w:rsid w:val="00AC0250"/>
    <w:rsid w:val="00AE0F56"/>
    <w:rsid w:val="00AF0CBF"/>
    <w:rsid w:val="00AF7008"/>
    <w:rsid w:val="00B0182A"/>
    <w:rsid w:val="00B024A7"/>
    <w:rsid w:val="00B024C0"/>
    <w:rsid w:val="00B05940"/>
    <w:rsid w:val="00B05C68"/>
    <w:rsid w:val="00B07054"/>
    <w:rsid w:val="00B11384"/>
    <w:rsid w:val="00B321D2"/>
    <w:rsid w:val="00B338D8"/>
    <w:rsid w:val="00B33CAD"/>
    <w:rsid w:val="00B4053C"/>
    <w:rsid w:val="00B43C81"/>
    <w:rsid w:val="00B83B69"/>
    <w:rsid w:val="00BA4BCC"/>
    <w:rsid w:val="00BA6911"/>
    <w:rsid w:val="00BB0882"/>
    <w:rsid w:val="00BB1D62"/>
    <w:rsid w:val="00BB6589"/>
    <w:rsid w:val="00BC050D"/>
    <w:rsid w:val="00BC0899"/>
    <w:rsid w:val="00BC308A"/>
    <w:rsid w:val="00BC7A48"/>
    <w:rsid w:val="00BD5ECF"/>
    <w:rsid w:val="00BD7234"/>
    <w:rsid w:val="00BF7705"/>
    <w:rsid w:val="00BF7ABD"/>
    <w:rsid w:val="00C06B63"/>
    <w:rsid w:val="00C10168"/>
    <w:rsid w:val="00C17586"/>
    <w:rsid w:val="00C219C2"/>
    <w:rsid w:val="00C30A3E"/>
    <w:rsid w:val="00C31137"/>
    <w:rsid w:val="00C43E29"/>
    <w:rsid w:val="00C4613B"/>
    <w:rsid w:val="00C64AF7"/>
    <w:rsid w:val="00C80A14"/>
    <w:rsid w:val="00C8610D"/>
    <w:rsid w:val="00C92D12"/>
    <w:rsid w:val="00CA7018"/>
    <w:rsid w:val="00CB240A"/>
    <w:rsid w:val="00CC7E31"/>
    <w:rsid w:val="00CE2AA4"/>
    <w:rsid w:val="00CE6AEA"/>
    <w:rsid w:val="00CF64EF"/>
    <w:rsid w:val="00CF7542"/>
    <w:rsid w:val="00D21140"/>
    <w:rsid w:val="00D34A0A"/>
    <w:rsid w:val="00D375B3"/>
    <w:rsid w:val="00D444BD"/>
    <w:rsid w:val="00D465F9"/>
    <w:rsid w:val="00D6274C"/>
    <w:rsid w:val="00D62BA1"/>
    <w:rsid w:val="00D700A0"/>
    <w:rsid w:val="00D700CB"/>
    <w:rsid w:val="00D81F50"/>
    <w:rsid w:val="00D92B2C"/>
    <w:rsid w:val="00DA32B7"/>
    <w:rsid w:val="00DB1C55"/>
    <w:rsid w:val="00DE53F4"/>
    <w:rsid w:val="00DF59E8"/>
    <w:rsid w:val="00DF67DB"/>
    <w:rsid w:val="00E259F8"/>
    <w:rsid w:val="00E271C1"/>
    <w:rsid w:val="00E31543"/>
    <w:rsid w:val="00E33E86"/>
    <w:rsid w:val="00E47AB8"/>
    <w:rsid w:val="00E51EBF"/>
    <w:rsid w:val="00E65AA5"/>
    <w:rsid w:val="00E66C46"/>
    <w:rsid w:val="00E7216E"/>
    <w:rsid w:val="00E8378D"/>
    <w:rsid w:val="00E8467C"/>
    <w:rsid w:val="00E9356D"/>
    <w:rsid w:val="00E9383A"/>
    <w:rsid w:val="00E96CD7"/>
    <w:rsid w:val="00EA6A45"/>
    <w:rsid w:val="00EB38C3"/>
    <w:rsid w:val="00EB3F73"/>
    <w:rsid w:val="00EC338A"/>
    <w:rsid w:val="00EF3065"/>
    <w:rsid w:val="00F00302"/>
    <w:rsid w:val="00F05A51"/>
    <w:rsid w:val="00F12BAB"/>
    <w:rsid w:val="00F2283E"/>
    <w:rsid w:val="00F2413B"/>
    <w:rsid w:val="00F40FF4"/>
    <w:rsid w:val="00F413C7"/>
    <w:rsid w:val="00F44C03"/>
    <w:rsid w:val="00F536C3"/>
    <w:rsid w:val="00F61A1C"/>
    <w:rsid w:val="00F72C25"/>
    <w:rsid w:val="00F81BE7"/>
    <w:rsid w:val="00F82522"/>
    <w:rsid w:val="00F96BA2"/>
    <w:rsid w:val="00FA384C"/>
    <w:rsid w:val="00FC0A6D"/>
    <w:rsid w:val="00FC1F68"/>
    <w:rsid w:val="00FC3D22"/>
    <w:rsid w:val="00FD302F"/>
    <w:rsid w:val="00FD7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37D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27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75CD"/>
    <w:rPr>
      <w:rFonts w:ascii="Times New Roman" w:eastAsia="宋体" w:hAnsi="Times New Roman" w:cs="Times New Roman"/>
      <w:sz w:val="18"/>
      <w:szCs w:val="18"/>
    </w:rPr>
  </w:style>
  <w:style w:type="paragraph" w:styleId="a5">
    <w:name w:val="footer"/>
    <w:basedOn w:val="a"/>
    <w:link w:val="Char0"/>
    <w:uiPriority w:val="99"/>
    <w:unhideWhenUsed/>
    <w:rsid w:val="004275CD"/>
    <w:pPr>
      <w:tabs>
        <w:tab w:val="center" w:pos="4153"/>
        <w:tab w:val="right" w:pos="8306"/>
      </w:tabs>
      <w:snapToGrid w:val="0"/>
      <w:jc w:val="left"/>
    </w:pPr>
    <w:rPr>
      <w:sz w:val="18"/>
      <w:szCs w:val="18"/>
    </w:rPr>
  </w:style>
  <w:style w:type="character" w:customStyle="1" w:styleId="Char0">
    <w:name w:val="页脚 Char"/>
    <w:basedOn w:val="a0"/>
    <w:link w:val="a5"/>
    <w:uiPriority w:val="99"/>
    <w:rsid w:val="004275CD"/>
    <w:rPr>
      <w:rFonts w:ascii="Times New Roman" w:eastAsia="宋体" w:hAnsi="Times New Roman" w:cs="Times New Roman"/>
      <w:sz w:val="18"/>
      <w:szCs w:val="18"/>
    </w:rPr>
  </w:style>
  <w:style w:type="paragraph" w:styleId="a6">
    <w:name w:val="List Paragraph"/>
    <w:basedOn w:val="a"/>
    <w:uiPriority w:val="34"/>
    <w:qFormat/>
    <w:rsid w:val="00CF64E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37D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27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75CD"/>
    <w:rPr>
      <w:rFonts w:ascii="Times New Roman" w:eastAsia="宋体" w:hAnsi="Times New Roman" w:cs="Times New Roman"/>
      <w:sz w:val="18"/>
      <w:szCs w:val="18"/>
    </w:rPr>
  </w:style>
  <w:style w:type="paragraph" w:styleId="a5">
    <w:name w:val="footer"/>
    <w:basedOn w:val="a"/>
    <w:link w:val="Char0"/>
    <w:uiPriority w:val="99"/>
    <w:unhideWhenUsed/>
    <w:rsid w:val="004275CD"/>
    <w:pPr>
      <w:tabs>
        <w:tab w:val="center" w:pos="4153"/>
        <w:tab w:val="right" w:pos="8306"/>
      </w:tabs>
      <w:snapToGrid w:val="0"/>
      <w:jc w:val="left"/>
    </w:pPr>
    <w:rPr>
      <w:sz w:val="18"/>
      <w:szCs w:val="18"/>
    </w:rPr>
  </w:style>
  <w:style w:type="character" w:customStyle="1" w:styleId="Char0">
    <w:name w:val="页脚 Char"/>
    <w:basedOn w:val="a0"/>
    <w:link w:val="a5"/>
    <w:uiPriority w:val="99"/>
    <w:rsid w:val="004275CD"/>
    <w:rPr>
      <w:rFonts w:ascii="Times New Roman" w:eastAsia="宋体" w:hAnsi="Times New Roman" w:cs="Times New Roman"/>
      <w:sz w:val="18"/>
      <w:szCs w:val="18"/>
    </w:rPr>
  </w:style>
  <w:style w:type="paragraph" w:styleId="a6">
    <w:name w:val="List Paragraph"/>
    <w:basedOn w:val="a"/>
    <w:uiPriority w:val="34"/>
    <w:qFormat/>
    <w:rsid w:val="00CF64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725E-D5C9-4ADC-8CA1-A70F98F6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149</Words>
  <Characters>852</Characters>
  <Application>Microsoft Office Word</Application>
  <DocSecurity>0</DocSecurity>
  <Lines>7</Lines>
  <Paragraphs>1</Paragraphs>
  <ScaleCrop>false</ScaleCrop>
  <Company>ZhenYe Group</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zhouxi</dc:creator>
  <cp:lastModifiedBy>wangl</cp:lastModifiedBy>
  <cp:revision>3</cp:revision>
  <dcterms:created xsi:type="dcterms:W3CDTF">2017-01-12T02:45:00Z</dcterms:created>
  <dcterms:modified xsi:type="dcterms:W3CDTF">2017-01-12T03:31:00Z</dcterms:modified>
</cp:coreProperties>
</file>