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F9B" w:rsidRDefault="00650FED" w:rsidP="00C71203">
      <w:pPr>
        <w:spacing w:beforeLines="50" w:afterLines="50" w:line="400" w:lineRule="exact"/>
        <w:ind w:firstLineChars="300" w:firstLine="720"/>
        <w:rPr>
          <w:rFonts w:ascii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证券代码：</w:t>
      </w:r>
      <w:r>
        <w:rPr>
          <w:rFonts w:ascii="宋体" w:hAnsi="宋体" w:cs="宋体"/>
          <w:color w:val="000000"/>
          <w:sz w:val="24"/>
          <w:szCs w:val="24"/>
        </w:rPr>
        <w:t xml:space="preserve">002361                       </w:t>
      </w:r>
      <w:r>
        <w:rPr>
          <w:rFonts w:ascii="宋体" w:hAnsi="宋体" w:cs="宋体" w:hint="eastAsia"/>
          <w:color w:val="000000"/>
          <w:sz w:val="24"/>
          <w:szCs w:val="24"/>
        </w:rPr>
        <w:t>证券简称：神剑股份</w:t>
      </w:r>
    </w:p>
    <w:p w:rsidR="001E7F9B" w:rsidRDefault="00650FED" w:rsidP="00C71203">
      <w:pPr>
        <w:spacing w:beforeLines="50" w:afterLines="50" w:line="400" w:lineRule="exact"/>
        <w:jc w:val="center"/>
        <w:rPr>
          <w:rFonts w:ascii="宋体"/>
          <w:b/>
          <w:bCs/>
          <w:color w:val="000000"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/>
          <w:sz w:val="32"/>
          <w:szCs w:val="32"/>
        </w:rPr>
        <w:t>安徽神剑新材料股份有限公司</w:t>
      </w:r>
    </w:p>
    <w:p w:rsidR="001E7F9B" w:rsidRDefault="00650FED" w:rsidP="00C71203">
      <w:pPr>
        <w:spacing w:beforeLines="50" w:afterLines="50" w:line="400" w:lineRule="exact"/>
        <w:jc w:val="center"/>
        <w:rPr>
          <w:rFonts w:ascii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投资者关系活动记录表</w:t>
      </w:r>
    </w:p>
    <w:p w:rsidR="001E7F9B" w:rsidRDefault="00650FED">
      <w:pPr>
        <w:spacing w:line="400" w:lineRule="exact"/>
        <w:rPr>
          <w:rFonts w:ascii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编号：</w:t>
      </w:r>
      <w:r>
        <w:rPr>
          <w:rFonts w:ascii="宋体" w:hAnsi="宋体" w:cs="宋体"/>
          <w:sz w:val="24"/>
          <w:szCs w:val="24"/>
        </w:rPr>
        <w:t>201</w:t>
      </w:r>
      <w:r>
        <w:rPr>
          <w:rFonts w:ascii="宋体" w:hAnsi="宋体" w:cs="宋体" w:hint="eastAsia"/>
          <w:sz w:val="24"/>
          <w:szCs w:val="24"/>
        </w:rPr>
        <w:t>7</w:t>
      </w:r>
      <w:r>
        <w:rPr>
          <w:rFonts w:ascii="宋体" w:hAnsi="宋体" w:cs="宋体"/>
          <w:sz w:val="24"/>
          <w:szCs w:val="24"/>
        </w:rPr>
        <w:t>-00</w:t>
      </w:r>
      <w:r w:rsidR="00C71203">
        <w:rPr>
          <w:rFonts w:ascii="宋体" w:hAnsi="宋体" w:cs="宋体" w:hint="eastAsia"/>
          <w:sz w:val="24"/>
          <w:szCs w:val="24"/>
        </w:rPr>
        <w:t>6</w:t>
      </w:r>
    </w:p>
    <w:tbl>
      <w:tblPr>
        <w:tblW w:w="8861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15"/>
        <w:gridCol w:w="6946"/>
      </w:tblGrid>
      <w:tr w:rsidR="001E7F9B">
        <w:trPr>
          <w:jc w:val="center"/>
        </w:trPr>
        <w:tc>
          <w:tcPr>
            <w:tcW w:w="1915" w:type="dxa"/>
          </w:tcPr>
          <w:p w:rsidR="001E7F9B" w:rsidRDefault="00650FED">
            <w:pPr>
              <w:spacing w:line="480" w:lineRule="atLeast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投资者关系活动类别</w:t>
            </w:r>
          </w:p>
          <w:p w:rsidR="001E7F9B" w:rsidRDefault="001E7F9B">
            <w:pPr>
              <w:spacing w:line="480" w:lineRule="atLeast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:rsidR="001E7F9B" w:rsidRDefault="00650FED">
            <w:pPr>
              <w:spacing w:line="480" w:lineRule="atLeast"/>
              <w:rPr>
                <w:rFonts w:ascii="宋体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■</w:t>
            </w:r>
            <w:r>
              <w:rPr>
                <w:rFonts w:ascii="宋体" w:hAnsi="宋体" w:cs="宋体" w:hint="eastAsia"/>
                <w:sz w:val="24"/>
                <w:szCs w:val="24"/>
              </w:rPr>
              <w:t>特定对象调研□分析师会议</w:t>
            </w:r>
          </w:p>
          <w:p w:rsidR="001E7F9B" w:rsidRDefault="00650FED">
            <w:pPr>
              <w:spacing w:line="480" w:lineRule="atLeas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□媒体采访□业绩说明会</w:t>
            </w:r>
          </w:p>
          <w:p w:rsidR="001E7F9B" w:rsidRDefault="00650FED">
            <w:pPr>
              <w:spacing w:line="480" w:lineRule="atLeas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□新闻发布会□路演活动</w:t>
            </w:r>
          </w:p>
          <w:p w:rsidR="001E7F9B" w:rsidRDefault="00650FED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■</w:t>
            </w:r>
            <w:r>
              <w:rPr>
                <w:rFonts w:ascii="宋体" w:hAnsi="宋体" w:cs="宋体" w:hint="eastAsia"/>
                <w:sz w:val="24"/>
                <w:szCs w:val="24"/>
              </w:rPr>
              <w:t>现场参观</w:t>
            </w:r>
            <w:r>
              <w:rPr>
                <w:rFonts w:ascii="宋体"/>
                <w:sz w:val="24"/>
                <w:szCs w:val="24"/>
              </w:rPr>
              <w:tab/>
            </w:r>
          </w:p>
          <w:p w:rsidR="001E7F9B" w:rsidRDefault="00650FED">
            <w:pPr>
              <w:tabs>
                <w:tab w:val="center" w:pos="3199"/>
              </w:tabs>
              <w:spacing w:line="480" w:lineRule="atLeas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□其他（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>请文字说明其他活动内容）</w:t>
            </w:r>
          </w:p>
        </w:tc>
      </w:tr>
      <w:tr w:rsidR="001E7F9B">
        <w:trPr>
          <w:jc w:val="center"/>
        </w:trPr>
        <w:tc>
          <w:tcPr>
            <w:tcW w:w="1915" w:type="dxa"/>
          </w:tcPr>
          <w:p w:rsidR="001E7F9B" w:rsidRDefault="00650FED">
            <w:pPr>
              <w:spacing w:line="480" w:lineRule="atLeast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参与单位名称及人员姓名</w:t>
            </w:r>
          </w:p>
        </w:tc>
        <w:tc>
          <w:tcPr>
            <w:tcW w:w="6946" w:type="dxa"/>
          </w:tcPr>
          <w:p w:rsidR="001E7F9B" w:rsidRDefault="00C71203" w:rsidP="00C71203">
            <w:pPr>
              <w:spacing w:line="480" w:lineRule="atLeast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浙商资管</w:t>
            </w:r>
            <w:r w:rsidR="00650FED">
              <w:rPr>
                <w:rFonts w:asci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int="eastAsia"/>
                <w:sz w:val="24"/>
                <w:szCs w:val="24"/>
              </w:rPr>
              <w:t>马斌博、卢媛媛</w:t>
            </w:r>
          </w:p>
        </w:tc>
      </w:tr>
      <w:tr w:rsidR="001E7F9B">
        <w:trPr>
          <w:jc w:val="center"/>
        </w:trPr>
        <w:tc>
          <w:tcPr>
            <w:tcW w:w="1915" w:type="dxa"/>
          </w:tcPr>
          <w:p w:rsidR="001E7F9B" w:rsidRDefault="00650FED">
            <w:pPr>
              <w:spacing w:line="480" w:lineRule="atLeast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6946" w:type="dxa"/>
          </w:tcPr>
          <w:p w:rsidR="001E7F9B" w:rsidRDefault="00650FED" w:rsidP="00C71203">
            <w:pPr>
              <w:spacing w:line="48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201</w:t>
            </w:r>
            <w:r>
              <w:rPr>
                <w:rFonts w:ascii="宋体" w:hAnsi="宋体" w:cs="宋体" w:hint="eastAsia"/>
                <w:sz w:val="24"/>
                <w:szCs w:val="24"/>
              </w:rPr>
              <w:t>7年</w:t>
            </w:r>
            <w:r w:rsidR="00C71203">
              <w:rPr>
                <w:rFonts w:ascii="宋体" w:hAnsi="宋体" w:cs="宋体" w:hint="eastAsia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sz w:val="24"/>
                <w:szCs w:val="24"/>
              </w:rPr>
              <w:t>月14日</w:t>
            </w:r>
          </w:p>
        </w:tc>
      </w:tr>
      <w:tr w:rsidR="001E7F9B">
        <w:trPr>
          <w:jc w:val="center"/>
        </w:trPr>
        <w:tc>
          <w:tcPr>
            <w:tcW w:w="1915" w:type="dxa"/>
          </w:tcPr>
          <w:p w:rsidR="001E7F9B" w:rsidRDefault="00650FED">
            <w:pPr>
              <w:spacing w:line="480" w:lineRule="atLeast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地点</w:t>
            </w:r>
          </w:p>
        </w:tc>
        <w:tc>
          <w:tcPr>
            <w:tcW w:w="6946" w:type="dxa"/>
          </w:tcPr>
          <w:p w:rsidR="001E7F9B" w:rsidRDefault="00650FED">
            <w:pPr>
              <w:spacing w:line="48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公司会议室</w:t>
            </w:r>
          </w:p>
        </w:tc>
      </w:tr>
      <w:tr w:rsidR="001E7F9B">
        <w:trPr>
          <w:jc w:val="center"/>
        </w:trPr>
        <w:tc>
          <w:tcPr>
            <w:tcW w:w="1915" w:type="dxa"/>
          </w:tcPr>
          <w:p w:rsidR="001E7F9B" w:rsidRDefault="00650FED">
            <w:pPr>
              <w:spacing w:line="480" w:lineRule="atLeast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上市公司接待人员姓名</w:t>
            </w:r>
          </w:p>
        </w:tc>
        <w:tc>
          <w:tcPr>
            <w:tcW w:w="6946" w:type="dxa"/>
          </w:tcPr>
          <w:p w:rsidR="001E7F9B" w:rsidRDefault="00650FED">
            <w:pPr>
              <w:spacing w:line="480" w:lineRule="atLeast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证代   武振生</w:t>
            </w:r>
          </w:p>
        </w:tc>
      </w:tr>
      <w:tr w:rsidR="001E7F9B">
        <w:trPr>
          <w:trHeight w:val="553"/>
          <w:jc w:val="center"/>
        </w:trPr>
        <w:tc>
          <w:tcPr>
            <w:tcW w:w="1915" w:type="dxa"/>
            <w:vAlign w:val="center"/>
          </w:tcPr>
          <w:p w:rsidR="001E7F9B" w:rsidRDefault="00650FED">
            <w:pPr>
              <w:spacing w:line="480" w:lineRule="atLeast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投资者关系活动主要内容介绍</w:t>
            </w:r>
          </w:p>
          <w:p w:rsidR="001E7F9B" w:rsidRDefault="001E7F9B">
            <w:pPr>
              <w:spacing w:line="480" w:lineRule="atLeast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:rsidR="001E7F9B" w:rsidRDefault="00650FED" w:rsidP="00C71203">
            <w:pPr>
              <w:spacing w:beforeLines="50" w:afterLines="50" w:line="360" w:lineRule="auto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本次投资者关系活动，主要以现场参观公司生产车间及会议室座谈方式进行，主要内容如下：</w:t>
            </w:r>
          </w:p>
          <w:p w:rsidR="001E7F9B" w:rsidRDefault="00650FED" w:rsidP="00C71203">
            <w:pPr>
              <w:spacing w:beforeLines="50" w:afterLines="50" w:line="360" w:lineRule="auto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一、公司化工新材料产品、行业及应用情况？</w:t>
            </w:r>
          </w:p>
          <w:p w:rsidR="001E7F9B" w:rsidRDefault="00650FED" w:rsidP="00C71203">
            <w:pPr>
              <w:spacing w:beforeLines="50" w:afterLines="50" w:line="360" w:lineRule="auto"/>
              <w:ind w:firstLine="480"/>
              <w:rPr>
                <w:rFonts w:cs="宋体" w:hint="eastAsia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公司化工新材料产品聚酯树脂主要分为户外型和混合型，户外型主要应用在室外金属器材，包括家电、建材、汽车、农机、工程机械、高速护栏等领域，具有抗腐蚀、耐老化等优越性能，混合型主要应用在户内金属表面，包括家电、电子产品等领域，具备流平性好、装饰性能优越等优点。公司主要客户为阿克苏</w:t>
            </w:r>
            <w:r>
              <w:rPr>
                <w:rFonts w:ascii="宋体" w:hAnsi="宋体" w:cs="宋体" w:hint="eastAsia"/>
                <w:sz w:val="24"/>
                <w:szCs w:val="24"/>
              </w:rPr>
              <w:t>•</w:t>
            </w:r>
            <w:r>
              <w:rPr>
                <w:rFonts w:cs="宋体" w:hint="eastAsia"/>
                <w:sz w:val="24"/>
                <w:szCs w:val="24"/>
              </w:rPr>
              <w:t>诺贝尔、艾仕德、</w:t>
            </w:r>
            <w:r>
              <w:rPr>
                <w:rFonts w:cs="宋体" w:hint="eastAsia"/>
                <w:sz w:val="24"/>
                <w:szCs w:val="24"/>
              </w:rPr>
              <w:t>PPG</w:t>
            </w:r>
            <w:r>
              <w:rPr>
                <w:rFonts w:cs="宋体" w:hint="eastAsia"/>
                <w:sz w:val="24"/>
                <w:szCs w:val="24"/>
              </w:rPr>
              <w:t>、佐敦涂料及海尔、格力等国内外知名粉末涂料企业。</w:t>
            </w:r>
          </w:p>
          <w:p w:rsidR="00212A27" w:rsidRDefault="00245737" w:rsidP="00C71203">
            <w:pPr>
              <w:spacing w:beforeLines="50" w:afterLines="50" w:line="360" w:lineRule="auto"/>
              <w:ind w:firstLine="480"/>
              <w:rPr>
                <w:rFonts w:cs="宋体" w:hint="eastAsia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公司目前产品的盈利模式为成本加成，原材料价格上涨对利润影响相对较小。</w:t>
            </w:r>
          </w:p>
          <w:p w:rsidR="00F0646F" w:rsidRDefault="00F0646F" w:rsidP="00C71203">
            <w:pPr>
              <w:spacing w:beforeLines="50" w:afterLines="50" w:line="360" w:lineRule="auto"/>
              <w:ind w:firstLine="480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lastRenderedPageBreak/>
              <w:t>随着国家对环保政策的日益趋紧，预计行业规模小的部分企业将遭到淘汰，未来将更加有利于重视环保投入规模企业的发展。</w:t>
            </w:r>
          </w:p>
          <w:p w:rsidR="00F0646F" w:rsidRDefault="00650FED" w:rsidP="00F0646F">
            <w:pPr>
              <w:spacing w:line="480" w:lineRule="atLeast"/>
              <w:rPr>
                <w:rFonts w:ascii="宋体"/>
                <w:kern w:val="0"/>
                <w:sz w:val="24"/>
                <w:szCs w:val="24"/>
                <w:lang w:val="zh-CN"/>
              </w:rPr>
            </w:pPr>
            <w:r>
              <w:rPr>
                <w:rFonts w:cs="宋体" w:hint="eastAsia"/>
                <w:sz w:val="24"/>
                <w:szCs w:val="24"/>
              </w:rPr>
              <w:t>二、</w:t>
            </w:r>
            <w:r w:rsidR="00F0646F">
              <w:rPr>
                <w:rFonts w:ascii="宋体" w:hAnsi="宋体" w:cs="宋体" w:hint="eastAsia"/>
                <w:sz w:val="24"/>
                <w:szCs w:val="24"/>
              </w:rPr>
              <w:t>西安嘉业公司</w:t>
            </w:r>
            <w:r w:rsidR="00F0646F">
              <w:rPr>
                <w:rFonts w:ascii="宋体" w:hAnsi="宋体" w:cs="宋体"/>
                <w:sz w:val="24"/>
                <w:szCs w:val="24"/>
              </w:rPr>
              <w:t>201</w:t>
            </w:r>
            <w:r w:rsidR="00F0646F">
              <w:rPr>
                <w:rFonts w:ascii="宋体" w:hAnsi="宋体" w:cs="宋体" w:hint="eastAsia"/>
                <w:sz w:val="24"/>
                <w:szCs w:val="24"/>
              </w:rPr>
              <w:t>6年度业绩情况及承诺期内业绩完成有无压力，是否能超预期完成？</w:t>
            </w:r>
          </w:p>
          <w:p w:rsidR="008101C7" w:rsidRDefault="008101C7" w:rsidP="008101C7">
            <w:pPr>
              <w:spacing w:line="480" w:lineRule="atLeast"/>
              <w:ind w:firstLineChars="200" w:firstLine="480"/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2016年嘉业公司承诺实现业绩4100万元，目前准确的财务数据正在审计，应该不存在问题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。</w:t>
            </w:r>
          </w:p>
          <w:p w:rsidR="008101C7" w:rsidRDefault="008101C7" w:rsidP="008101C7">
            <w:pPr>
              <w:spacing w:line="480" w:lineRule="atLeast"/>
              <w:ind w:firstLineChars="200" w:firstLine="48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2017年承诺业绩5100万，尽管国内外经济形势不太乐观，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但是嘉业公司所处业务领域航空航天、轨道交通（高铁，地铁）属于国家战略支持行业，嘉业公司有信心完成承诺业绩。</w:t>
            </w:r>
          </w:p>
          <w:p w:rsidR="008101C7" w:rsidRPr="007C0DD9" w:rsidRDefault="00650FED" w:rsidP="008101C7">
            <w:pPr>
              <w:spacing w:beforeLines="50" w:afterLines="50" w:line="360" w:lineRule="auto"/>
              <w:rPr>
                <w:rFonts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三、</w:t>
            </w:r>
            <w:r w:rsidR="008101C7" w:rsidRPr="007C0DD9">
              <w:rPr>
                <w:rFonts w:cs="宋体" w:hint="eastAsia"/>
                <w:sz w:val="24"/>
                <w:szCs w:val="24"/>
              </w:rPr>
              <w:t>嘉业公司与中星伟业达成收购意向的进展情况？</w:t>
            </w:r>
          </w:p>
          <w:p w:rsidR="008101C7" w:rsidRDefault="008101C7" w:rsidP="008101C7">
            <w:pPr>
              <w:spacing w:beforeLines="50" w:afterLines="50" w:line="360" w:lineRule="auto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 xml:space="preserve">    </w:t>
            </w:r>
            <w:r>
              <w:rPr>
                <w:rFonts w:cs="宋体" w:hint="eastAsia"/>
                <w:sz w:val="24"/>
                <w:szCs w:val="24"/>
              </w:rPr>
              <w:t>相关材料已上报审批部门，等待审批</w:t>
            </w:r>
            <w:r>
              <w:rPr>
                <w:rFonts w:hint="eastAsia"/>
                <w:sz w:val="24"/>
              </w:rPr>
              <w:t>。</w:t>
            </w:r>
          </w:p>
          <w:p w:rsidR="001E7F9B" w:rsidRDefault="00650FED" w:rsidP="00C71203">
            <w:pPr>
              <w:spacing w:beforeLines="50" w:afterLines="50" w:line="360" w:lineRule="auto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四、公司未来发展规划？</w:t>
            </w:r>
          </w:p>
          <w:p w:rsidR="001E7F9B" w:rsidRDefault="00650FED" w:rsidP="00C71203">
            <w:pPr>
              <w:spacing w:beforeLines="50" w:afterLines="50" w:line="360" w:lineRule="auto"/>
              <w:ind w:firstLineChars="200" w:firstLine="480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公司在高端装备制造业领域将继续加大研发投入，特别在新技术、新工艺（如</w:t>
            </w:r>
            <w:r>
              <w:rPr>
                <w:rFonts w:cs="宋体" w:hint="eastAsia"/>
                <w:sz w:val="24"/>
                <w:szCs w:val="24"/>
              </w:rPr>
              <w:t>3D</w:t>
            </w:r>
            <w:r>
              <w:rPr>
                <w:rFonts w:cs="宋体" w:hint="eastAsia"/>
                <w:sz w:val="24"/>
                <w:szCs w:val="24"/>
              </w:rPr>
              <w:t>打印技术，内高压充液成型技术及粉末热等静压技术）及新材料等领域加大投入，提高公司产品的科技含量，抢占市场，继续做强公司在航空、航天及轨道交通领域业务规模。</w:t>
            </w:r>
          </w:p>
          <w:p w:rsidR="001E7F9B" w:rsidRDefault="00650FED" w:rsidP="00C71203">
            <w:pPr>
              <w:spacing w:beforeLines="50" w:afterLines="50" w:line="360" w:lineRule="auto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 xml:space="preserve">    </w:t>
            </w:r>
            <w:r>
              <w:rPr>
                <w:rFonts w:cs="宋体" w:hint="eastAsia"/>
                <w:sz w:val="24"/>
                <w:szCs w:val="24"/>
              </w:rPr>
              <w:t>未来公司将以现有化工新材料行业为基础，着力打造化工新材料与航空、航天及军工装备制造双主业驱动发展模式，进一步夯实产业链条，建立持续、健康、稳定的双主业发展模式。</w:t>
            </w:r>
          </w:p>
        </w:tc>
      </w:tr>
    </w:tbl>
    <w:p w:rsidR="001E7F9B" w:rsidRDefault="001E7F9B">
      <w:pPr>
        <w:widowControl/>
        <w:jc w:val="left"/>
      </w:pPr>
      <w:bookmarkStart w:id="0" w:name="_GoBack"/>
      <w:bookmarkEnd w:id="0"/>
    </w:p>
    <w:sectPr w:rsidR="001E7F9B" w:rsidSect="001E7F9B">
      <w:pgSz w:w="11906" w:h="16838"/>
      <w:pgMar w:top="1276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7FB47A8B"/>
    <w:rsid w:val="000853A0"/>
    <w:rsid w:val="00090818"/>
    <w:rsid w:val="000B475D"/>
    <w:rsid w:val="000C14A1"/>
    <w:rsid w:val="001E7F9B"/>
    <w:rsid w:val="002112B9"/>
    <w:rsid w:val="00212A27"/>
    <w:rsid w:val="002215A2"/>
    <w:rsid w:val="00245737"/>
    <w:rsid w:val="003260CD"/>
    <w:rsid w:val="0034281E"/>
    <w:rsid w:val="003C1A75"/>
    <w:rsid w:val="00430BF2"/>
    <w:rsid w:val="004928EB"/>
    <w:rsid w:val="004A4E94"/>
    <w:rsid w:val="00506473"/>
    <w:rsid w:val="00564841"/>
    <w:rsid w:val="00571FB9"/>
    <w:rsid w:val="005A6BA0"/>
    <w:rsid w:val="005B4C65"/>
    <w:rsid w:val="005C12CC"/>
    <w:rsid w:val="005E2CC0"/>
    <w:rsid w:val="0060267B"/>
    <w:rsid w:val="006109E4"/>
    <w:rsid w:val="0061150F"/>
    <w:rsid w:val="00637256"/>
    <w:rsid w:val="00650FED"/>
    <w:rsid w:val="006624E5"/>
    <w:rsid w:val="006860B9"/>
    <w:rsid w:val="006A3081"/>
    <w:rsid w:val="006A7449"/>
    <w:rsid w:val="0070372D"/>
    <w:rsid w:val="007663D9"/>
    <w:rsid w:val="007840DD"/>
    <w:rsid w:val="007C0DD9"/>
    <w:rsid w:val="007E29EB"/>
    <w:rsid w:val="008101C7"/>
    <w:rsid w:val="00873532"/>
    <w:rsid w:val="00877CCF"/>
    <w:rsid w:val="009C7C69"/>
    <w:rsid w:val="00A05E8A"/>
    <w:rsid w:val="00A471D4"/>
    <w:rsid w:val="00AC70A1"/>
    <w:rsid w:val="00B02832"/>
    <w:rsid w:val="00B16A0E"/>
    <w:rsid w:val="00B50FD7"/>
    <w:rsid w:val="00BB3ED4"/>
    <w:rsid w:val="00C0152C"/>
    <w:rsid w:val="00C05B72"/>
    <w:rsid w:val="00C61446"/>
    <w:rsid w:val="00C71203"/>
    <w:rsid w:val="00CB2E1F"/>
    <w:rsid w:val="00CD272F"/>
    <w:rsid w:val="00CF27F0"/>
    <w:rsid w:val="00D72654"/>
    <w:rsid w:val="00DA32B2"/>
    <w:rsid w:val="00DB4AA8"/>
    <w:rsid w:val="00E65BB4"/>
    <w:rsid w:val="00EC4439"/>
    <w:rsid w:val="00EE282B"/>
    <w:rsid w:val="00F0646F"/>
    <w:rsid w:val="00F06BC7"/>
    <w:rsid w:val="00F227B6"/>
    <w:rsid w:val="00F60885"/>
    <w:rsid w:val="00FA7172"/>
    <w:rsid w:val="00FD1A82"/>
    <w:rsid w:val="00FE095D"/>
    <w:rsid w:val="22983C94"/>
    <w:rsid w:val="24E54698"/>
    <w:rsid w:val="2DF21006"/>
    <w:rsid w:val="3A703571"/>
    <w:rsid w:val="56141943"/>
    <w:rsid w:val="579058D3"/>
    <w:rsid w:val="6E280728"/>
    <w:rsid w:val="7FB47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F9B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1E7F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1E7F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1E7F9B"/>
    <w:rPr>
      <w:rFonts w:ascii="Times New Roman" w:hAnsi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1E7F9B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149</Words>
  <Characters>851</Characters>
  <Application>Microsoft Office Word</Application>
  <DocSecurity>0</DocSecurity>
  <Lines>7</Lines>
  <Paragraphs>1</Paragraphs>
  <ScaleCrop>false</ScaleCrop>
  <Company>WwW.YlmF.CoM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40</cp:revision>
  <dcterms:created xsi:type="dcterms:W3CDTF">2016-04-22T05:38:00Z</dcterms:created>
  <dcterms:modified xsi:type="dcterms:W3CDTF">2017-03-15T07:55:00Z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