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C6739" w14:paraId="3D352A15" w14:textId="77777777">
        <w:tc>
          <w:tcPr>
            <w:tcW w:w="4261" w:type="dxa"/>
          </w:tcPr>
          <w:p w14:paraId="5A409040" w14:textId="77777777" w:rsidR="00DC6739" w:rsidRDefault="00F51A60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79EABBD7" w14:textId="77777777" w:rsidR="00DC6739" w:rsidRDefault="00F51A60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证券简称：牧原股份</w:t>
            </w:r>
          </w:p>
        </w:tc>
      </w:tr>
    </w:tbl>
    <w:p w14:paraId="3B9C2E96" w14:textId="77777777" w:rsidR="00DC6739" w:rsidRDefault="00DC6739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71B40ADA" w14:textId="77777777" w:rsidR="00DC6739" w:rsidRDefault="00F51A60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牧原食品股份有限公司</w:t>
      </w:r>
    </w:p>
    <w:p w14:paraId="23114FA6" w14:textId="77777777" w:rsidR="00DC6739" w:rsidRDefault="00F51A60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14:paraId="6A294FEB" w14:textId="0D0EE370" w:rsidR="00DC6739" w:rsidRDefault="00F51A60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 w:rsidR="00276B36" w:rsidRPr="003D1675">
        <w:rPr>
          <w:rFonts w:hint="eastAsia"/>
          <w:b/>
          <w:bCs/>
          <w:iCs/>
          <w:sz w:val="24"/>
          <w:szCs w:val="24"/>
        </w:rPr>
        <w:t>2017-0</w:t>
      </w:r>
      <w:r w:rsidR="00857272">
        <w:rPr>
          <w:rFonts w:hint="eastAsia"/>
          <w:b/>
          <w:bCs/>
          <w:iCs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5401"/>
      </w:tblGrid>
      <w:tr w:rsidR="00DC6739" w14:paraId="06148A7C" w14:textId="77777777" w:rsidTr="0091490A">
        <w:tc>
          <w:tcPr>
            <w:tcW w:w="1831" w:type="pct"/>
          </w:tcPr>
          <w:p w14:paraId="4DEBE88D" w14:textId="77777777"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6E453E90" w14:textId="77777777"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69" w:type="pct"/>
          </w:tcPr>
          <w:p w14:paraId="717E163E" w14:textId="77777777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0D283326" w14:textId="77777777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5A3EFE90" w14:textId="77777777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3DB8B846" w14:textId="77777777" w:rsidR="00DC6739" w:rsidRDefault="00F51A60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728226B9" w14:textId="77777777" w:rsidR="00DC6739" w:rsidRDefault="00F51A60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C6739" w14:paraId="62F4988C" w14:textId="77777777" w:rsidTr="0091490A">
        <w:tc>
          <w:tcPr>
            <w:tcW w:w="1831" w:type="pct"/>
          </w:tcPr>
          <w:p w14:paraId="5D117383" w14:textId="77777777"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169" w:type="pct"/>
          </w:tcPr>
          <w:p w14:paraId="6E14CC28" w14:textId="2EE90AED" w:rsidR="00912367" w:rsidRDefault="00912367" w:rsidP="003D16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招商证券：周莎、雷轶</w:t>
            </w:r>
          </w:p>
          <w:p w14:paraId="3B141F2F" w14:textId="6027B342" w:rsidR="003D1675" w:rsidRDefault="003D1675" w:rsidP="003D16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3D1675">
              <w:rPr>
                <w:rFonts w:hint="eastAsia"/>
                <w:bCs/>
                <w:iCs/>
                <w:sz w:val="24"/>
                <w:szCs w:val="24"/>
              </w:rPr>
              <w:t>青骓投资</w:t>
            </w:r>
            <w:r>
              <w:rPr>
                <w:rFonts w:hint="eastAsia"/>
                <w:bCs/>
                <w:iCs/>
                <w:sz w:val="24"/>
                <w:szCs w:val="24"/>
              </w:rPr>
              <w:t>：钮文</w:t>
            </w:r>
            <w:r w:rsidRPr="003D1675">
              <w:rPr>
                <w:rFonts w:hint="eastAsia"/>
                <w:bCs/>
                <w:iCs/>
                <w:sz w:val="24"/>
                <w:szCs w:val="24"/>
              </w:rPr>
              <w:t>翀</w:t>
            </w:r>
          </w:p>
          <w:p w14:paraId="5B962244" w14:textId="0077C4B7" w:rsidR="003D1675" w:rsidRPr="003D1675" w:rsidRDefault="003D1675" w:rsidP="003D16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3D1675">
              <w:rPr>
                <w:rFonts w:hint="eastAsia"/>
                <w:bCs/>
                <w:iCs/>
                <w:sz w:val="24"/>
                <w:szCs w:val="24"/>
              </w:rPr>
              <w:t>合正普惠</w:t>
            </w:r>
            <w:r>
              <w:rPr>
                <w:rFonts w:hint="eastAsia"/>
                <w:bCs/>
                <w:iCs/>
                <w:sz w:val="24"/>
                <w:szCs w:val="24"/>
              </w:rPr>
              <w:t>：张琦</w:t>
            </w:r>
          </w:p>
          <w:p w14:paraId="29AD72A1" w14:textId="05ABA80A" w:rsidR="003D1675" w:rsidRPr="003D1675" w:rsidRDefault="003D1675" w:rsidP="003D16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3D1675">
              <w:rPr>
                <w:rFonts w:hint="eastAsia"/>
                <w:bCs/>
                <w:iCs/>
                <w:sz w:val="24"/>
                <w:szCs w:val="24"/>
              </w:rPr>
              <w:t>中新融创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3D1675">
              <w:rPr>
                <w:rFonts w:hint="eastAsia"/>
                <w:bCs/>
                <w:iCs/>
                <w:sz w:val="24"/>
                <w:szCs w:val="24"/>
              </w:rPr>
              <w:t>赵鸿涛</w:t>
            </w:r>
          </w:p>
          <w:p w14:paraId="0D21C0F8" w14:textId="785A4019" w:rsidR="00F86FFC" w:rsidRPr="00F86FFC" w:rsidRDefault="003D1675" w:rsidP="003D167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吉富创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投：张忠新、</w:t>
            </w:r>
            <w:r w:rsidRPr="003D1675">
              <w:rPr>
                <w:rFonts w:hint="eastAsia"/>
                <w:bCs/>
                <w:iCs/>
                <w:sz w:val="24"/>
                <w:szCs w:val="24"/>
              </w:rPr>
              <w:t>黄力平</w:t>
            </w:r>
            <w:r w:rsidR="00F86F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F86FFC" w:rsidRPr="00F86FFC">
              <w:rPr>
                <w:rFonts w:hint="eastAsia"/>
                <w:bCs/>
                <w:iCs/>
                <w:sz w:val="24"/>
                <w:szCs w:val="24"/>
              </w:rPr>
              <w:t>梁汉隆</w:t>
            </w:r>
          </w:p>
        </w:tc>
      </w:tr>
      <w:tr w:rsidR="00DC6739" w14:paraId="59A55004" w14:textId="77777777" w:rsidTr="0091490A">
        <w:tc>
          <w:tcPr>
            <w:tcW w:w="1831" w:type="pct"/>
          </w:tcPr>
          <w:p w14:paraId="5C8D2FE0" w14:textId="77777777"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3169" w:type="pct"/>
          </w:tcPr>
          <w:p w14:paraId="2F729405" w14:textId="7D31EAF0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A60DA0"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857272">
              <w:rPr>
                <w:rFonts w:hint="eastAsia"/>
                <w:bCs/>
                <w:iCs/>
                <w:sz w:val="24"/>
                <w:szCs w:val="24"/>
              </w:rPr>
              <w:t>16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DC6739" w14:paraId="00CA4AFB" w14:textId="77777777" w:rsidTr="0091490A">
        <w:tc>
          <w:tcPr>
            <w:tcW w:w="1831" w:type="pct"/>
          </w:tcPr>
          <w:p w14:paraId="35FB9F3E" w14:textId="77777777"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3169" w:type="pct"/>
          </w:tcPr>
          <w:p w14:paraId="1118D5AF" w14:textId="77777777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DC6739" w14:paraId="50991D14" w14:textId="77777777" w:rsidTr="0091490A">
        <w:tc>
          <w:tcPr>
            <w:tcW w:w="1831" w:type="pct"/>
          </w:tcPr>
          <w:p w14:paraId="6BAB3FB2" w14:textId="77777777"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3169" w:type="pct"/>
          </w:tcPr>
          <w:p w14:paraId="23B77891" w14:textId="5E34C7A7"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  <w:r w:rsidR="00356A4E">
              <w:rPr>
                <w:rFonts w:hint="eastAsia"/>
                <w:bCs/>
                <w:iCs/>
                <w:sz w:val="24"/>
                <w:szCs w:val="24"/>
              </w:rPr>
              <w:t>，证券事务代表曹芳</w:t>
            </w:r>
          </w:p>
        </w:tc>
      </w:tr>
      <w:tr w:rsidR="00DC6739" w14:paraId="41C8BF0A" w14:textId="77777777" w:rsidTr="0091490A">
        <w:trPr>
          <w:trHeight w:val="516"/>
        </w:trPr>
        <w:tc>
          <w:tcPr>
            <w:tcW w:w="5000" w:type="pct"/>
            <w:gridSpan w:val="2"/>
            <w:vAlign w:val="center"/>
          </w:tcPr>
          <w:p w14:paraId="1CFD7045" w14:textId="77777777" w:rsidR="00A60DA0" w:rsidRDefault="0091490A" w:rsidP="0091490A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会谈内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容</w:t>
            </w:r>
          </w:p>
        </w:tc>
      </w:tr>
      <w:tr w:rsidR="00732E68" w14:paraId="45D95A90" w14:textId="77777777" w:rsidTr="0091490A">
        <w:trPr>
          <w:trHeight w:val="516"/>
        </w:trPr>
        <w:tc>
          <w:tcPr>
            <w:tcW w:w="5000" w:type="pct"/>
            <w:gridSpan w:val="2"/>
            <w:vAlign w:val="center"/>
          </w:tcPr>
          <w:p w14:paraId="22F43105" w14:textId="60AA25E4" w:rsidR="003D1675" w:rsidRPr="00BC1E26" w:rsidRDefault="003A240A" w:rsidP="003D1675">
            <w:pPr>
              <w:pStyle w:val="ab"/>
              <w:numPr>
                <w:ilvl w:val="0"/>
                <w:numId w:val="3"/>
              </w:numPr>
              <w:spacing w:line="480" w:lineRule="atLeast"/>
              <w:ind w:firstLineChars="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养猪</w:t>
            </w:r>
            <w:r w:rsidR="003D1675" w:rsidRPr="00BC1E2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业未来的发展</w:t>
            </w:r>
            <w:r w:rsidR="00F86FF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受哪些因素的制约</w:t>
            </w:r>
            <w:r w:rsidR="003D1675" w:rsidRPr="00BC1E2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392A9571" w14:textId="0FC5DF5D" w:rsidR="003D1675" w:rsidRDefault="001B3E4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（1）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环保：近两年来环保政策趋严，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环保准入门槛</w:t>
            </w:r>
            <w:r w:rsidR="00F86FFC" w:rsidRP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逐步提高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这是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行业和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社会发展</w:t>
            </w:r>
            <w:r w:rsidR="0091236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必然趋势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。公司自创立时就十分重视环保工作，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经过多年的实践，探索</w:t>
            </w:r>
            <w:r w:rsidR="00F86FFC" w:rsidRP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出</w:t>
            </w:r>
            <w:r w:rsidR="00356A4E">
              <w:rPr>
                <w:rFonts w:ascii="宋体" w:hAnsi="宋体" w:hint="eastAsia"/>
                <w:bCs/>
                <w:iCs/>
                <w:sz w:val="24"/>
                <w:szCs w:val="24"/>
              </w:rPr>
              <w:t>一套</w:t>
            </w:r>
            <w:r w:rsidR="00F86FFC" w:rsidRP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“种植—养殖—沼肥”资源循环利用的环保治理模式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建立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成熟的环保体系，实现了粪污零排放和资源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循环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利用。</w:t>
            </w:r>
          </w:p>
          <w:p w14:paraId="21EAF4E4" w14:textId="3516AFC7" w:rsidR="00912367" w:rsidRPr="00BC1E26" w:rsidRDefault="001B3E4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="00912367">
              <w:rPr>
                <w:rFonts w:ascii="宋体" w:hAnsi="宋体" w:hint="eastAsia"/>
                <w:bCs/>
                <w:iCs/>
                <w:sz w:val="24"/>
                <w:szCs w:val="24"/>
              </w:rPr>
              <w:t>食品安全：食品安全是最受国民关注的话题之一，也是一个企业社会责任感的体现。公司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="00912367">
              <w:rPr>
                <w:rFonts w:ascii="宋体" w:hAnsi="宋体" w:hint="eastAsia"/>
                <w:bCs/>
                <w:iCs/>
                <w:sz w:val="24"/>
                <w:szCs w:val="24"/>
              </w:rPr>
              <w:t>自育自繁自养大规模一体化的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全产业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链</w:t>
            </w:r>
            <w:r w:rsidR="00912367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proofErr w:type="gramEnd"/>
            <w:r w:rsidR="00912367">
              <w:rPr>
                <w:rFonts w:ascii="宋体" w:hAnsi="宋体" w:hint="eastAsia"/>
                <w:bCs/>
                <w:iCs/>
                <w:sz w:val="24"/>
                <w:szCs w:val="24"/>
              </w:rPr>
              <w:t>模式，从</w:t>
            </w:r>
            <w:r w:rsidR="00356A4E">
              <w:rPr>
                <w:rFonts w:ascii="宋体" w:hAnsi="宋体" w:hint="eastAsia"/>
                <w:bCs/>
                <w:iCs/>
                <w:sz w:val="24"/>
                <w:szCs w:val="24"/>
              </w:rPr>
              <w:t>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址选择、原粮采购、饲料加工到生猪饲养等环节，实现了可知可控可追溯，保障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了食品安全。</w:t>
            </w:r>
          </w:p>
          <w:p w14:paraId="31B3E339" w14:textId="42623996" w:rsidR="003D1675" w:rsidRPr="00BC1E26" w:rsidRDefault="001B3E42" w:rsidP="00664D7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（3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技术：技术的积累是一个企业的核心竞争力之一。公司经过25年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的发展，在研发、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营养、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育种、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防疫、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养殖等方面积累了丰富的经验，并使用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自动饲喂系统、生产管理系统、ERP系统、财务管理系统等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现代化技术，与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国际技术团队开展常态化的学习交流，技术水平向世界看齐。</w:t>
            </w:r>
          </w:p>
          <w:p w14:paraId="2ECF0B02" w14:textId="0AF41700" w:rsidR="003D1675" w:rsidRPr="00BC1E26" w:rsidRDefault="001B3E4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(4)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管理：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随着养殖行业的规模化，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管理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水平成为衡量企业发展的重要指标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。公司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饲料加工、生猪育种、种猪扩繁和商品猪饲养等生产环节制定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出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一系列标准化制度，实现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生产过程的精细化、标准化管理，推动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公司养殖技术的进步和生产效率的提高。</w:t>
            </w:r>
          </w:p>
          <w:p w14:paraId="3219AA69" w14:textId="499BA83B" w:rsidR="003D1675" w:rsidRPr="00BC1E26" w:rsidRDefault="001B3E4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(5)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人才：行业的发展和变革需要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大量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人才。公司对于人才招聘和培养十分重视，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每年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面向全国各大高校招聘优秀人才，制定系统化的培训体系，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并实施员工持股计划，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为公司未来的发展储备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优秀的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人才。</w:t>
            </w:r>
          </w:p>
          <w:p w14:paraId="1DAB51C4" w14:textId="4E379B33" w:rsidR="003D1675" w:rsidRDefault="001B3E4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(6)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资金：产业的升级需要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大量</w:t>
            </w:r>
            <w:r w:rsidR="003A240A">
              <w:rPr>
                <w:rFonts w:ascii="宋体" w:hAnsi="宋体" w:hint="eastAsia"/>
                <w:bCs/>
                <w:iCs/>
                <w:sz w:val="24"/>
                <w:szCs w:val="24"/>
              </w:rPr>
              <w:t>资金的投入</w:t>
            </w:r>
            <w:r w:rsidR="003D1675"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。公司在2014年上市后融资渠道更加多元化，除了与国内各大银行建立合作外，并</w:t>
            </w:r>
            <w:r w:rsidR="00314418">
              <w:rPr>
                <w:rFonts w:ascii="宋体" w:hAnsi="宋体" w:hint="eastAsia"/>
                <w:bCs/>
                <w:iCs/>
                <w:sz w:val="24"/>
                <w:szCs w:val="24"/>
              </w:rPr>
              <w:t>通过资本市场进行大量融资。</w:t>
            </w:r>
          </w:p>
          <w:p w14:paraId="55422B9E" w14:textId="77777777" w:rsidR="00857272" w:rsidRDefault="00857272" w:rsidP="00BC1E26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256D0782" w14:textId="592173B6" w:rsidR="00664D7B" w:rsidRPr="00664D7B" w:rsidRDefault="00664D7B" w:rsidP="00664D7B">
            <w:pPr>
              <w:pStyle w:val="ab"/>
              <w:numPr>
                <w:ilvl w:val="0"/>
                <w:numId w:val="3"/>
              </w:numPr>
              <w:spacing w:line="480" w:lineRule="atLeast"/>
              <w:ind w:firstLineChars="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64D7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众多子公司怎么考核？</w:t>
            </w:r>
          </w:p>
          <w:p w14:paraId="59DBD8BF" w14:textId="4649C1AD" w:rsidR="00664D7B" w:rsidRDefault="00664D7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3749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目前公司在全国12省设立43家全资子公司，</w:t>
            </w:r>
            <w:r w:rsidR="00F86FFC">
              <w:rPr>
                <w:rFonts w:ascii="宋体" w:hAnsi="宋体" w:hint="eastAsia"/>
                <w:bCs/>
                <w:iCs/>
                <w:sz w:val="24"/>
                <w:szCs w:val="24"/>
              </w:rPr>
              <w:t>子公司独立运营，单独核算。母公司通过对子公司的利润指标进行考核，</w:t>
            </w:r>
            <w:r w:rsidRPr="00664D7B">
              <w:rPr>
                <w:rFonts w:ascii="宋体" w:hAnsi="宋体" w:hint="eastAsia"/>
                <w:bCs/>
                <w:iCs/>
                <w:sz w:val="24"/>
                <w:szCs w:val="24"/>
              </w:rPr>
              <w:t>同时对人才培养、内部管理、社会贡献等多</w:t>
            </w:r>
            <w:r w:rsidR="003A3749">
              <w:rPr>
                <w:rFonts w:ascii="宋体" w:hAnsi="宋体" w:hint="eastAsia"/>
                <w:bCs/>
                <w:iCs/>
                <w:sz w:val="24"/>
                <w:szCs w:val="24"/>
              </w:rPr>
              <w:t>个</w:t>
            </w:r>
            <w:r w:rsidRPr="00664D7B">
              <w:rPr>
                <w:rFonts w:ascii="宋体" w:hAnsi="宋体" w:hint="eastAsia"/>
                <w:bCs/>
                <w:iCs/>
                <w:sz w:val="24"/>
                <w:szCs w:val="24"/>
              </w:rPr>
              <w:t>维度进行</w:t>
            </w:r>
            <w:r w:rsidR="003A3749">
              <w:rPr>
                <w:rFonts w:ascii="宋体" w:hAnsi="宋体" w:hint="eastAsia"/>
                <w:bCs/>
                <w:iCs/>
                <w:sz w:val="24"/>
                <w:szCs w:val="24"/>
              </w:rPr>
              <w:t>综合</w:t>
            </w:r>
            <w:r w:rsidRPr="00664D7B">
              <w:rPr>
                <w:rFonts w:ascii="宋体" w:hAnsi="宋体" w:hint="eastAsia"/>
                <w:bCs/>
                <w:iCs/>
                <w:sz w:val="24"/>
                <w:szCs w:val="24"/>
              </w:rPr>
              <w:t>考核</w:t>
            </w:r>
            <w:r w:rsidR="003A374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270F7949" w14:textId="77777777" w:rsidR="00857272" w:rsidRDefault="00857272" w:rsidP="003A374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67D04703" w14:textId="45FA5325" w:rsidR="003A3749" w:rsidRDefault="003A3749" w:rsidP="003A374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A374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3.</w:t>
            </w:r>
            <w:r w:rsidRPr="003A3749">
              <w:rPr>
                <w:b/>
              </w:rPr>
              <w:t xml:space="preserve"> </w:t>
            </w:r>
            <w:r w:rsidR="00356A4E" w:rsidRPr="00356A4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公司在</w:t>
            </w:r>
            <w:r w:rsidRPr="003A374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环保</w:t>
            </w:r>
            <w:r w:rsidR="00356A4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方面的做法</w:t>
            </w:r>
            <w:r w:rsidRPr="003A374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521717F2" w14:textId="77777777" w:rsidR="00356A4E" w:rsidRPr="004F4E05" w:rsidRDefault="00356A4E" w:rsidP="00356A4E">
            <w:pPr>
              <w:pStyle w:val="ad"/>
              <w:spacing w:beforeLines="0" w:before="0" w:afterLines="0" w:after="0"/>
              <w:ind w:firstLine="480"/>
            </w:pPr>
            <w:r>
              <w:rPr>
                <w:rFonts w:hint="eastAsia"/>
              </w:rPr>
              <w:t>（1）</w:t>
            </w:r>
            <w:r w:rsidRPr="004F4E05">
              <w:rPr>
                <w:rFonts w:hint="eastAsia"/>
              </w:rPr>
              <w:t>猪舍设备充分考虑到节能、节水性能</w:t>
            </w:r>
          </w:p>
          <w:p w14:paraId="5AFE87E3" w14:textId="6292EE12" w:rsidR="00356A4E" w:rsidRPr="004F4E05" w:rsidRDefault="00356A4E" w:rsidP="00356A4E">
            <w:pPr>
              <w:pStyle w:val="ad"/>
              <w:spacing w:beforeLines="0" w:before="0" w:afterLines="0" w:after="0"/>
              <w:ind w:firstLine="480"/>
            </w:pPr>
            <w:r>
              <w:rPr>
                <w:rFonts w:hint="eastAsia"/>
              </w:rPr>
              <w:t>公司</w:t>
            </w:r>
            <w:bookmarkStart w:id="0" w:name="_GoBack"/>
            <w:r w:rsidRPr="004F4E05">
              <w:rPr>
                <w:rFonts w:hint="eastAsia"/>
              </w:rPr>
              <w:t>养殖场猪舍均采用现代化的低耗、节能、环保设备。</w:t>
            </w:r>
            <w:proofErr w:type="gramStart"/>
            <w:r w:rsidRPr="004F4E05">
              <w:rPr>
                <w:rFonts w:hint="eastAsia"/>
              </w:rPr>
              <w:t>半漏粪</w:t>
            </w:r>
            <w:proofErr w:type="gramEnd"/>
            <w:r w:rsidRPr="004F4E05">
              <w:rPr>
                <w:rFonts w:hint="eastAsia"/>
              </w:rPr>
              <w:t>工艺设计的智能产床、</w:t>
            </w:r>
            <w:r>
              <w:rPr>
                <w:rFonts w:hint="eastAsia"/>
              </w:rPr>
              <w:t>公司</w:t>
            </w:r>
            <w:r w:rsidRPr="004F4E05">
              <w:rPr>
                <w:rFonts w:hint="eastAsia"/>
              </w:rPr>
              <w:t>专利产品碗状饮水器、自动饲喂系统等系列装置，都从不同方面提高了生猪对水、饲料的利用效率，减少了浪费，从源头上减少污染物的排放。</w:t>
            </w:r>
          </w:p>
          <w:p w14:paraId="71AFFBA9" w14:textId="77777777" w:rsidR="00356A4E" w:rsidRPr="004F4E05" w:rsidRDefault="00356A4E" w:rsidP="00356A4E">
            <w:pPr>
              <w:pStyle w:val="ad"/>
              <w:spacing w:beforeLines="0" w:before="0" w:afterLines="0" w:after="0"/>
              <w:ind w:firstLine="480"/>
            </w:pPr>
            <w:r>
              <w:rPr>
                <w:rFonts w:hint="eastAsia"/>
              </w:rPr>
              <w:t>（2）</w:t>
            </w:r>
            <w:r w:rsidRPr="004F4E05">
              <w:rPr>
                <w:rFonts w:hint="eastAsia"/>
              </w:rPr>
              <w:t>猪粪污、生产生活污水用于沼气发电</w:t>
            </w:r>
          </w:p>
          <w:p w14:paraId="07566754" w14:textId="34A3DAF9" w:rsidR="00356A4E" w:rsidRPr="004F4E05" w:rsidRDefault="00356A4E" w:rsidP="00356A4E">
            <w:pPr>
              <w:pStyle w:val="ad"/>
              <w:spacing w:beforeLines="0" w:before="0" w:afterLines="0" w:after="0"/>
              <w:ind w:firstLine="480"/>
            </w:pPr>
            <w:r>
              <w:rPr>
                <w:rFonts w:hint="eastAsia"/>
              </w:rPr>
              <w:t>公司</w:t>
            </w:r>
            <w:r w:rsidRPr="004F4E05">
              <w:rPr>
                <w:rFonts w:hint="eastAsia"/>
              </w:rPr>
              <w:t>将猪场粪污、生产生活污水，通过厌氧发酵进行无害化处理，产生的沼气进行发电、伙房做饭，沼液、沼渣进行资源化利用，实现农牧结合，化污为肥，零污染排放。</w:t>
            </w:r>
          </w:p>
          <w:bookmarkEnd w:id="0"/>
          <w:p w14:paraId="34A644D5" w14:textId="77777777" w:rsidR="00857272" w:rsidRPr="00356A4E" w:rsidRDefault="00857272" w:rsidP="003A3749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03E82C67" w14:textId="1D7E5DA3" w:rsidR="00A927AA" w:rsidRPr="00A927AA" w:rsidRDefault="00A927AA" w:rsidP="00A927A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A927AA">
              <w:rPr>
                <w:rFonts w:hint="eastAsia"/>
                <w:b/>
              </w:rPr>
              <w:t xml:space="preserve"> </w:t>
            </w:r>
            <w:r w:rsidRPr="00A927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4．公司参与中证焦</w:t>
            </w:r>
            <w:proofErr w:type="gramStart"/>
            <w:r w:rsidRPr="00A927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桐扶贫</w:t>
            </w:r>
            <w:proofErr w:type="gramEnd"/>
            <w:r w:rsidRPr="00A927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产业基金的原因？</w:t>
            </w:r>
          </w:p>
          <w:p w14:paraId="7CFC24E2" w14:textId="77777777" w:rsidR="00A927AA" w:rsidRPr="00A927AA" w:rsidRDefault="00A927AA" w:rsidP="00A927AA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服务社会，是一个企业存在和发展的终极价值。勇于担当，积极参与扶贫事业，是现代企业应尽的社会责任。多年来，牧原股份、实际控制人秦英林夫妇和牧原集团一直重视扶贫工作，投入大量的人力、物力和财力，参与扶贫工作和公益事业。</w:t>
            </w:r>
          </w:p>
          <w:p w14:paraId="1673F715" w14:textId="5B1B2ED2" w:rsidR="00A927AA" w:rsidRPr="00A927AA" w:rsidRDefault="00A927AA" w:rsidP="00314418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公司以及实际控制人秦英林夫妇和</w:t>
            </w:r>
            <w:proofErr w:type="gramStart"/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牧原</w:t>
            </w:r>
            <w:proofErr w:type="gramEnd"/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集团历年来累计投入4千多万元资金进行扶贫工作，累计帮扶贫困大学生956名、帮扶贫困户13,020户。在与金融机构合作探讨扶贫新模式的过程中，我们体会到了利用金融工具，利用资本市场的平台，可以使一个企业的力量得到成倍的放大，可以为脱贫事业做出更大的贡献，帮助更多的人脱贫。这也是公司发起设立中证焦桐基金管理有限公司的初衷。</w:t>
            </w:r>
          </w:p>
          <w:p w14:paraId="1E7786C6" w14:textId="59E914E1" w:rsidR="00664D7B" w:rsidRPr="003A240A" w:rsidRDefault="00A927AA" w:rsidP="00857272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牧原股份</w:t>
            </w:r>
            <w:proofErr w:type="gramEnd"/>
            <w:r w:rsidRPr="00A927AA">
              <w:rPr>
                <w:rFonts w:ascii="宋体" w:hAnsi="宋体" w:hint="eastAsia"/>
                <w:bCs/>
                <w:iCs/>
                <w:sz w:val="24"/>
                <w:szCs w:val="24"/>
              </w:rPr>
              <w:t>将继续聚焦主业，发挥自身优势，大力在贫困地区发展养猪产业，通过固定资产投资、吸纳当地就业、产业辐射带动等方式，充分发挥实体产业对地方经济的拉动作用，为贫困地区的脱贫攻坚贡献力量。</w:t>
            </w:r>
          </w:p>
          <w:p w14:paraId="6D4331C6" w14:textId="13D8ADA5" w:rsidR="00732E68" w:rsidRPr="00BC1E26" w:rsidRDefault="003D1675" w:rsidP="008572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C1E26">
              <w:rPr>
                <w:rFonts w:ascii="宋体" w:hAnsi="宋体" w:hint="eastAsia"/>
                <w:bCs/>
                <w:iCs/>
                <w:sz w:val="24"/>
                <w:szCs w:val="24"/>
              </w:rPr>
              <w:t> </w:t>
            </w:r>
          </w:p>
        </w:tc>
      </w:tr>
      <w:tr w:rsidR="00732E68" w14:paraId="3FFE6AAE" w14:textId="77777777" w:rsidTr="0091490A">
        <w:tc>
          <w:tcPr>
            <w:tcW w:w="1831" w:type="pct"/>
            <w:vAlign w:val="center"/>
          </w:tcPr>
          <w:p w14:paraId="1EF73919" w14:textId="77777777" w:rsidR="00732E68" w:rsidRDefault="00732E68" w:rsidP="00732E68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3169" w:type="pct"/>
          </w:tcPr>
          <w:p w14:paraId="0D563A12" w14:textId="77777777" w:rsidR="00732E68" w:rsidRDefault="00732E68" w:rsidP="00732E68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732E68" w14:paraId="3424EF96" w14:textId="77777777" w:rsidTr="0091490A">
        <w:tc>
          <w:tcPr>
            <w:tcW w:w="1831" w:type="pct"/>
            <w:vAlign w:val="center"/>
          </w:tcPr>
          <w:p w14:paraId="1E4F5A26" w14:textId="77777777" w:rsidR="00732E68" w:rsidRDefault="00732E68" w:rsidP="00732E68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3169" w:type="pct"/>
          </w:tcPr>
          <w:p w14:paraId="65421B79" w14:textId="6A617226" w:rsidR="00732E68" w:rsidRDefault="00732E68" w:rsidP="00732E68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03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857272">
              <w:rPr>
                <w:rFonts w:hint="eastAsia"/>
                <w:bCs/>
                <w:iCs/>
                <w:sz w:val="24"/>
                <w:szCs w:val="24"/>
              </w:rPr>
              <w:t>16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08082649" w14:textId="77777777" w:rsidR="00DC6739" w:rsidRDefault="00DC6739"/>
    <w:sectPr w:rsidR="00DC6739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5E5D0" w14:textId="77777777" w:rsidR="00121915" w:rsidRDefault="00121915">
      <w:r>
        <w:separator/>
      </w:r>
    </w:p>
  </w:endnote>
  <w:endnote w:type="continuationSeparator" w:id="0">
    <w:p w14:paraId="73ED5764" w14:textId="77777777" w:rsidR="00121915" w:rsidRDefault="001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A830" w14:textId="77777777" w:rsidR="00121915" w:rsidRDefault="00121915">
      <w:r>
        <w:separator/>
      </w:r>
    </w:p>
  </w:footnote>
  <w:footnote w:type="continuationSeparator" w:id="0">
    <w:p w14:paraId="2DF73B4D" w14:textId="77777777" w:rsidR="00121915" w:rsidRDefault="0012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435F3" w14:textId="77777777" w:rsidR="00DC6739" w:rsidRDefault="00DC673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CDA"/>
    <w:multiLevelType w:val="hybridMultilevel"/>
    <w:tmpl w:val="BD8E6770"/>
    <w:lvl w:ilvl="0" w:tplc="BA32AD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1AF13BB"/>
    <w:multiLevelType w:val="hybridMultilevel"/>
    <w:tmpl w:val="80A0EA88"/>
    <w:lvl w:ilvl="0" w:tplc="4C921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748F0"/>
    <w:multiLevelType w:val="hybridMultilevel"/>
    <w:tmpl w:val="93F49CB0"/>
    <w:lvl w:ilvl="0" w:tplc="97C2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EC"/>
    <w:rsid w:val="000739D8"/>
    <w:rsid w:val="000A1459"/>
    <w:rsid w:val="000A5F67"/>
    <w:rsid w:val="000B67C5"/>
    <w:rsid w:val="000F7CC5"/>
    <w:rsid w:val="00121915"/>
    <w:rsid w:val="00150C84"/>
    <w:rsid w:val="00172A27"/>
    <w:rsid w:val="001B3E42"/>
    <w:rsid w:val="001C62F5"/>
    <w:rsid w:val="00231362"/>
    <w:rsid w:val="00255686"/>
    <w:rsid w:val="00266819"/>
    <w:rsid w:val="00276B36"/>
    <w:rsid w:val="0028499E"/>
    <w:rsid w:val="002A2CA8"/>
    <w:rsid w:val="002B4405"/>
    <w:rsid w:val="002C427A"/>
    <w:rsid w:val="002D6DD8"/>
    <w:rsid w:val="002E4CDF"/>
    <w:rsid w:val="00314418"/>
    <w:rsid w:val="00350A40"/>
    <w:rsid w:val="00356A4E"/>
    <w:rsid w:val="00377CE9"/>
    <w:rsid w:val="003A240A"/>
    <w:rsid w:val="003A3749"/>
    <w:rsid w:val="003C181E"/>
    <w:rsid w:val="003D1675"/>
    <w:rsid w:val="003E2E24"/>
    <w:rsid w:val="003F556D"/>
    <w:rsid w:val="00480E1C"/>
    <w:rsid w:val="004E76B0"/>
    <w:rsid w:val="005122CF"/>
    <w:rsid w:val="00515D22"/>
    <w:rsid w:val="00537B06"/>
    <w:rsid w:val="005B56FC"/>
    <w:rsid w:val="005C0CF5"/>
    <w:rsid w:val="005F0D4C"/>
    <w:rsid w:val="00650BB8"/>
    <w:rsid w:val="00661279"/>
    <w:rsid w:val="00664D7B"/>
    <w:rsid w:val="006701DE"/>
    <w:rsid w:val="006C7C5F"/>
    <w:rsid w:val="00732E68"/>
    <w:rsid w:val="00755EDB"/>
    <w:rsid w:val="00815B05"/>
    <w:rsid w:val="00857272"/>
    <w:rsid w:val="00861D89"/>
    <w:rsid w:val="008904F3"/>
    <w:rsid w:val="0091041E"/>
    <w:rsid w:val="00912367"/>
    <w:rsid w:val="0091490A"/>
    <w:rsid w:val="00917F96"/>
    <w:rsid w:val="00982EE3"/>
    <w:rsid w:val="00992C8D"/>
    <w:rsid w:val="009B3519"/>
    <w:rsid w:val="009E4A04"/>
    <w:rsid w:val="00A60DA0"/>
    <w:rsid w:val="00A927AA"/>
    <w:rsid w:val="00AA346F"/>
    <w:rsid w:val="00AB1A27"/>
    <w:rsid w:val="00B15C03"/>
    <w:rsid w:val="00B3318B"/>
    <w:rsid w:val="00B93240"/>
    <w:rsid w:val="00B95638"/>
    <w:rsid w:val="00BA0959"/>
    <w:rsid w:val="00BC1E26"/>
    <w:rsid w:val="00BF7CFB"/>
    <w:rsid w:val="00C03003"/>
    <w:rsid w:val="00C15763"/>
    <w:rsid w:val="00C26AF6"/>
    <w:rsid w:val="00C320C7"/>
    <w:rsid w:val="00CF24A3"/>
    <w:rsid w:val="00D7703E"/>
    <w:rsid w:val="00D96478"/>
    <w:rsid w:val="00DC6739"/>
    <w:rsid w:val="00DD4EFC"/>
    <w:rsid w:val="00DF2171"/>
    <w:rsid w:val="00E83656"/>
    <w:rsid w:val="00E943BA"/>
    <w:rsid w:val="00ED0E94"/>
    <w:rsid w:val="00F430CC"/>
    <w:rsid w:val="00F50B30"/>
    <w:rsid w:val="00F51A60"/>
    <w:rsid w:val="00F70A2E"/>
    <w:rsid w:val="00F862B2"/>
    <w:rsid w:val="00F86FFC"/>
    <w:rsid w:val="00F942C3"/>
    <w:rsid w:val="00FA663F"/>
    <w:rsid w:val="00FC3DF7"/>
    <w:rsid w:val="00FE1E58"/>
    <w:rsid w:val="018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4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</w:style>
  <w:style w:type="character" w:styleId="a9">
    <w:name w:val="annotation reference"/>
    <w:rPr>
      <w:sz w:val="21"/>
      <w:szCs w:val="21"/>
    </w:rPr>
  </w:style>
  <w:style w:type="paragraph" w:customStyle="1" w:styleId="aa"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rPr>
      <w:b/>
      <w:bCs/>
      <w:kern w:val="2"/>
      <w:sz w:val="21"/>
    </w:rPr>
  </w:style>
  <w:style w:type="character" w:customStyle="1" w:styleId="Char0">
    <w:name w:val="批注文字 Char"/>
    <w:link w:val="a4"/>
    <w:rPr>
      <w:kern w:val="2"/>
      <w:sz w:val="21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A60DA0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664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屌丝"/>
    <w:uiPriority w:val="99"/>
    <w:qFormat/>
    <w:rsid w:val="00356A4E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</w:style>
  <w:style w:type="character" w:styleId="a9">
    <w:name w:val="annotation reference"/>
    <w:rPr>
      <w:sz w:val="21"/>
      <w:szCs w:val="21"/>
    </w:rPr>
  </w:style>
  <w:style w:type="paragraph" w:customStyle="1" w:styleId="aa"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rPr>
      <w:b/>
      <w:bCs/>
      <w:kern w:val="2"/>
      <w:sz w:val="21"/>
    </w:rPr>
  </w:style>
  <w:style w:type="character" w:customStyle="1" w:styleId="Char0">
    <w:name w:val="批注文字 Char"/>
    <w:link w:val="a4"/>
    <w:rPr>
      <w:kern w:val="2"/>
      <w:sz w:val="21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A60DA0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664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屌丝"/>
    <w:uiPriority w:val="99"/>
    <w:qFormat/>
    <w:rsid w:val="00356A4E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6D9B7-BE24-4414-90AD-E07C03A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1465</Characters>
  <Application>Microsoft Office Word</Application>
  <DocSecurity>0</DocSecurity>
  <Lines>12</Lines>
  <Paragraphs>3</Paragraphs>
  <ScaleCrop>false</ScaleCrop>
  <Company>微软中国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邢雯雯</cp:lastModifiedBy>
  <cp:revision>3</cp:revision>
  <dcterms:created xsi:type="dcterms:W3CDTF">2017-03-17T10:53:00Z</dcterms:created>
  <dcterms:modified xsi:type="dcterms:W3CDTF">2017-03-17T10:57:00Z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