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DDCBA" w14:textId="77777777" w:rsidR="000D0585" w:rsidRPr="00863EF2" w:rsidRDefault="000D0585" w:rsidP="003F2549">
      <w:pPr>
        <w:spacing w:beforeLines="50" w:before="156" w:afterLines="50" w:after="156" w:line="400" w:lineRule="exact"/>
        <w:rPr>
          <w:rFonts w:asciiTheme="minorEastAsia" w:eastAsiaTheme="minorEastAsia" w:hAnsiTheme="minorEastAsia" w:cs="宋体"/>
          <w:bCs/>
          <w:iCs/>
          <w:sz w:val="24"/>
        </w:rPr>
      </w:pPr>
      <w:r w:rsidRPr="00863EF2">
        <w:rPr>
          <w:rFonts w:asciiTheme="minorEastAsia" w:eastAsiaTheme="minorEastAsia" w:hAnsiTheme="minorEastAsia" w:cs="宋体" w:hint="eastAsia"/>
          <w:bCs/>
          <w:iCs/>
          <w:sz w:val="24"/>
        </w:rPr>
        <w:t>证券代码：300073                                    证券简称：当升科技</w:t>
      </w:r>
    </w:p>
    <w:p w14:paraId="42499FF1" w14:textId="77777777" w:rsidR="000D0585" w:rsidRPr="00863EF2" w:rsidRDefault="000D0585" w:rsidP="003F2549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 w:cs="宋体"/>
          <w:b/>
          <w:bCs/>
          <w:iCs/>
          <w:sz w:val="32"/>
          <w:szCs w:val="32"/>
        </w:rPr>
      </w:pPr>
    </w:p>
    <w:p w14:paraId="1D89A842" w14:textId="77777777" w:rsidR="000D0585" w:rsidRPr="00863EF2" w:rsidRDefault="000D0585" w:rsidP="003F2549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 w:cs="宋体"/>
          <w:b/>
          <w:bCs/>
          <w:iCs/>
          <w:sz w:val="32"/>
          <w:szCs w:val="32"/>
        </w:rPr>
      </w:pPr>
      <w:r w:rsidRPr="00863EF2">
        <w:rPr>
          <w:rFonts w:asciiTheme="minorEastAsia" w:eastAsiaTheme="minorEastAsia" w:hAnsiTheme="minorEastAsia" w:cs="宋体" w:hint="eastAsia"/>
          <w:b/>
          <w:bCs/>
          <w:iCs/>
          <w:sz w:val="32"/>
          <w:szCs w:val="32"/>
        </w:rPr>
        <w:t>北京当升材料科技股份有限公司</w:t>
      </w:r>
    </w:p>
    <w:p w14:paraId="4508BF4C" w14:textId="77777777" w:rsidR="000D0585" w:rsidRPr="00863EF2" w:rsidRDefault="000D0585" w:rsidP="003F2549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 w:cs="宋体"/>
          <w:b/>
          <w:bCs/>
          <w:iCs/>
          <w:sz w:val="32"/>
          <w:szCs w:val="32"/>
        </w:rPr>
      </w:pPr>
      <w:r w:rsidRPr="00863EF2">
        <w:rPr>
          <w:rFonts w:asciiTheme="minorEastAsia" w:eastAsiaTheme="minorEastAsia" w:hAnsiTheme="minorEastAsia" w:cs="宋体" w:hint="eastAsia"/>
          <w:b/>
          <w:bCs/>
          <w:iCs/>
          <w:sz w:val="32"/>
          <w:szCs w:val="32"/>
        </w:rPr>
        <w:t>投资者关系活动记录表</w:t>
      </w:r>
    </w:p>
    <w:p w14:paraId="7B9F9FD8" w14:textId="1E7BA4EE" w:rsidR="000D0585" w:rsidRPr="00863EF2" w:rsidRDefault="000D0585">
      <w:pPr>
        <w:spacing w:line="400" w:lineRule="exact"/>
        <w:rPr>
          <w:rFonts w:asciiTheme="minorEastAsia" w:eastAsiaTheme="minorEastAsia" w:hAnsiTheme="minorEastAsia" w:cs="宋体"/>
          <w:bCs/>
          <w:iCs/>
          <w:sz w:val="24"/>
        </w:rPr>
      </w:pPr>
      <w:r w:rsidRPr="00863EF2">
        <w:rPr>
          <w:rFonts w:asciiTheme="minorEastAsia" w:eastAsiaTheme="minorEastAsia" w:hAnsiTheme="minorEastAsia" w:cs="宋体" w:hint="eastAsia"/>
          <w:bCs/>
          <w:iCs/>
          <w:sz w:val="24"/>
        </w:rPr>
        <w:t xml:space="preserve">                                                       编号：【201</w:t>
      </w:r>
      <w:r w:rsidR="00C53661" w:rsidRPr="00863EF2">
        <w:rPr>
          <w:rFonts w:asciiTheme="minorEastAsia" w:eastAsiaTheme="minorEastAsia" w:hAnsiTheme="minorEastAsia" w:cs="宋体" w:hint="eastAsia"/>
          <w:bCs/>
          <w:iCs/>
          <w:sz w:val="24"/>
        </w:rPr>
        <w:t>7</w:t>
      </w:r>
      <w:r w:rsidRPr="00863EF2">
        <w:rPr>
          <w:rFonts w:asciiTheme="minorEastAsia" w:eastAsiaTheme="minorEastAsia" w:hAnsiTheme="minorEastAsia" w:cs="宋体" w:hint="eastAsia"/>
          <w:bCs/>
          <w:iCs/>
          <w:sz w:val="24"/>
        </w:rPr>
        <w:t>-</w:t>
      </w:r>
      <w:r w:rsidR="00FF2850" w:rsidRPr="00863EF2">
        <w:rPr>
          <w:rFonts w:asciiTheme="minorEastAsia" w:eastAsiaTheme="minorEastAsia" w:hAnsiTheme="minorEastAsia" w:cs="宋体" w:hint="eastAsia"/>
          <w:bCs/>
          <w:iCs/>
          <w:sz w:val="24"/>
        </w:rPr>
        <w:t>0</w:t>
      </w:r>
      <w:r w:rsidR="000F612A">
        <w:rPr>
          <w:rFonts w:asciiTheme="minorEastAsia" w:eastAsiaTheme="minorEastAsia" w:hAnsiTheme="minorEastAsia" w:cs="宋体" w:hint="eastAsia"/>
          <w:bCs/>
          <w:iCs/>
          <w:sz w:val="24"/>
        </w:rPr>
        <w:t>6</w:t>
      </w:r>
      <w:r w:rsidRPr="00863EF2">
        <w:rPr>
          <w:rFonts w:asciiTheme="minorEastAsia" w:eastAsiaTheme="minorEastAsia" w:hAnsiTheme="minorEastAsia" w:cs="宋体" w:hint="eastAsia"/>
          <w:bCs/>
          <w:iCs/>
          <w:sz w:val="24"/>
        </w:rPr>
        <w:t>】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131"/>
      </w:tblGrid>
      <w:tr w:rsidR="00863EF2" w:rsidRPr="00863EF2" w14:paraId="369FC0C5" w14:textId="77777777" w:rsidTr="000C2927">
        <w:trPr>
          <w:trHeight w:val="2567"/>
          <w:jc w:val="center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2E7C" w14:textId="77777777" w:rsidR="000D0585" w:rsidRPr="00863EF2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投资者关系</w:t>
            </w:r>
          </w:p>
          <w:p w14:paraId="42381F31" w14:textId="77777777" w:rsidR="000D0585" w:rsidRPr="00863EF2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活动类别</w:t>
            </w:r>
          </w:p>
        </w:tc>
        <w:tc>
          <w:tcPr>
            <w:tcW w:w="7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173F6" w14:textId="4AFD8794" w:rsidR="000D0585" w:rsidRPr="00863EF2" w:rsidRDefault="000D0585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■</w:t>
            </w:r>
            <w:r w:rsidRPr="00863EF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特定对象调研</w:t>
            </w:r>
            <w:r w:rsidR="00241B64" w:rsidRPr="00863EF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 </w:t>
            </w: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863EF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分析师会议</w:t>
            </w:r>
          </w:p>
          <w:p w14:paraId="7E9AAA69" w14:textId="77777777" w:rsidR="000D0585" w:rsidRPr="00863EF2" w:rsidRDefault="000D0585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863EF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媒体采访              </w:t>
            </w: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863EF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业绩说明会</w:t>
            </w:r>
          </w:p>
          <w:p w14:paraId="0E887CB4" w14:textId="77777777" w:rsidR="000D0585" w:rsidRPr="00863EF2" w:rsidRDefault="000D0585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863EF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新闻发布会            </w:t>
            </w: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863EF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路演活动</w:t>
            </w:r>
          </w:p>
          <w:p w14:paraId="2524B0ED" w14:textId="77777777" w:rsidR="000D0585" w:rsidRPr="00863EF2" w:rsidRDefault="000D0585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863EF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现场参观</w:t>
            </w: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ab/>
            </w:r>
          </w:p>
          <w:p w14:paraId="0BA43C08" w14:textId="77777777" w:rsidR="000D0585" w:rsidRPr="00863EF2" w:rsidRDefault="000D0585">
            <w:pPr>
              <w:tabs>
                <w:tab w:val="center" w:pos="3199"/>
              </w:tabs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863EF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 （）</w:t>
            </w:r>
          </w:p>
        </w:tc>
      </w:tr>
      <w:tr w:rsidR="00863EF2" w:rsidRPr="00863EF2" w14:paraId="56D53178" w14:textId="77777777" w:rsidTr="000C2927">
        <w:trPr>
          <w:trHeight w:val="416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1272" w14:textId="77777777" w:rsidR="000D0585" w:rsidRPr="00863EF2" w:rsidRDefault="000D0585" w:rsidP="00B44797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iCs/>
                <w:sz w:val="24"/>
              </w:rPr>
              <w:t>参与单位名称及人员姓名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8F08A9" w14:textId="21C9AD12" w:rsidR="00AD2D2F" w:rsidRDefault="005245C3" w:rsidP="00AD2D2F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摩根士</w:t>
            </w:r>
            <w:r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丹</w:t>
            </w:r>
            <w:r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利</w:t>
            </w:r>
            <w:r w:rsidR="000F612A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：吕洪良</w:t>
            </w:r>
          </w:p>
          <w:p w14:paraId="6EFBE3BC" w14:textId="17C76B37" w:rsidR="000F612A" w:rsidRDefault="000F612A" w:rsidP="00AD2D2F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摩根</w:t>
            </w:r>
            <w:r w:rsidR="0048108C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投资</w:t>
            </w:r>
            <w:r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：张文慧</w:t>
            </w:r>
          </w:p>
          <w:p w14:paraId="6E121E7B" w14:textId="77777777" w:rsidR="000F612A" w:rsidRDefault="000F612A" w:rsidP="00AD2D2F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华商基金：陈夏琼</w:t>
            </w:r>
          </w:p>
          <w:p w14:paraId="24DA6805" w14:textId="77777777" w:rsidR="000F612A" w:rsidRDefault="000F612A" w:rsidP="00AD2D2F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广发证券：李蒙</w:t>
            </w:r>
          </w:p>
          <w:p w14:paraId="7100BCAF" w14:textId="42BC944A" w:rsidR="00C56A68" w:rsidRDefault="00C56A68" w:rsidP="00AD2D2F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高瓴资本：朱骏亮</w:t>
            </w:r>
          </w:p>
          <w:p w14:paraId="37A16D8C" w14:textId="77777777" w:rsidR="000F612A" w:rsidRDefault="00C56A68" w:rsidP="00AD2D2F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高瓴资本：李志毅</w:t>
            </w:r>
          </w:p>
          <w:p w14:paraId="68C61EF8" w14:textId="77777777" w:rsidR="00C56A68" w:rsidRDefault="00C56A68" w:rsidP="00AD2D2F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博裕资本：陈更</w:t>
            </w:r>
          </w:p>
          <w:p w14:paraId="6FE254C0" w14:textId="77777777" w:rsidR="00C56A68" w:rsidRDefault="00C56A68" w:rsidP="00AD2D2F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鼎天投资：李令敏</w:t>
            </w:r>
          </w:p>
          <w:p w14:paraId="1CF152C3" w14:textId="77777777" w:rsidR="00C56A68" w:rsidRDefault="00C56A68" w:rsidP="00AD2D2F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惠理基金：柴伟</w:t>
            </w:r>
          </w:p>
          <w:p w14:paraId="5791AA15" w14:textId="7EFBEBE9" w:rsidR="00C56A68" w:rsidRDefault="00C56A68" w:rsidP="00AD2D2F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UG Investment：陈冬龙</w:t>
            </w:r>
          </w:p>
          <w:p w14:paraId="23823FC5" w14:textId="31B1B721" w:rsidR="00C56A68" w:rsidRPr="00C56A68" w:rsidRDefault="00C56A68" w:rsidP="00AD2D2F">
            <w:pPr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Bosvalen Asset：陈定宜</w:t>
            </w:r>
          </w:p>
        </w:tc>
      </w:tr>
      <w:tr w:rsidR="00863EF2" w:rsidRPr="00863EF2" w14:paraId="5691F9CE" w14:textId="77777777" w:rsidTr="000C2927">
        <w:trPr>
          <w:trHeight w:val="554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BEAE" w14:textId="77777777" w:rsidR="000D0585" w:rsidRPr="00863EF2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时  间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BAFD3E" w14:textId="6D16EF72" w:rsidR="000D0585" w:rsidRPr="00863EF2" w:rsidRDefault="000D0585" w:rsidP="00AD2D2F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201</w:t>
            </w:r>
            <w:r w:rsidR="00694E98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7</w:t>
            </w: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年</w:t>
            </w:r>
            <w:r w:rsidR="00AD2D2F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6</w:t>
            </w:r>
            <w:r w:rsidR="008B0BED" w:rsidRPr="00863EF2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月</w:t>
            </w:r>
            <w:r w:rsidR="000F612A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26</w:t>
            </w:r>
            <w:r w:rsidR="008B0BED" w:rsidRPr="00863EF2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日</w:t>
            </w:r>
            <w:r w:rsidR="00A45CF0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</w:t>
            </w:r>
            <w:r w:rsidR="000F612A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4</w:t>
            </w: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:</w:t>
            </w:r>
            <w:r w:rsidR="001453B0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0</w:t>
            </w:r>
            <w:r w:rsidR="00713115" w:rsidRPr="00863EF2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0—</w:t>
            </w:r>
            <w:r w:rsidR="00A45CF0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</w:t>
            </w:r>
            <w:r w:rsidR="000F612A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5</w:t>
            </w:r>
            <w:r w:rsidR="00713115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:</w:t>
            </w:r>
            <w:r w:rsidR="00F477A2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30</w:t>
            </w:r>
          </w:p>
        </w:tc>
      </w:tr>
      <w:tr w:rsidR="00863EF2" w:rsidRPr="00863EF2" w14:paraId="2451617F" w14:textId="77777777" w:rsidTr="000C2927">
        <w:trPr>
          <w:trHeight w:val="554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3C36" w14:textId="77777777" w:rsidR="000D0585" w:rsidRPr="00863EF2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地  点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F7BE6D" w14:textId="77777777" w:rsidR="000D0585" w:rsidRPr="00863EF2" w:rsidRDefault="000D0585" w:rsidP="00694E98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公司</w:t>
            </w:r>
            <w:r w:rsidR="00694E98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11</w:t>
            </w: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层会议室</w:t>
            </w:r>
          </w:p>
        </w:tc>
      </w:tr>
      <w:tr w:rsidR="00863EF2" w:rsidRPr="00863EF2" w14:paraId="326BDDE9" w14:textId="77777777" w:rsidTr="000C2927">
        <w:trPr>
          <w:trHeight w:val="968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F64" w14:textId="77777777" w:rsidR="000D0585" w:rsidRPr="00863EF2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上市公司</w:t>
            </w:r>
          </w:p>
          <w:p w14:paraId="26594965" w14:textId="77777777" w:rsidR="000D0585" w:rsidRPr="00863EF2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接待人员姓名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2F191" w14:textId="407E0344" w:rsidR="000F612A" w:rsidRDefault="0048108C" w:rsidP="00577A03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48108C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董事、副总经理、董事会秘书：曲晓力</w:t>
            </w:r>
          </w:p>
          <w:p w14:paraId="3CA9F682" w14:textId="7A4670D1" w:rsidR="000F612A" w:rsidRDefault="0048108C" w:rsidP="00577A03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副总经理：关志波</w:t>
            </w:r>
          </w:p>
          <w:p w14:paraId="15DBFC4F" w14:textId="77777777" w:rsidR="00981128" w:rsidRPr="00863EF2" w:rsidRDefault="00DB2C32" w:rsidP="00577A03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证券</w:t>
            </w:r>
            <w:r w:rsidR="00C53661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事务</w:t>
            </w: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部经理、证券事务代表：陶勇</w:t>
            </w:r>
          </w:p>
          <w:p w14:paraId="336B320D" w14:textId="77777777" w:rsidR="00694E98" w:rsidRPr="00863EF2" w:rsidRDefault="004C27B1" w:rsidP="00577A03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证券事务部</w:t>
            </w:r>
            <w:r w:rsidR="00694E98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专员：陈笑</w:t>
            </w:r>
          </w:p>
        </w:tc>
      </w:tr>
      <w:tr w:rsidR="00863EF2" w:rsidRPr="00863EF2" w14:paraId="199012CD" w14:textId="77777777" w:rsidTr="000C292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0E88" w14:textId="77777777" w:rsidR="000D0585" w:rsidRPr="00863EF2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lastRenderedPageBreak/>
              <w:t>投资者关系活动主要内容介绍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6CA409" w14:textId="78F0A97E" w:rsidR="00C115E7" w:rsidRPr="004F169E" w:rsidRDefault="000C2927" w:rsidP="00C115E7">
            <w:pPr>
              <w:widowControl/>
              <w:shd w:val="clear" w:color="auto" w:fill="FFFFFF"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1、</w:t>
            </w:r>
            <w:r w:rsidR="00C115E7" w:rsidRPr="004F169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问：</w:t>
            </w:r>
            <w:r w:rsidR="00C115E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正极材料行业</w:t>
            </w:r>
            <w:r w:rsidR="00282FA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的</w:t>
            </w:r>
            <w:r w:rsidR="00C115E7"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客户</w:t>
            </w:r>
            <w:r w:rsidR="00282FA8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一般</w:t>
            </w:r>
            <w:r w:rsidR="00C115E7"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会提前多久下订单</w:t>
            </w:r>
            <w:r w:rsidR="00C115E7" w:rsidRPr="004F169E"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？</w:t>
            </w:r>
            <w:r w:rsidR="00C115E7" w:rsidRPr="004F169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DDDFEA" w14:textId="2FA28DEA" w:rsidR="00C115E7" w:rsidRPr="004F169E" w:rsidRDefault="00C115E7" w:rsidP="00C115E7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="宋体" w:hAnsi="宋体"/>
                <w:kern w:val="0"/>
                <w:sz w:val="24"/>
                <w:szCs w:val="24"/>
                <w:shd w:val="clear" w:color="auto" w:fill="FFFFFF"/>
                <w:lang w:val="x-none"/>
              </w:rPr>
            </w:pPr>
            <w:r w:rsidRPr="004F169E">
              <w:rPr>
                <w:rFonts w:ascii="宋体" w:hAnsi="宋体" w:hint="eastAsia"/>
                <w:kern w:val="0"/>
                <w:sz w:val="24"/>
                <w:szCs w:val="24"/>
                <w:shd w:val="clear" w:color="auto" w:fill="FFFFFF"/>
                <w:lang w:val="x-none"/>
              </w:rPr>
              <w:t>答：</w:t>
            </w:r>
            <w:r>
              <w:rPr>
                <w:rFonts w:ascii="宋体" w:hAnsi="宋体" w:hint="eastAsia"/>
                <w:kern w:val="0"/>
                <w:sz w:val="24"/>
                <w:szCs w:val="24"/>
                <w:shd w:val="clear" w:color="auto" w:fill="FFFFFF"/>
                <w:lang w:val="x-none"/>
              </w:rPr>
              <w:t>国际客户</w:t>
            </w:r>
            <w:r>
              <w:rPr>
                <w:rFonts w:ascii="宋体" w:hAnsi="宋体"/>
                <w:kern w:val="0"/>
                <w:sz w:val="24"/>
                <w:szCs w:val="24"/>
                <w:shd w:val="clear" w:color="auto" w:fill="FFFFFF"/>
                <w:lang w:val="x-none"/>
              </w:rPr>
              <w:t>一般</w:t>
            </w:r>
            <w:r>
              <w:rPr>
                <w:rFonts w:ascii="宋体" w:hAnsi="宋体" w:hint="eastAsia"/>
                <w:kern w:val="0"/>
                <w:sz w:val="24"/>
                <w:szCs w:val="24"/>
                <w:shd w:val="clear" w:color="auto" w:fill="FFFFFF"/>
                <w:lang w:val="x-none"/>
              </w:rPr>
              <w:t>会</w:t>
            </w:r>
            <w:r>
              <w:rPr>
                <w:rFonts w:ascii="宋体" w:hAnsi="宋体"/>
                <w:kern w:val="0"/>
                <w:sz w:val="24"/>
                <w:szCs w:val="24"/>
                <w:shd w:val="clear" w:color="auto" w:fill="FFFFFF"/>
                <w:lang w:val="x-none"/>
              </w:rPr>
              <w:t>提前一个季度给出总量预测，每</w:t>
            </w:r>
            <w:r>
              <w:rPr>
                <w:rFonts w:ascii="宋体" w:hAnsi="宋体" w:hint="eastAsia"/>
                <w:kern w:val="0"/>
                <w:sz w:val="24"/>
                <w:szCs w:val="24"/>
                <w:shd w:val="clear" w:color="auto" w:fill="FFFFFF"/>
                <w:lang w:val="x-none"/>
              </w:rPr>
              <w:t>个</w:t>
            </w:r>
            <w:r>
              <w:rPr>
                <w:rFonts w:ascii="宋体" w:hAnsi="宋体"/>
                <w:kern w:val="0"/>
                <w:sz w:val="24"/>
                <w:szCs w:val="24"/>
                <w:shd w:val="clear" w:color="auto" w:fill="FFFFFF"/>
                <w:lang w:val="x-none"/>
              </w:rPr>
              <w:t>月提前确认</w:t>
            </w:r>
            <w:r>
              <w:rPr>
                <w:rFonts w:ascii="宋体" w:hAnsi="宋体" w:hint="eastAsia"/>
                <w:kern w:val="0"/>
                <w:sz w:val="24"/>
                <w:szCs w:val="24"/>
                <w:shd w:val="clear" w:color="auto" w:fill="FFFFFF"/>
                <w:lang w:val="x-none"/>
              </w:rPr>
              <w:t>月度</w:t>
            </w:r>
            <w:r w:rsidR="001544A1">
              <w:rPr>
                <w:rFonts w:ascii="宋体" w:hAnsi="宋体"/>
                <w:kern w:val="0"/>
                <w:sz w:val="24"/>
                <w:szCs w:val="24"/>
                <w:shd w:val="clear" w:color="auto" w:fill="FFFFFF"/>
                <w:lang w:val="x-none"/>
              </w:rPr>
              <w:t>订单</w:t>
            </w:r>
            <w:r w:rsidR="001544A1">
              <w:rPr>
                <w:rFonts w:ascii="宋体" w:hAnsi="宋体" w:hint="eastAsia"/>
                <w:kern w:val="0"/>
                <w:sz w:val="24"/>
                <w:szCs w:val="24"/>
                <w:shd w:val="clear" w:color="auto" w:fill="FFFFFF"/>
                <w:lang w:val="x-none"/>
              </w:rPr>
              <w:t>，</w:t>
            </w:r>
            <w:r>
              <w:rPr>
                <w:rFonts w:ascii="宋体" w:hAnsi="宋体"/>
                <w:kern w:val="0"/>
                <w:sz w:val="24"/>
                <w:szCs w:val="24"/>
                <w:shd w:val="clear" w:color="auto" w:fill="FFFFFF"/>
                <w:lang w:val="x-none"/>
              </w:rPr>
              <w:t>国内客户一般</w:t>
            </w:r>
            <w:r>
              <w:rPr>
                <w:rFonts w:ascii="宋体" w:hAnsi="宋体" w:hint="eastAsia"/>
                <w:kern w:val="0"/>
                <w:sz w:val="24"/>
                <w:szCs w:val="24"/>
                <w:shd w:val="clear" w:color="auto" w:fill="FFFFFF"/>
                <w:lang w:val="x-none"/>
              </w:rPr>
              <w:t>提前一个</w:t>
            </w:r>
            <w:r>
              <w:rPr>
                <w:rFonts w:ascii="宋体" w:hAnsi="宋体"/>
                <w:kern w:val="0"/>
                <w:sz w:val="24"/>
                <w:szCs w:val="24"/>
                <w:shd w:val="clear" w:color="auto" w:fill="FFFFFF"/>
                <w:lang w:val="x-none"/>
              </w:rPr>
              <w:t>月左右。</w:t>
            </w:r>
          </w:p>
          <w:p w14:paraId="07088451" w14:textId="77777777" w:rsidR="00C115E7" w:rsidRDefault="00C115E7" w:rsidP="00720766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</w:p>
          <w:p w14:paraId="43F92BEE" w14:textId="1023B329" w:rsidR="0099156C" w:rsidRPr="00863EF2" w:rsidRDefault="00930368" w:rsidP="0099156C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2</w:t>
            </w:r>
            <w:r w:rsidR="00C40861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99156C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</w:t>
            </w:r>
            <w:r w:rsidR="0099156C"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：</w:t>
            </w:r>
            <w:r w:rsidR="0099156C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公司在</w:t>
            </w:r>
            <w:r w:rsidR="0099156C"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动力锂电</w:t>
            </w:r>
            <w:r w:rsidR="0099156C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领域与</w:t>
            </w:r>
            <w:r w:rsidR="0099156C"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竞争对手</w:t>
            </w:r>
            <w:r w:rsidR="0099156C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相比优势体现在哪些方面？</w:t>
            </w:r>
          </w:p>
          <w:p w14:paraId="491725A0" w14:textId="77777777" w:rsidR="0099156C" w:rsidRDefault="0099156C" w:rsidP="0099156C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</w:pPr>
            <w:r w:rsidRPr="00863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答：公司自</w:t>
            </w:r>
            <w:r w:rsidRPr="00863EF2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成立以来一直专注于锂电正极材料的研发</w:t>
            </w:r>
            <w:r w:rsidRPr="00863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和</w:t>
            </w:r>
            <w:r w:rsidRPr="00863EF2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销售，在这方面</w:t>
            </w:r>
            <w:r w:rsidRPr="00863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积累</w:t>
            </w:r>
            <w:r w:rsidRPr="00863EF2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了</w:t>
            </w:r>
            <w:r w:rsidRPr="00863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深厚</w:t>
            </w:r>
            <w:r w:rsidRPr="00863EF2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的技术</w:t>
            </w:r>
            <w:r w:rsidRPr="00863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优势和客户渠道</w:t>
            </w:r>
            <w:r w:rsidRPr="00863EF2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。</w:t>
            </w:r>
            <w:r w:rsidRPr="00863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公司在</w:t>
            </w:r>
            <w:r w:rsidRPr="00863EF2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国内率先开发出车用动力高镍多元材料并于</w:t>
            </w:r>
            <w:r w:rsidRPr="00863E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2015年实现批量生产和销售，配套适用于欧、美、中、韩等世界著名品牌新能源汽车。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高镍多元材料在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生产工艺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方面要求非常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高，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难度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较大，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其中金属杂质的含量直接影响到产品的良品率、稳定性，公司目前已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能够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将金杂的含量控制在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ppb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级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个位数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，这方面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已达到国际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领先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水平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。我们还在不断地优化生产工艺，后期金杂的含量还会控制得更低。同时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，我们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高镍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多元材料的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部分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性能，例如循环性能</w:t>
            </w:r>
            <w:r w:rsidRPr="00863EF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方面已远远</w:t>
            </w:r>
            <w:r w:rsidRPr="00863EF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超越国际竞争对手。</w:t>
            </w:r>
          </w:p>
          <w:p w14:paraId="54318EA7" w14:textId="77777777" w:rsidR="00930368" w:rsidRDefault="00930368" w:rsidP="00930368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3BA47698" w14:textId="73A171C3" w:rsidR="00930368" w:rsidRPr="00BC0546" w:rsidRDefault="00930368" w:rsidP="00930368">
            <w:pPr>
              <w:widowControl/>
              <w:shd w:val="clear" w:color="auto" w:fill="FFFFFF"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3</w:t>
            </w: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</w:t>
            </w:r>
            <w:r w:rsidRPr="004F169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公司高镍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多元产品目前在市场上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的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优势能持续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多久</w:t>
            </w:r>
            <w:r w:rsidRPr="00BC054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？</w:t>
            </w:r>
          </w:p>
          <w:p w14:paraId="2F6683C8" w14:textId="3B0FC75F" w:rsidR="00930368" w:rsidRPr="00EB347E" w:rsidRDefault="00930368" w:rsidP="00930368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EB347E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答：公司率先</w:t>
            </w:r>
            <w:r w:rsidRPr="00EB347E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在国内开发成功高镍多元材料</w:t>
            </w:r>
            <w:r w:rsidRPr="00EB347E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并且</w:t>
            </w:r>
            <w:r w:rsidRPr="00EB347E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实现了批量生产，</w:t>
            </w:r>
            <w:r w:rsidRPr="00EB347E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已经具备</w:t>
            </w:r>
            <w:r w:rsidRPr="00EB347E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了较强的市场</w:t>
            </w:r>
            <w:r w:rsidRPr="00EB347E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领先</w:t>
            </w:r>
            <w:r w:rsidRPr="00EB347E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优势。</w:t>
            </w:r>
            <w:r w:rsidRPr="00EB347E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我们</w:t>
            </w:r>
            <w:r w:rsidRPr="00EB347E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也关注到了这两年新投资的正极材料</w:t>
            </w:r>
            <w:r w:rsidRPr="00EB347E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产能</w:t>
            </w:r>
            <w:r w:rsidRPr="00EB347E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比较大</w:t>
            </w:r>
            <w:r w:rsidRPr="00EB347E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，</w:t>
            </w:r>
            <w:r w:rsidRPr="00EB347E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其中也有技术实力比较强的公司</w:t>
            </w:r>
            <w:r w:rsidRPr="00EB347E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，不排除未来</w:t>
            </w:r>
            <w:r w:rsidRPr="00EB347E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更多的公司</w:t>
            </w:r>
            <w:r w:rsidRPr="00EB347E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能够开发</w:t>
            </w:r>
            <w:r w:rsidRPr="00EB347E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出高</w:t>
            </w:r>
            <w:r w:rsidRPr="00EB347E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镍</w:t>
            </w:r>
            <w:r w:rsidRPr="00EB347E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多元材料</w:t>
            </w:r>
            <w:r w:rsidRPr="00EB347E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应用</w:t>
            </w:r>
            <w:r w:rsidRPr="00EB347E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到动力领域。</w:t>
            </w:r>
            <w:r w:rsidRPr="00EB347E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但是</w:t>
            </w:r>
            <w:r w:rsidRPr="00EB347E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公司也不会停下脚步，</w:t>
            </w:r>
            <w:r w:rsidRPr="00EB347E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公司下一代车用</w:t>
            </w:r>
            <w:r w:rsidRPr="00EB347E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高镍</w:t>
            </w:r>
            <w:r w:rsidRPr="00EB347E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多元</w:t>
            </w:r>
            <w:r w:rsidRPr="00EB347E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材料</w:t>
            </w:r>
            <w:r w:rsidR="001544A1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已进入中试阶段，力争</w:t>
            </w:r>
            <w:r w:rsidR="001544A1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年内</w:t>
            </w:r>
            <w:r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实现批量生产</w:t>
            </w:r>
            <w:r w:rsidRPr="00EB347E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14:paraId="57276A79" w14:textId="77777777" w:rsidR="00C115E7" w:rsidRPr="0099156C" w:rsidRDefault="00C115E7" w:rsidP="00C115E7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</w:pPr>
          </w:p>
          <w:p w14:paraId="0C491565" w14:textId="0A2B11B8" w:rsidR="0099156C" w:rsidRPr="00863EF2" w:rsidRDefault="00024469" w:rsidP="00A95522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4</w:t>
            </w:r>
            <w:r w:rsidR="007E6AE7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99156C" w:rsidRPr="00863E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问</w:t>
            </w:r>
            <w:r w:rsidR="0099156C" w:rsidRPr="00863EF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：江苏当升三期工程计划什么时候</w:t>
            </w:r>
            <w:r w:rsidR="0099156C" w:rsidRPr="00863E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动工建设</w:t>
            </w:r>
            <w:r w:rsidR="0099156C" w:rsidRPr="00863EF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？</w:t>
            </w:r>
          </w:p>
          <w:p w14:paraId="4E0E0E58" w14:textId="31536CCD" w:rsidR="0099156C" w:rsidRPr="0099156C" w:rsidRDefault="0099156C" w:rsidP="00715492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答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江苏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当升二期工程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一阶段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自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去年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投产以后，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马不停蹄地开始建设二期二阶段，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预计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今年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三季度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完成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调试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并投产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。二期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二阶段投产后，公司将尽快着手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筹划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江苏当升三期工程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的建设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三期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工程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部分可研报告立项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、环评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等工作</w:t>
            </w:r>
            <w:r w:rsidR="001544A1">
              <w:rPr>
                <w:rFonts w:asciiTheme="minorEastAsia" w:eastAsiaTheme="minorEastAsia" w:hAnsiTheme="minorEastAsia" w:hint="eastAsia"/>
                <w:sz w:val="24"/>
                <w:szCs w:val="24"/>
              </w:rPr>
              <w:t>前期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已经</w:t>
            </w:r>
            <w:r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完成</w:t>
            </w:r>
            <w:r w:rsidRPr="00863EF2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  <w:p w14:paraId="23327FFC" w14:textId="6A5E11D2" w:rsidR="00011FC0" w:rsidRPr="00863EF2" w:rsidRDefault="00011FC0" w:rsidP="00D847F9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55B35AFE" w14:textId="3FA82258" w:rsidR="00024469" w:rsidRPr="00863EF2" w:rsidRDefault="00A95522" w:rsidP="00024469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lastRenderedPageBreak/>
              <w:t>5</w:t>
            </w:r>
            <w:r w:rsidR="0046106E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024469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问：公司近</w:t>
            </w:r>
            <w:r w:rsidR="00024469"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年</w:t>
            </w:r>
            <w:r w:rsidR="00024469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正极材料</w:t>
            </w:r>
            <w:r w:rsidR="00024469"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毛利水平提升</w:t>
            </w:r>
            <w:r w:rsidR="00024469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的</w:t>
            </w:r>
            <w:r w:rsidR="00024469"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主要</w:t>
            </w:r>
            <w:r w:rsidR="00024469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驱动</w:t>
            </w:r>
            <w:r w:rsidR="00024469"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因素是什么</w:t>
            </w:r>
            <w:r w:rsidR="00024469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？</w:t>
            </w:r>
            <w:r w:rsidR="00024469" w:rsidRPr="00863EF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</w:p>
          <w:p w14:paraId="5CB6942B" w14:textId="56BDA5C5" w:rsidR="00024469" w:rsidRPr="00863EF2" w:rsidRDefault="001544A1" w:rsidP="00024469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答：</w:t>
            </w:r>
            <w:r w:rsidR="00024469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主要是由于</w:t>
            </w:r>
            <w:r w:rsidR="00024469" w:rsidRPr="00863EF2">
              <w:rPr>
                <w:rFonts w:asciiTheme="minorEastAsia" w:eastAsiaTheme="minorEastAsia" w:hAnsiTheme="minorEastAsia"/>
                <w:sz w:val="24"/>
                <w:szCs w:val="24"/>
              </w:rPr>
              <w:t>产品结构的调整</w:t>
            </w:r>
            <w:r w:rsidR="00024469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以及</w:t>
            </w:r>
            <w:r w:rsidR="00024469" w:rsidRPr="00863EF2">
              <w:rPr>
                <w:rFonts w:asciiTheme="minorEastAsia" w:eastAsiaTheme="minorEastAsia" w:hAnsiTheme="minorEastAsia"/>
                <w:sz w:val="24"/>
                <w:szCs w:val="24"/>
              </w:rPr>
              <w:t>销量</w:t>
            </w:r>
            <w:r w:rsidR="00024469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的大幅提升</w:t>
            </w:r>
            <w:r w:rsidR="00024469" w:rsidRPr="00863EF2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  <w:r w:rsidR="00024469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正极</w:t>
            </w:r>
            <w:r w:rsidR="00024469" w:rsidRPr="00863EF2">
              <w:rPr>
                <w:rFonts w:asciiTheme="minorEastAsia" w:eastAsiaTheme="minorEastAsia" w:hAnsiTheme="minorEastAsia"/>
                <w:sz w:val="24"/>
                <w:szCs w:val="24"/>
              </w:rPr>
              <w:t>材料行业</w:t>
            </w:r>
            <w:r w:rsidR="00024469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小型</w:t>
            </w:r>
            <w:r w:rsidR="00024469" w:rsidRPr="00863EF2">
              <w:rPr>
                <w:rFonts w:asciiTheme="minorEastAsia" w:eastAsiaTheme="minorEastAsia" w:hAnsiTheme="minorEastAsia"/>
                <w:sz w:val="24"/>
                <w:szCs w:val="24"/>
              </w:rPr>
              <w:t>锂电</w:t>
            </w:r>
            <w:r w:rsidR="00024469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领域</w:t>
            </w:r>
            <w:r w:rsidR="00024469" w:rsidRPr="00863EF2">
              <w:rPr>
                <w:rFonts w:asciiTheme="minorEastAsia" w:eastAsiaTheme="minorEastAsia" w:hAnsiTheme="minorEastAsia"/>
                <w:sz w:val="24"/>
                <w:szCs w:val="24"/>
              </w:rPr>
              <w:t>竞争激烈，毛利率</w:t>
            </w:r>
            <w:r w:rsidR="00024469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较低，动力锂电</w:t>
            </w:r>
            <w:r w:rsidR="00024469" w:rsidRPr="00863EF2">
              <w:rPr>
                <w:rFonts w:asciiTheme="minorEastAsia" w:eastAsiaTheme="minorEastAsia" w:hAnsiTheme="minorEastAsia"/>
                <w:sz w:val="24"/>
                <w:szCs w:val="24"/>
              </w:rPr>
              <w:t>尤其是乘用车用高镍多元</w:t>
            </w:r>
            <w:r w:rsidR="00024469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材料毛利率相对</w:t>
            </w:r>
            <w:r w:rsidR="00024469" w:rsidRPr="00863EF2">
              <w:rPr>
                <w:rFonts w:asciiTheme="minorEastAsia" w:eastAsiaTheme="minorEastAsia" w:hAnsiTheme="minorEastAsia"/>
                <w:sz w:val="24"/>
                <w:szCs w:val="24"/>
              </w:rPr>
              <w:t>好一些。</w:t>
            </w:r>
            <w:r w:rsidR="00024469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近年来</w:t>
            </w:r>
            <w:r w:rsidR="00024469" w:rsidRPr="00863EF2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="00024469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随着新能源汽车销量</w:t>
            </w:r>
            <w:r w:rsidR="00024469" w:rsidRPr="00863EF2">
              <w:rPr>
                <w:rFonts w:asciiTheme="minorEastAsia" w:eastAsiaTheme="minorEastAsia" w:hAnsiTheme="minorEastAsia"/>
                <w:sz w:val="24"/>
                <w:szCs w:val="24"/>
              </w:rPr>
              <w:t>快速增长</w:t>
            </w:r>
            <w:r w:rsidR="00024469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024469" w:rsidRPr="00863EF2">
              <w:rPr>
                <w:rFonts w:asciiTheme="minorEastAsia" w:eastAsiaTheme="minorEastAsia" w:hAnsiTheme="minorEastAsia"/>
                <w:sz w:val="24"/>
                <w:szCs w:val="24"/>
              </w:rPr>
              <w:t>公司</w:t>
            </w:r>
            <w:r w:rsidR="00024469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车用</w:t>
            </w:r>
            <w:r w:rsidR="00024469" w:rsidRPr="00863EF2">
              <w:rPr>
                <w:rFonts w:asciiTheme="minorEastAsia" w:eastAsiaTheme="minorEastAsia" w:hAnsiTheme="minorEastAsia"/>
                <w:sz w:val="24"/>
                <w:szCs w:val="24"/>
              </w:rPr>
              <w:t>动力锂电</w:t>
            </w:r>
            <w:r w:rsidR="00024469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</w:t>
            </w:r>
            <w:r w:rsidR="00024469" w:rsidRPr="00863EF2">
              <w:rPr>
                <w:rFonts w:asciiTheme="minorEastAsia" w:eastAsiaTheme="minorEastAsia" w:hAnsiTheme="minorEastAsia"/>
                <w:sz w:val="24"/>
                <w:szCs w:val="24"/>
              </w:rPr>
              <w:t>销量</w:t>
            </w:r>
            <w:r w:rsidR="00024469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大幅提升</w:t>
            </w:r>
            <w:r w:rsidR="00024469" w:rsidRPr="00863EF2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="00024469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占产品</w:t>
            </w:r>
            <w:r w:rsidR="00024469" w:rsidRPr="00863EF2">
              <w:rPr>
                <w:rFonts w:asciiTheme="minorEastAsia" w:eastAsiaTheme="minorEastAsia" w:hAnsiTheme="minorEastAsia"/>
                <w:sz w:val="24"/>
                <w:szCs w:val="24"/>
              </w:rPr>
              <w:t>总销量的比重</w:t>
            </w:r>
            <w:r w:rsidR="00024469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也在逐年</w:t>
            </w:r>
            <w:r w:rsidR="00024469" w:rsidRPr="00863EF2">
              <w:rPr>
                <w:rFonts w:asciiTheme="minorEastAsia" w:eastAsiaTheme="minorEastAsia" w:hAnsiTheme="minorEastAsia"/>
                <w:sz w:val="24"/>
                <w:szCs w:val="24"/>
              </w:rPr>
              <w:t>提高。</w:t>
            </w:r>
            <w:r w:rsidR="00024469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同时</w:t>
            </w:r>
            <w:r w:rsidR="00024469" w:rsidRPr="00863EF2">
              <w:rPr>
                <w:rFonts w:asciiTheme="minorEastAsia" w:eastAsiaTheme="minorEastAsia" w:hAnsiTheme="minorEastAsia"/>
                <w:sz w:val="24"/>
                <w:szCs w:val="24"/>
              </w:rPr>
              <w:t>，公司</w:t>
            </w:r>
            <w:r w:rsidR="00024469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小型</w:t>
            </w:r>
            <w:r w:rsidR="00024469" w:rsidRPr="00863EF2">
              <w:rPr>
                <w:rFonts w:asciiTheme="minorEastAsia" w:eastAsiaTheme="minorEastAsia" w:hAnsiTheme="minorEastAsia"/>
                <w:sz w:val="24"/>
                <w:szCs w:val="24"/>
              </w:rPr>
              <w:t>锂电材料</w:t>
            </w:r>
            <w:r w:rsidR="00024469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大部分已应用于</w:t>
            </w:r>
            <w:r w:rsidR="00024469" w:rsidRPr="00863EF2">
              <w:rPr>
                <w:rFonts w:asciiTheme="minorEastAsia" w:eastAsiaTheme="minorEastAsia" w:hAnsiTheme="minorEastAsia"/>
                <w:sz w:val="24"/>
                <w:szCs w:val="24"/>
              </w:rPr>
              <w:t>无人机、航模</w:t>
            </w:r>
            <w:r w:rsidR="00024469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、扫地机器人</w:t>
            </w:r>
            <w:r w:rsidR="00024469" w:rsidRPr="00863EF2">
              <w:rPr>
                <w:rFonts w:asciiTheme="minorEastAsia" w:eastAsiaTheme="minorEastAsia" w:hAnsiTheme="minorEastAsia"/>
                <w:sz w:val="24"/>
                <w:szCs w:val="24"/>
              </w:rPr>
              <w:t>等高端小型</w:t>
            </w:r>
            <w:r w:rsidR="00024469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锂电</w:t>
            </w:r>
            <w:r w:rsidR="00024469" w:rsidRPr="00863EF2">
              <w:rPr>
                <w:rFonts w:asciiTheme="minorEastAsia" w:eastAsiaTheme="minorEastAsia" w:hAnsiTheme="minorEastAsia"/>
                <w:sz w:val="24"/>
                <w:szCs w:val="24"/>
              </w:rPr>
              <w:t>领域，</w:t>
            </w:r>
            <w:r w:rsidR="00024469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盈利</w:t>
            </w:r>
            <w:r w:rsidR="00024469" w:rsidRPr="00863EF2">
              <w:rPr>
                <w:rFonts w:asciiTheme="minorEastAsia" w:eastAsiaTheme="minorEastAsia" w:hAnsiTheme="minorEastAsia"/>
                <w:sz w:val="24"/>
                <w:szCs w:val="24"/>
              </w:rPr>
              <w:t>情况较以前</w:t>
            </w:r>
            <w:r w:rsidR="00024469" w:rsidRPr="00863EF2">
              <w:rPr>
                <w:rFonts w:asciiTheme="minorEastAsia" w:eastAsiaTheme="minorEastAsia" w:hAnsiTheme="minorEastAsia" w:hint="eastAsia"/>
                <w:sz w:val="24"/>
                <w:szCs w:val="24"/>
              </w:rPr>
              <w:t>有所改善</w:t>
            </w:r>
            <w:r w:rsidR="00024469" w:rsidRPr="00863EF2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  <w:p w14:paraId="6C4048B8" w14:textId="41E0D21F" w:rsidR="00270388" w:rsidRPr="00024469" w:rsidRDefault="00270388" w:rsidP="000F612A">
            <w:pPr>
              <w:widowControl/>
              <w:shd w:val="clear" w:color="auto" w:fill="FFFFFF"/>
              <w:spacing w:line="360" w:lineRule="auto"/>
              <w:ind w:firstLineChars="150" w:firstLine="361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</w:p>
          <w:p w14:paraId="1F22BD60" w14:textId="40048564" w:rsidR="00C115E7" w:rsidRPr="001E78A1" w:rsidRDefault="00A95522" w:rsidP="00C115E7">
            <w:pPr>
              <w:widowControl/>
              <w:shd w:val="clear" w:color="auto" w:fill="FFFFFF"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6</w:t>
            </w:r>
            <w:r w:rsidR="00272D9B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C115E7" w:rsidRPr="001E78A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问：</w:t>
            </w:r>
            <w:r w:rsidR="00C115E7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公司生产所需的前驱体是外购还是自行生产</w:t>
            </w:r>
            <w:r w:rsidR="00C115E7"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？</w:t>
            </w:r>
          </w:p>
          <w:p w14:paraId="177CE969" w14:textId="38389DE4" w:rsidR="00C115E7" w:rsidRPr="001E78A1" w:rsidRDefault="00C115E7" w:rsidP="00C115E7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="宋体" w:hAnsi="宋体"/>
                <w:kern w:val="0"/>
                <w:sz w:val="24"/>
                <w:szCs w:val="24"/>
                <w:shd w:val="clear" w:color="auto" w:fill="FFFFFF"/>
              </w:rPr>
            </w:pPr>
            <w:r w:rsidRPr="001E78A1">
              <w:rPr>
                <w:rFonts w:ascii="宋体" w:hAnsi="宋体" w:hint="eastAsia"/>
                <w:kern w:val="0"/>
                <w:sz w:val="24"/>
                <w:szCs w:val="24"/>
                <w:shd w:val="clear" w:color="auto" w:fill="FFFFFF"/>
              </w:rPr>
              <w:t>答：</w:t>
            </w:r>
            <w:r w:rsidR="001544A1">
              <w:rPr>
                <w:rFonts w:ascii="宋体" w:hAnsi="宋体" w:hint="eastAsia"/>
                <w:kern w:val="0"/>
                <w:sz w:val="24"/>
                <w:szCs w:val="24"/>
                <w:shd w:val="clear" w:color="auto" w:fill="FFFFFF"/>
              </w:rPr>
              <w:t>目前</w:t>
            </w:r>
            <w:r>
              <w:rPr>
                <w:rFonts w:ascii="宋体" w:hAnsi="宋体" w:hint="eastAsia"/>
                <w:kern w:val="0"/>
                <w:sz w:val="24"/>
                <w:szCs w:val="24"/>
                <w:shd w:val="clear" w:color="auto" w:fill="FFFFFF"/>
              </w:rPr>
              <w:t>钴酸锂前驱体主要依靠外购，多元材料前驱体部分自产，部分</w:t>
            </w:r>
            <w:r>
              <w:rPr>
                <w:rFonts w:ascii="宋体" w:hAnsi="宋体"/>
                <w:kern w:val="0"/>
                <w:sz w:val="24"/>
                <w:szCs w:val="24"/>
                <w:shd w:val="clear" w:color="auto" w:fill="FFFFFF"/>
              </w:rPr>
              <w:t>外购。</w:t>
            </w:r>
            <w:r>
              <w:rPr>
                <w:rFonts w:ascii="宋体" w:hAnsi="宋体" w:hint="eastAsia"/>
                <w:kern w:val="0"/>
                <w:sz w:val="24"/>
                <w:szCs w:val="24"/>
                <w:shd w:val="clear" w:color="auto" w:fill="FFFFFF"/>
              </w:rPr>
              <w:t>后期随着江苏</w:t>
            </w:r>
            <w:r>
              <w:rPr>
                <w:rFonts w:ascii="宋体" w:hAnsi="宋体"/>
                <w:kern w:val="0"/>
                <w:sz w:val="24"/>
                <w:szCs w:val="24"/>
                <w:shd w:val="clear" w:color="auto" w:fill="FFFFFF"/>
              </w:rPr>
              <w:t>当升</w:t>
            </w:r>
            <w:r w:rsidR="001544A1">
              <w:rPr>
                <w:rFonts w:ascii="宋体" w:hAnsi="宋体" w:hint="eastAsia"/>
                <w:kern w:val="0"/>
                <w:sz w:val="24"/>
                <w:szCs w:val="24"/>
                <w:shd w:val="clear" w:color="auto" w:fill="FFFFFF"/>
              </w:rPr>
              <w:t>生产基地</w:t>
            </w:r>
            <w:r>
              <w:rPr>
                <w:rFonts w:ascii="宋体" w:hAnsi="宋体" w:hint="eastAsia"/>
                <w:kern w:val="0"/>
                <w:sz w:val="24"/>
                <w:szCs w:val="24"/>
                <w:shd w:val="clear" w:color="auto" w:fill="FFFFFF"/>
              </w:rPr>
              <w:t>的扩建，前驱体</w:t>
            </w:r>
            <w:r>
              <w:rPr>
                <w:rFonts w:ascii="宋体" w:hAnsi="宋体"/>
                <w:kern w:val="0"/>
                <w:sz w:val="24"/>
                <w:szCs w:val="24"/>
                <w:shd w:val="clear" w:color="auto" w:fill="FFFFFF"/>
              </w:rPr>
              <w:t>的产能会</w:t>
            </w:r>
            <w:r>
              <w:rPr>
                <w:rFonts w:ascii="宋体" w:hAnsi="宋体" w:hint="eastAsia"/>
                <w:kern w:val="0"/>
                <w:sz w:val="24"/>
                <w:szCs w:val="24"/>
                <w:shd w:val="clear" w:color="auto" w:fill="FFFFFF"/>
              </w:rPr>
              <w:t>考虑进一步</w:t>
            </w:r>
            <w:r>
              <w:rPr>
                <w:rFonts w:ascii="宋体" w:hAnsi="宋体"/>
                <w:kern w:val="0"/>
                <w:sz w:val="24"/>
                <w:szCs w:val="24"/>
                <w:shd w:val="clear" w:color="auto" w:fill="FFFFFF"/>
              </w:rPr>
              <w:t>扩大</w:t>
            </w:r>
            <w:r>
              <w:rPr>
                <w:rFonts w:ascii="宋体" w:hAnsi="宋体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14:paraId="123FAEA6" w14:textId="4B628F5D" w:rsidR="0046106E" w:rsidRPr="00C115E7" w:rsidRDefault="0046106E" w:rsidP="00A16D46">
            <w:pPr>
              <w:pStyle w:val="af"/>
              <w:shd w:val="clear" w:color="auto" w:fill="FFFFFF"/>
              <w:spacing w:before="0" w:beforeAutospacing="0" w:after="0" w:afterAutospacing="0" w:line="360" w:lineRule="auto"/>
              <w:ind w:firstLineChars="150" w:firstLine="360"/>
              <w:rPr>
                <w:rFonts w:asciiTheme="minorEastAsia" w:eastAsiaTheme="minorEastAsia" w:hAnsiTheme="minorEastAsia"/>
              </w:rPr>
            </w:pPr>
          </w:p>
          <w:p w14:paraId="7C734965" w14:textId="77777777" w:rsidR="001544A1" w:rsidRPr="00863EF2" w:rsidRDefault="00A95522" w:rsidP="001544A1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7</w:t>
            </w:r>
            <w:r w:rsidR="0046106E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1544A1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问：公司未来是否考虑延伸自身产业链？</w:t>
            </w:r>
          </w:p>
          <w:p w14:paraId="6DD3A2DF" w14:textId="77777777" w:rsidR="001544A1" w:rsidRPr="00863EF2" w:rsidRDefault="001544A1" w:rsidP="001544A1">
            <w:pPr>
              <w:autoSpaceDE w:val="0"/>
              <w:autoSpaceDN w:val="0"/>
              <w:adjustRightInd w:val="0"/>
              <w:spacing w:line="360" w:lineRule="auto"/>
              <w:ind w:firstLine="361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答：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在未来三年里，公司将立足于锂离子电池行业，深入推进产业链整合，持续做强做大锂电材料业务，跻身行业全球前三名；拓展自动模切设备业务，加快核心技术开发，进入智能装备领域，跻身世界先进行列，实现公司两大业务领域的同步发展。在未来五年里，公司将加速实施投资并购，确立牢固的行业地位和领先优势，力争成为全球相关领域最具影响力的企业之一。在未来十年里，公司将继续推动多元化发展和国际化战略，力争成为新能源及智能装备等相关行业的国际领先企业。</w:t>
            </w:r>
          </w:p>
          <w:p w14:paraId="51312D99" w14:textId="53E7BE10" w:rsidR="0099156C" w:rsidRPr="001544A1" w:rsidRDefault="0099156C" w:rsidP="00715492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</w:pPr>
          </w:p>
          <w:p w14:paraId="673F439F" w14:textId="6A036286" w:rsidR="0099156C" w:rsidRPr="00863EF2" w:rsidRDefault="00A95522" w:rsidP="0099156C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8</w:t>
            </w:r>
            <w:r w:rsidR="0002446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99156C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问：公司2</w:t>
            </w:r>
            <w:r w:rsidR="0099156C"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017</w:t>
            </w:r>
            <w:r w:rsidR="0099156C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年产品结构是</w:t>
            </w:r>
            <w:r w:rsidR="0099156C" w:rsidRPr="00863EF2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如何规划的</w:t>
            </w:r>
            <w:r w:rsidR="0099156C" w:rsidRPr="00863EF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？</w:t>
            </w:r>
            <w:r w:rsidR="0099156C" w:rsidRPr="00863EF2" w:rsidDel="00E96B7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6AF1ED8" w14:textId="01120DF9" w:rsidR="0099156C" w:rsidRPr="00863EF2" w:rsidRDefault="0099156C" w:rsidP="00715492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</w:pP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答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：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2017年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，公司将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加快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在动力锂电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、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小型锂电和储能锂电三大领域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的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布局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。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动力锂电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方面，公司将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依托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动力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NCM622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和NCM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523产品的技术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和市场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优势，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继续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引领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高镍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多元材料的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发展趋势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，实现销量持续快速增长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。同时，加快下一代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高镍多元材料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NCM811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和NCA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lastRenderedPageBreak/>
              <w:t>的产业化进程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，力争年内实现批量生产。小型锂电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方面，公司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将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加快产品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的优化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改进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和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性能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升级，保持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小型锂电市场的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领先优势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，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做到差异化、高端化。储能锂电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方面，公司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将在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巩固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国际市场份额的同时，抢先完成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国内储能高端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市场</w:t>
            </w:r>
            <w:r w:rsidRPr="00863EF2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的</w:t>
            </w:r>
            <w:r w:rsidRPr="00863EF2">
              <w:rPr>
                <w:rFonts w:asciiTheme="minorEastAsia" w:eastAsiaTheme="minorEastAsia" w:hAnsiTheme="minorEastAsia" w:cs="Times"/>
                <w:sz w:val="24"/>
                <w:szCs w:val="24"/>
              </w:rPr>
              <w:t>布局。</w:t>
            </w:r>
          </w:p>
          <w:p w14:paraId="32E07576" w14:textId="3F959180" w:rsidR="00807D31" w:rsidRPr="00863EF2" w:rsidRDefault="00807D31" w:rsidP="00981E4A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D79367D" w14:textId="3D1930AE" w:rsidR="001544A1" w:rsidRPr="00AC6C7B" w:rsidRDefault="00A95522" w:rsidP="001544A1">
            <w:pPr>
              <w:widowControl/>
              <w:shd w:val="clear" w:color="auto" w:fill="FFFFFF"/>
              <w:spacing w:line="360" w:lineRule="auto"/>
              <w:rPr>
                <w:rFonts w:ascii="宋体" w:hAnsi="宋体" w:cs="Arial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9</w:t>
            </w:r>
            <w:r w:rsidR="00807D31" w:rsidRPr="00863E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</w:t>
            </w:r>
            <w:r w:rsidR="001544A1" w:rsidRPr="00AC6C7B">
              <w:rPr>
                <w:rFonts w:ascii="宋体" w:hAnsi="宋体" w:cs="Arial" w:hint="eastAsia"/>
                <w:b/>
                <w:sz w:val="24"/>
                <w:szCs w:val="24"/>
              </w:rPr>
              <w:t>问：</w:t>
            </w:r>
            <w:r w:rsidR="001544A1">
              <w:rPr>
                <w:rFonts w:ascii="宋体" w:hAnsi="宋体" w:cs="Arial" w:hint="eastAsia"/>
                <w:b/>
                <w:sz w:val="24"/>
                <w:szCs w:val="24"/>
              </w:rPr>
              <w:t>正极材料</w:t>
            </w:r>
            <w:r w:rsidR="001544A1">
              <w:rPr>
                <w:rFonts w:ascii="宋体" w:hAnsi="宋体" w:cs="Arial"/>
                <w:b/>
                <w:sz w:val="24"/>
                <w:szCs w:val="24"/>
              </w:rPr>
              <w:t>在</w:t>
            </w:r>
            <w:r w:rsidR="001544A1">
              <w:rPr>
                <w:rFonts w:ascii="宋体" w:hAnsi="宋体" w:cs="Arial" w:hint="eastAsia"/>
                <w:b/>
                <w:sz w:val="24"/>
                <w:szCs w:val="24"/>
              </w:rPr>
              <w:t>锂电池中发挥</w:t>
            </w:r>
            <w:r w:rsidR="001544A1">
              <w:rPr>
                <w:rFonts w:ascii="宋体" w:hAnsi="宋体" w:cs="Arial"/>
                <w:b/>
                <w:sz w:val="24"/>
                <w:szCs w:val="24"/>
              </w:rPr>
              <w:t>的作用是什么</w:t>
            </w:r>
            <w:r w:rsidR="001544A1" w:rsidRPr="00AC6C7B">
              <w:rPr>
                <w:rFonts w:ascii="宋体" w:hAnsi="宋体" w:cs="Arial" w:hint="eastAsia"/>
                <w:b/>
                <w:sz w:val="24"/>
                <w:szCs w:val="24"/>
              </w:rPr>
              <w:t>？</w:t>
            </w:r>
          </w:p>
          <w:p w14:paraId="3E2C3E44" w14:textId="016F880A" w:rsidR="001544A1" w:rsidRPr="00AC6C7B" w:rsidRDefault="001544A1" w:rsidP="001544A1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="宋体" w:hAnsi="宋体" w:cs="Arial" w:hint="eastAsia"/>
                <w:sz w:val="24"/>
                <w:szCs w:val="24"/>
              </w:rPr>
            </w:pPr>
            <w:r w:rsidRPr="00AC6C7B">
              <w:rPr>
                <w:rFonts w:ascii="宋体" w:hAnsi="宋体" w:cs="Arial" w:hint="eastAsia"/>
                <w:sz w:val="24"/>
                <w:szCs w:val="24"/>
              </w:rPr>
              <w:t>答：</w:t>
            </w:r>
            <w:r>
              <w:rPr>
                <w:rFonts w:ascii="宋体" w:hAnsi="宋体" w:cs="Arial" w:hint="eastAsia"/>
                <w:sz w:val="24"/>
                <w:szCs w:val="24"/>
              </w:rPr>
              <w:t>锂电池的能量密度、循环性能、倍率性等电性能主要取决于正极材料。</w:t>
            </w:r>
            <w:r w:rsidRPr="00AC6C7B">
              <w:rPr>
                <w:rFonts w:ascii="宋体" w:hAnsi="宋体" w:cs="Arial" w:hint="eastAsia"/>
                <w:sz w:val="24"/>
                <w:szCs w:val="24"/>
              </w:rPr>
              <w:t>正极材料占锂电池总成本的比重最大，正极材料的能量密度越高，用量就</w:t>
            </w:r>
            <w:r w:rsidRPr="00AC6C7B">
              <w:rPr>
                <w:rFonts w:ascii="宋体" w:hAnsi="宋体" w:cs="Arial"/>
                <w:sz w:val="24"/>
                <w:szCs w:val="24"/>
              </w:rPr>
              <w:t>越</w:t>
            </w:r>
            <w:r w:rsidRPr="00AC6C7B">
              <w:rPr>
                <w:rFonts w:ascii="宋体" w:hAnsi="宋体" w:cs="Arial" w:hint="eastAsia"/>
                <w:sz w:val="24"/>
                <w:szCs w:val="24"/>
              </w:rPr>
              <w:t>少，与</w:t>
            </w:r>
            <w:r w:rsidRPr="00AC6C7B">
              <w:rPr>
                <w:rFonts w:ascii="宋体" w:hAnsi="宋体" w:cs="Arial"/>
                <w:sz w:val="24"/>
                <w:szCs w:val="24"/>
              </w:rPr>
              <w:t>之匹配的</w:t>
            </w:r>
            <w:r w:rsidRPr="00AC6C7B">
              <w:rPr>
                <w:rFonts w:ascii="宋体" w:hAnsi="宋体" w:cs="Arial" w:hint="eastAsia"/>
                <w:sz w:val="24"/>
                <w:szCs w:val="24"/>
              </w:rPr>
              <w:t>其他材料例如负极、电解液、隔膜等材料用量会</w:t>
            </w:r>
            <w:r>
              <w:rPr>
                <w:rFonts w:ascii="宋体" w:hAnsi="宋体" w:cs="Arial" w:hint="eastAsia"/>
                <w:sz w:val="24"/>
                <w:szCs w:val="24"/>
              </w:rPr>
              <w:t>相应减少，</w:t>
            </w:r>
            <w:r>
              <w:rPr>
                <w:rFonts w:ascii="宋体" w:hAnsi="宋体" w:cs="Arial"/>
                <w:sz w:val="24"/>
                <w:szCs w:val="24"/>
              </w:rPr>
              <w:t>所以越来越多的</w:t>
            </w:r>
            <w:r>
              <w:rPr>
                <w:rFonts w:ascii="宋体" w:hAnsi="宋体" w:cs="Arial" w:hint="eastAsia"/>
                <w:sz w:val="24"/>
                <w:szCs w:val="24"/>
              </w:rPr>
              <w:t>动力</w:t>
            </w:r>
            <w:r>
              <w:rPr>
                <w:rFonts w:ascii="宋体" w:hAnsi="宋体" w:cs="Arial"/>
                <w:sz w:val="24"/>
                <w:szCs w:val="24"/>
              </w:rPr>
              <w:t>电池企业</w:t>
            </w:r>
            <w:r>
              <w:rPr>
                <w:rFonts w:ascii="宋体" w:hAnsi="宋体" w:cs="Arial" w:hint="eastAsia"/>
                <w:sz w:val="24"/>
                <w:szCs w:val="24"/>
              </w:rPr>
              <w:t>未来</w:t>
            </w:r>
            <w:r>
              <w:rPr>
                <w:rFonts w:ascii="宋体" w:hAnsi="宋体" w:cs="Arial"/>
                <w:sz w:val="24"/>
                <w:szCs w:val="24"/>
              </w:rPr>
              <w:t>倾向于</w:t>
            </w:r>
            <w:r>
              <w:rPr>
                <w:rFonts w:ascii="宋体" w:hAnsi="宋体" w:cs="Arial" w:hint="eastAsia"/>
                <w:sz w:val="24"/>
                <w:szCs w:val="24"/>
              </w:rPr>
              <w:t>使用</w:t>
            </w:r>
            <w:r>
              <w:rPr>
                <w:rFonts w:ascii="宋体" w:hAnsi="宋体" w:cs="Arial"/>
                <w:sz w:val="24"/>
                <w:szCs w:val="24"/>
              </w:rPr>
              <w:t>高镍</w:t>
            </w:r>
            <w:r>
              <w:rPr>
                <w:rFonts w:ascii="宋体" w:hAnsi="宋体" w:cs="Arial" w:hint="eastAsia"/>
                <w:sz w:val="24"/>
                <w:szCs w:val="24"/>
              </w:rPr>
              <w:t>正极材料。</w:t>
            </w:r>
          </w:p>
          <w:p w14:paraId="39783CAE" w14:textId="3786E7D9" w:rsidR="00807D31" w:rsidRPr="001544A1" w:rsidRDefault="00807D31" w:rsidP="00981E4A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6E2807A" w14:textId="21C83FB0" w:rsidR="00282FA8" w:rsidRPr="00564E17" w:rsidRDefault="00A95522" w:rsidP="00715492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10</w:t>
            </w:r>
            <w:r w:rsidR="00254F72" w:rsidRPr="00863EF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</w:t>
            </w:r>
            <w:r w:rsidR="006F3BFF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未来</w:t>
            </w:r>
            <w:r w:rsidR="006F3BFF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正极材料行业</w:t>
            </w:r>
            <w:r w:rsidR="001544A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的</w:t>
            </w:r>
            <w:r w:rsidR="006F3BFF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发展趋势</w:t>
            </w:r>
            <w:r w:rsidR="00202DE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将</w:t>
            </w:r>
            <w:r w:rsidR="006F3BFF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是什么样</w:t>
            </w:r>
            <w:r w:rsidR="00282FA8" w:rsidRPr="00564E17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？</w:t>
            </w:r>
          </w:p>
          <w:p w14:paraId="354B01C8" w14:textId="0DA0EE34" w:rsidR="00282FA8" w:rsidRPr="00282FA8" w:rsidRDefault="00282FA8" w:rsidP="001544A1">
            <w:pPr>
              <w:widowControl/>
              <w:shd w:val="clear" w:color="auto" w:fill="FFFFFF"/>
              <w:spacing w:line="360" w:lineRule="auto"/>
              <w:ind w:firstLine="48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答：</w:t>
            </w:r>
            <w:r w:rsidR="00202D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我们</w:t>
            </w:r>
            <w:r w:rsidR="00202D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判断</w:t>
            </w:r>
            <w:r w:rsidR="006F3BF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正极材料</w:t>
            </w:r>
            <w:r w:rsidR="00202D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行业</w:t>
            </w:r>
            <w:r w:rsidR="00131A1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未来</w:t>
            </w:r>
            <w:r w:rsidR="001544A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集中度</w:t>
            </w:r>
            <w:r w:rsidR="001544A1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将会进一步</w:t>
            </w:r>
            <w:r w:rsidR="001544A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加强</w:t>
            </w:r>
            <w:r w:rsidR="00202D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。</w:t>
            </w:r>
            <w:r w:rsidR="00202D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正极材料</w:t>
            </w:r>
            <w:r w:rsidR="008121A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是</w:t>
            </w:r>
            <w:r w:rsidR="008121AF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一个</w:t>
            </w:r>
            <w:r w:rsidR="006F3BFF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具有广阔市场空间，</w:t>
            </w:r>
            <w:r w:rsidR="008121A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产品</w:t>
            </w:r>
            <w:r w:rsidR="008121AF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应用广泛的行业，</w:t>
            </w:r>
            <w:r w:rsidR="00202D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但</w:t>
            </w:r>
            <w:r w:rsidR="008121A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同时</w:t>
            </w:r>
            <w:r w:rsidR="00131A1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又是</w:t>
            </w:r>
            <w:r w:rsidR="008121A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一个</w:t>
            </w:r>
            <w:r w:rsidR="00131A16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技术要求</w:t>
            </w:r>
            <w:r w:rsidR="008121A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较高，产品</w:t>
            </w:r>
            <w:r w:rsidR="008121AF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更新换代速度</w:t>
            </w:r>
            <w:r w:rsidR="008121A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很快</w:t>
            </w:r>
            <w:r w:rsidR="00131A16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的行业</w:t>
            </w:r>
            <w:r w:rsidR="00131A1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。</w:t>
            </w:r>
            <w:r w:rsidR="00202D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从</w:t>
            </w:r>
            <w:r w:rsidR="001544A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过去</w:t>
            </w:r>
            <w:r w:rsidR="001544A1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的</w:t>
            </w:r>
            <w:r w:rsidR="00202D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小型锂电到</w:t>
            </w:r>
            <w:r w:rsidR="001544A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现在</w:t>
            </w:r>
            <w:r w:rsidR="001544A1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的</w:t>
            </w:r>
            <w:r w:rsidR="00202D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动力锂电，每一次</w:t>
            </w:r>
            <w:r w:rsidR="001544A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锂电</w:t>
            </w:r>
            <w:r w:rsidR="00202D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市场</w:t>
            </w:r>
            <w:r w:rsidR="001544A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的</w:t>
            </w:r>
            <w:r w:rsidR="00202D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变革都是</w:t>
            </w:r>
            <w:r w:rsidR="001544A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对</w:t>
            </w:r>
            <w:r w:rsidR="00131A1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行业</w:t>
            </w:r>
            <w:r w:rsidR="001544A1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的</w:t>
            </w:r>
            <w:r w:rsidR="001544A1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一轮</w:t>
            </w:r>
            <w:r w:rsidR="00202D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洗牌，只有</w:t>
            </w:r>
            <w:r w:rsidR="00131A1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真正</w:t>
            </w:r>
            <w:r w:rsidR="00202D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具有</w:t>
            </w:r>
            <w:r w:rsidR="00131A1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领先</w:t>
            </w:r>
            <w:r w:rsidR="00202D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的技术优势</w:t>
            </w:r>
            <w:r w:rsidR="00131A1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和强大</w:t>
            </w:r>
            <w:r w:rsidR="00131A16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的客户资源</w:t>
            </w:r>
            <w:r w:rsidR="00131A1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的</w:t>
            </w:r>
            <w:r w:rsidR="00131A16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企业才</w:t>
            </w:r>
            <w:r w:rsidR="00131A1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能够</w:t>
            </w:r>
            <w:r w:rsidR="00131A16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在</w:t>
            </w:r>
            <w:r w:rsidR="00131A1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激烈</w:t>
            </w:r>
            <w:r w:rsidR="00131A16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的竞争中最终胜出。</w:t>
            </w:r>
          </w:p>
        </w:tc>
        <w:bookmarkStart w:id="0" w:name="_GoBack"/>
        <w:bookmarkEnd w:id="0"/>
      </w:tr>
      <w:tr w:rsidR="00863EF2" w:rsidRPr="00863EF2" w14:paraId="259A636C" w14:textId="77777777" w:rsidTr="000C2927">
        <w:trPr>
          <w:trHeight w:val="549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6929" w14:textId="77777777" w:rsidR="00C067DC" w:rsidRDefault="000D0585" w:rsidP="00ED0FD3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lastRenderedPageBreak/>
              <w:t>附件清单</w:t>
            </w:r>
          </w:p>
          <w:p w14:paraId="472DFE57" w14:textId="0A6BF4AF" w:rsidR="000D0585" w:rsidRPr="00863EF2" w:rsidRDefault="000D0585" w:rsidP="00ED0FD3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（如有）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32E77" w14:textId="77777777" w:rsidR="000D0585" w:rsidRPr="00863EF2" w:rsidRDefault="00885FF8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无</w:t>
            </w:r>
          </w:p>
        </w:tc>
      </w:tr>
      <w:tr w:rsidR="00BC0546" w:rsidRPr="00863EF2" w14:paraId="0E6E607F" w14:textId="77777777" w:rsidTr="000C2927">
        <w:trPr>
          <w:trHeight w:val="549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E4F80F" w14:textId="77777777" w:rsidR="000D0585" w:rsidRPr="00863EF2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日  期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0D186A" w14:textId="15B0BE60" w:rsidR="000D0585" w:rsidRPr="00863EF2" w:rsidRDefault="000D0585" w:rsidP="006F690D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201</w:t>
            </w:r>
            <w:r w:rsidR="006F690D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7</w:t>
            </w:r>
            <w:r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年</w:t>
            </w:r>
            <w:r w:rsidR="00270388" w:rsidRPr="00863EF2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6</w:t>
            </w:r>
            <w:r w:rsidR="008B0BED" w:rsidRPr="00863EF2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月</w:t>
            </w:r>
            <w:r w:rsidR="005245C3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26</w:t>
            </w:r>
            <w:r w:rsidR="008B0BED" w:rsidRPr="00863EF2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日</w:t>
            </w:r>
          </w:p>
        </w:tc>
      </w:tr>
    </w:tbl>
    <w:p w14:paraId="3B788E47" w14:textId="77777777" w:rsidR="000D0585" w:rsidRPr="00863EF2" w:rsidRDefault="000D0585">
      <w:pPr>
        <w:tabs>
          <w:tab w:val="left" w:pos="615"/>
        </w:tabs>
        <w:rPr>
          <w:rFonts w:asciiTheme="minorEastAsia" w:eastAsiaTheme="minorEastAsia" w:hAnsiTheme="minorEastAsia" w:cs="宋体"/>
          <w:szCs w:val="24"/>
        </w:rPr>
      </w:pPr>
    </w:p>
    <w:sectPr w:rsidR="000D0585" w:rsidRPr="00863EF2" w:rsidSect="005B51C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C24E2" w14:textId="77777777" w:rsidR="00DC73EC" w:rsidRDefault="00DC73EC">
      <w:r>
        <w:separator/>
      </w:r>
    </w:p>
  </w:endnote>
  <w:endnote w:type="continuationSeparator" w:id="0">
    <w:p w14:paraId="3A06FE0F" w14:textId="77777777" w:rsidR="00DC73EC" w:rsidRDefault="00DC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78ED2" w14:textId="77777777" w:rsidR="007B2C88" w:rsidRDefault="00AF07C1">
    <w:pPr>
      <w:pStyle w:val="aa"/>
      <w:framePr w:wrap="around" w:vAnchor="text" w:hAnchor="margin" w:xAlign="center" w:y="1"/>
      <w:rPr>
        <w:rStyle w:val="a4"/>
      </w:rPr>
    </w:pPr>
    <w:r>
      <w:fldChar w:fldCharType="begin"/>
    </w:r>
    <w:r w:rsidR="007B2C88">
      <w:rPr>
        <w:rStyle w:val="a4"/>
      </w:rPr>
      <w:instrText xml:space="preserve">PAGE  </w:instrText>
    </w:r>
    <w:r>
      <w:fldChar w:fldCharType="separate"/>
    </w:r>
    <w:r w:rsidR="001544A1">
      <w:rPr>
        <w:rStyle w:val="a4"/>
        <w:noProof/>
      </w:rPr>
      <w:t>1</w:t>
    </w:r>
    <w:r>
      <w:fldChar w:fldCharType="end"/>
    </w:r>
  </w:p>
  <w:p w14:paraId="594ED0C0" w14:textId="77777777" w:rsidR="007B2C88" w:rsidRDefault="007B2C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4EF38" w14:textId="77777777" w:rsidR="00DC73EC" w:rsidRDefault="00DC73EC">
      <w:r>
        <w:separator/>
      </w:r>
    </w:p>
  </w:footnote>
  <w:footnote w:type="continuationSeparator" w:id="0">
    <w:p w14:paraId="6AAF6A43" w14:textId="77777777" w:rsidR="00DC73EC" w:rsidRDefault="00DC7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D41DF" w14:textId="6BBCF485" w:rsidR="007B2C88" w:rsidRDefault="007B2C88" w:rsidP="001453B0">
    <w:pPr>
      <w:pStyle w:val="ac"/>
      <w:jc w:val="both"/>
    </w:pPr>
    <w:r>
      <w:rPr>
        <w:rFonts w:cs="宋体" w:hint="eastAsia"/>
      </w:rPr>
      <w:t>北京当升材料科技股份有限公司</w:t>
    </w:r>
    <w:r w:rsidR="00241B64">
      <w:rPr>
        <w:rFonts w:cs="宋体" w:hint="eastAsia"/>
      </w:rPr>
      <w:t xml:space="preserve">                                            </w:t>
    </w:r>
    <w:r>
      <w:rPr>
        <w:rFonts w:cs="宋体" w:hint="eastAsia"/>
      </w:rPr>
      <w:t>投资者关系活动记录表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D4449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6777C9F"/>
    <w:multiLevelType w:val="hybridMultilevel"/>
    <w:tmpl w:val="51B03B84"/>
    <w:lvl w:ilvl="0" w:tplc="D3C6D77E">
      <w:start w:val="9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2F648C"/>
    <w:multiLevelType w:val="singleLevel"/>
    <w:tmpl w:val="552F648C"/>
    <w:lvl w:ilvl="0">
      <w:start w:val="1"/>
      <w:numFmt w:val="decimal"/>
      <w:suff w:val="nothing"/>
      <w:lvlText w:val="%1、"/>
      <w:lvlJc w:val="left"/>
    </w:lvl>
  </w:abstractNum>
  <w:abstractNum w:abstractNumId="3">
    <w:nsid w:val="66BF016D"/>
    <w:multiLevelType w:val="hybridMultilevel"/>
    <w:tmpl w:val="599ACDEA"/>
    <w:lvl w:ilvl="0" w:tplc="B13E3054">
      <w:start w:val="17"/>
      <w:numFmt w:val="decimal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103"/>
    <w:rsid w:val="00001B61"/>
    <w:rsid w:val="00002AE4"/>
    <w:rsid w:val="00003306"/>
    <w:rsid w:val="00007120"/>
    <w:rsid w:val="00007C2E"/>
    <w:rsid w:val="00011FC0"/>
    <w:rsid w:val="00015BA3"/>
    <w:rsid w:val="00017715"/>
    <w:rsid w:val="00023BC6"/>
    <w:rsid w:val="00023D4D"/>
    <w:rsid w:val="00024469"/>
    <w:rsid w:val="00030331"/>
    <w:rsid w:val="00032B83"/>
    <w:rsid w:val="00037F52"/>
    <w:rsid w:val="00054137"/>
    <w:rsid w:val="00054953"/>
    <w:rsid w:val="000553CE"/>
    <w:rsid w:val="000576DA"/>
    <w:rsid w:val="00057785"/>
    <w:rsid w:val="00061229"/>
    <w:rsid w:val="000712A7"/>
    <w:rsid w:val="00072FAC"/>
    <w:rsid w:val="00075411"/>
    <w:rsid w:val="0007670D"/>
    <w:rsid w:val="0007738B"/>
    <w:rsid w:val="00077527"/>
    <w:rsid w:val="00077655"/>
    <w:rsid w:val="00082C5F"/>
    <w:rsid w:val="00085CB9"/>
    <w:rsid w:val="00094C00"/>
    <w:rsid w:val="00095C0A"/>
    <w:rsid w:val="000965F2"/>
    <w:rsid w:val="000A446B"/>
    <w:rsid w:val="000A457C"/>
    <w:rsid w:val="000A69C9"/>
    <w:rsid w:val="000B67C1"/>
    <w:rsid w:val="000C17C5"/>
    <w:rsid w:val="000C2927"/>
    <w:rsid w:val="000C2DB3"/>
    <w:rsid w:val="000C3425"/>
    <w:rsid w:val="000C34ED"/>
    <w:rsid w:val="000C4127"/>
    <w:rsid w:val="000C471B"/>
    <w:rsid w:val="000C6155"/>
    <w:rsid w:val="000C7768"/>
    <w:rsid w:val="000D010E"/>
    <w:rsid w:val="000D0585"/>
    <w:rsid w:val="000D3153"/>
    <w:rsid w:val="000D541C"/>
    <w:rsid w:val="000E05C8"/>
    <w:rsid w:val="000E26B8"/>
    <w:rsid w:val="000F21A5"/>
    <w:rsid w:val="000F3AF3"/>
    <w:rsid w:val="000F612A"/>
    <w:rsid w:val="000F697D"/>
    <w:rsid w:val="001108B1"/>
    <w:rsid w:val="00121DA0"/>
    <w:rsid w:val="00121FDC"/>
    <w:rsid w:val="001228A5"/>
    <w:rsid w:val="00122B34"/>
    <w:rsid w:val="001238D1"/>
    <w:rsid w:val="00125D7F"/>
    <w:rsid w:val="00131A16"/>
    <w:rsid w:val="0013281B"/>
    <w:rsid w:val="00135A50"/>
    <w:rsid w:val="0013604F"/>
    <w:rsid w:val="0014100E"/>
    <w:rsid w:val="001438EF"/>
    <w:rsid w:val="00143EB7"/>
    <w:rsid w:val="00144A77"/>
    <w:rsid w:val="00145033"/>
    <w:rsid w:val="001453B0"/>
    <w:rsid w:val="00154071"/>
    <w:rsid w:val="001544A1"/>
    <w:rsid w:val="0016071F"/>
    <w:rsid w:val="00160945"/>
    <w:rsid w:val="00160CF5"/>
    <w:rsid w:val="00160D20"/>
    <w:rsid w:val="00162058"/>
    <w:rsid w:val="0016539D"/>
    <w:rsid w:val="001662C6"/>
    <w:rsid w:val="0016679E"/>
    <w:rsid w:val="00166A0D"/>
    <w:rsid w:val="00171BD0"/>
    <w:rsid w:val="00172A27"/>
    <w:rsid w:val="00174D92"/>
    <w:rsid w:val="00181BC0"/>
    <w:rsid w:val="00181EA4"/>
    <w:rsid w:val="00183326"/>
    <w:rsid w:val="0018474E"/>
    <w:rsid w:val="00185EC7"/>
    <w:rsid w:val="001865CF"/>
    <w:rsid w:val="0019433D"/>
    <w:rsid w:val="001A07E9"/>
    <w:rsid w:val="001A27A8"/>
    <w:rsid w:val="001A5017"/>
    <w:rsid w:val="001B06DE"/>
    <w:rsid w:val="001B5F20"/>
    <w:rsid w:val="001C22B1"/>
    <w:rsid w:val="001C5B0D"/>
    <w:rsid w:val="001D040F"/>
    <w:rsid w:val="001D6F23"/>
    <w:rsid w:val="001E394E"/>
    <w:rsid w:val="001E78A1"/>
    <w:rsid w:val="001F0729"/>
    <w:rsid w:val="00202DEE"/>
    <w:rsid w:val="00203C5E"/>
    <w:rsid w:val="00206521"/>
    <w:rsid w:val="00206E28"/>
    <w:rsid w:val="00207790"/>
    <w:rsid w:val="002121D8"/>
    <w:rsid w:val="00212715"/>
    <w:rsid w:val="00214ECA"/>
    <w:rsid w:val="0022151A"/>
    <w:rsid w:val="00227C3D"/>
    <w:rsid w:val="00230126"/>
    <w:rsid w:val="0023439A"/>
    <w:rsid w:val="002346B3"/>
    <w:rsid w:val="00235141"/>
    <w:rsid w:val="00241B64"/>
    <w:rsid w:val="00243B86"/>
    <w:rsid w:val="00245734"/>
    <w:rsid w:val="00245BED"/>
    <w:rsid w:val="00245D2F"/>
    <w:rsid w:val="00251FDA"/>
    <w:rsid w:val="00254F72"/>
    <w:rsid w:val="00261D72"/>
    <w:rsid w:val="00263DD7"/>
    <w:rsid w:val="00264A46"/>
    <w:rsid w:val="00266251"/>
    <w:rsid w:val="00270388"/>
    <w:rsid w:val="00271F44"/>
    <w:rsid w:val="00272D9B"/>
    <w:rsid w:val="00274DCD"/>
    <w:rsid w:val="0027558B"/>
    <w:rsid w:val="0028296B"/>
    <w:rsid w:val="00282FA8"/>
    <w:rsid w:val="00283551"/>
    <w:rsid w:val="00284995"/>
    <w:rsid w:val="00284C93"/>
    <w:rsid w:val="00291133"/>
    <w:rsid w:val="0029637B"/>
    <w:rsid w:val="002A20EC"/>
    <w:rsid w:val="002B0F29"/>
    <w:rsid w:val="002B1351"/>
    <w:rsid w:val="002B37F7"/>
    <w:rsid w:val="002B5C14"/>
    <w:rsid w:val="002C20DD"/>
    <w:rsid w:val="002D5228"/>
    <w:rsid w:val="002E4221"/>
    <w:rsid w:val="002E6471"/>
    <w:rsid w:val="002E6ADE"/>
    <w:rsid w:val="002F2CC8"/>
    <w:rsid w:val="002F32B7"/>
    <w:rsid w:val="003009AD"/>
    <w:rsid w:val="0030391B"/>
    <w:rsid w:val="00303B87"/>
    <w:rsid w:val="00303C19"/>
    <w:rsid w:val="00305F5A"/>
    <w:rsid w:val="00306959"/>
    <w:rsid w:val="00313B75"/>
    <w:rsid w:val="00331CEC"/>
    <w:rsid w:val="003343BF"/>
    <w:rsid w:val="00335073"/>
    <w:rsid w:val="003405C9"/>
    <w:rsid w:val="003432CE"/>
    <w:rsid w:val="00343FD9"/>
    <w:rsid w:val="00346873"/>
    <w:rsid w:val="00355996"/>
    <w:rsid w:val="0036356C"/>
    <w:rsid w:val="003651E1"/>
    <w:rsid w:val="0038173D"/>
    <w:rsid w:val="003850D1"/>
    <w:rsid w:val="00387087"/>
    <w:rsid w:val="00390715"/>
    <w:rsid w:val="00390BEA"/>
    <w:rsid w:val="00391710"/>
    <w:rsid w:val="0039277A"/>
    <w:rsid w:val="00392B51"/>
    <w:rsid w:val="0039327D"/>
    <w:rsid w:val="00393B02"/>
    <w:rsid w:val="00394737"/>
    <w:rsid w:val="003A4E7D"/>
    <w:rsid w:val="003A789B"/>
    <w:rsid w:val="003B3C88"/>
    <w:rsid w:val="003B56CF"/>
    <w:rsid w:val="003B63D8"/>
    <w:rsid w:val="003C1753"/>
    <w:rsid w:val="003D2349"/>
    <w:rsid w:val="003D5523"/>
    <w:rsid w:val="003D61D5"/>
    <w:rsid w:val="003D7883"/>
    <w:rsid w:val="003E19FB"/>
    <w:rsid w:val="003E33A3"/>
    <w:rsid w:val="003F05A8"/>
    <w:rsid w:val="003F2549"/>
    <w:rsid w:val="003F42D7"/>
    <w:rsid w:val="003F7275"/>
    <w:rsid w:val="00405F20"/>
    <w:rsid w:val="00406825"/>
    <w:rsid w:val="00412A99"/>
    <w:rsid w:val="004161B0"/>
    <w:rsid w:val="00423D9D"/>
    <w:rsid w:val="00425730"/>
    <w:rsid w:val="00426D05"/>
    <w:rsid w:val="0043039E"/>
    <w:rsid w:val="004322D6"/>
    <w:rsid w:val="00441BDF"/>
    <w:rsid w:val="00452377"/>
    <w:rsid w:val="0045708D"/>
    <w:rsid w:val="0046106E"/>
    <w:rsid w:val="00475D48"/>
    <w:rsid w:val="00476594"/>
    <w:rsid w:val="00476BD8"/>
    <w:rsid w:val="0048108C"/>
    <w:rsid w:val="00485281"/>
    <w:rsid w:val="00487D9F"/>
    <w:rsid w:val="00495519"/>
    <w:rsid w:val="004966FA"/>
    <w:rsid w:val="00496E7C"/>
    <w:rsid w:val="004A4073"/>
    <w:rsid w:val="004B5C7C"/>
    <w:rsid w:val="004C0F42"/>
    <w:rsid w:val="004C27B1"/>
    <w:rsid w:val="004C5154"/>
    <w:rsid w:val="004C5A23"/>
    <w:rsid w:val="004D216C"/>
    <w:rsid w:val="004D79F5"/>
    <w:rsid w:val="004E0577"/>
    <w:rsid w:val="004E12A4"/>
    <w:rsid w:val="004E153D"/>
    <w:rsid w:val="004E4795"/>
    <w:rsid w:val="004F0D8B"/>
    <w:rsid w:val="004F169E"/>
    <w:rsid w:val="005012D5"/>
    <w:rsid w:val="00501C71"/>
    <w:rsid w:val="005024AC"/>
    <w:rsid w:val="00511C3F"/>
    <w:rsid w:val="0051431C"/>
    <w:rsid w:val="00520E62"/>
    <w:rsid w:val="005245C3"/>
    <w:rsid w:val="00533814"/>
    <w:rsid w:val="00536344"/>
    <w:rsid w:val="005401C1"/>
    <w:rsid w:val="0054076F"/>
    <w:rsid w:val="00542460"/>
    <w:rsid w:val="005464DD"/>
    <w:rsid w:val="0055217E"/>
    <w:rsid w:val="0055670F"/>
    <w:rsid w:val="005614B2"/>
    <w:rsid w:val="00561575"/>
    <w:rsid w:val="00563F48"/>
    <w:rsid w:val="00564E17"/>
    <w:rsid w:val="00565F56"/>
    <w:rsid w:val="00566C64"/>
    <w:rsid w:val="00575680"/>
    <w:rsid w:val="005769F7"/>
    <w:rsid w:val="00577A03"/>
    <w:rsid w:val="005806E9"/>
    <w:rsid w:val="00582274"/>
    <w:rsid w:val="00585120"/>
    <w:rsid w:val="0059085D"/>
    <w:rsid w:val="005946DD"/>
    <w:rsid w:val="00594E29"/>
    <w:rsid w:val="005974DA"/>
    <w:rsid w:val="005A40E7"/>
    <w:rsid w:val="005B383C"/>
    <w:rsid w:val="005B3E22"/>
    <w:rsid w:val="005B4F54"/>
    <w:rsid w:val="005B51C2"/>
    <w:rsid w:val="005C5E16"/>
    <w:rsid w:val="005D0860"/>
    <w:rsid w:val="005D2E37"/>
    <w:rsid w:val="005E77A8"/>
    <w:rsid w:val="005F02C8"/>
    <w:rsid w:val="005F47D9"/>
    <w:rsid w:val="005F5D1C"/>
    <w:rsid w:val="005F60EC"/>
    <w:rsid w:val="005F6DE4"/>
    <w:rsid w:val="00600B2A"/>
    <w:rsid w:val="00601F7B"/>
    <w:rsid w:val="00605F75"/>
    <w:rsid w:val="00624FE2"/>
    <w:rsid w:val="00632939"/>
    <w:rsid w:val="006352F2"/>
    <w:rsid w:val="00636357"/>
    <w:rsid w:val="006374C8"/>
    <w:rsid w:val="00644680"/>
    <w:rsid w:val="00647905"/>
    <w:rsid w:val="00651F57"/>
    <w:rsid w:val="00652F8C"/>
    <w:rsid w:val="00656E36"/>
    <w:rsid w:val="0066576A"/>
    <w:rsid w:val="006678A7"/>
    <w:rsid w:val="00672791"/>
    <w:rsid w:val="006750B3"/>
    <w:rsid w:val="00677C69"/>
    <w:rsid w:val="00681047"/>
    <w:rsid w:val="00683DA7"/>
    <w:rsid w:val="00691A31"/>
    <w:rsid w:val="00692B86"/>
    <w:rsid w:val="00694E98"/>
    <w:rsid w:val="006A0DCE"/>
    <w:rsid w:val="006A1E00"/>
    <w:rsid w:val="006A4042"/>
    <w:rsid w:val="006A762C"/>
    <w:rsid w:val="006B6CCC"/>
    <w:rsid w:val="006C1976"/>
    <w:rsid w:val="006C1C97"/>
    <w:rsid w:val="006C2DC9"/>
    <w:rsid w:val="006C4D8A"/>
    <w:rsid w:val="006C53C0"/>
    <w:rsid w:val="006C6241"/>
    <w:rsid w:val="006C68EA"/>
    <w:rsid w:val="006D6DED"/>
    <w:rsid w:val="006E109D"/>
    <w:rsid w:val="006E1662"/>
    <w:rsid w:val="006E35D1"/>
    <w:rsid w:val="006E35EF"/>
    <w:rsid w:val="006E5B30"/>
    <w:rsid w:val="006F12C7"/>
    <w:rsid w:val="006F3BFF"/>
    <w:rsid w:val="006F690D"/>
    <w:rsid w:val="0070054F"/>
    <w:rsid w:val="00707403"/>
    <w:rsid w:val="00710723"/>
    <w:rsid w:val="007116BB"/>
    <w:rsid w:val="00712AE9"/>
    <w:rsid w:val="00713115"/>
    <w:rsid w:val="00715492"/>
    <w:rsid w:val="00717DA2"/>
    <w:rsid w:val="00720766"/>
    <w:rsid w:val="00723C65"/>
    <w:rsid w:val="00724941"/>
    <w:rsid w:val="00726B6E"/>
    <w:rsid w:val="00730042"/>
    <w:rsid w:val="0073338A"/>
    <w:rsid w:val="0073370B"/>
    <w:rsid w:val="00733AE1"/>
    <w:rsid w:val="007364CF"/>
    <w:rsid w:val="00741287"/>
    <w:rsid w:val="00741625"/>
    <w:rsid w:val="00741B98"/>
    <w:rsid w:val="00743CB0"/>
    <w:rsid w:val="00744FAE"/>
    <w:rsid w:val="00751DB0"/>
    <w:rsid w:val="00761350"/>
    <w:rsid w:val="00765114"/>
    <w:rsid w:val="00771A09"/>
    <w:rsid w:val="00772E34"/>
    <w:rsid w:val="007748C8"/>
    <w:rsid w:val="00776AFB"/>
    <w:rsid w:val="00782E04"/>
    <w:rsid w:val="00783982"/>
    <w:rsid w:val="00784459"/>
    <w:rsid w:val="007845AE"/>
    <w:rsid w:val="00791C80"/>
    <w:rsid w:val="00795B3E"/>
    <w:rsid w:val="007A1405"/>
    <w:rsid w:val="007A3960"/>
    <w:rsid w:val="007A728D"/>
    <w:rsid w:val="007B05B0"/>
    <w:rsid w:val="007B2C88"/>
    <w:rsid w:val="007B49C6"/>
    <w:rsid w:val="007C03B9"/>
    <w:rsid w:val="007C2C05"/>
    <w:rsid w:val="007C4C5F"/>
    <w:rsid w:val="007C5621"/>
    <w:rsid w:val="007C5DDC"/>
    <w:rsid w:val="007D01C4"/>
    <w:rsid w:val="007D6ED2"/>
    <w:rsid w:val="007E14AD"/>
    <w:rsid w:val="007E403B"/>
    <w:rsid w:val="007E5166"/>
    <w:rsid w:val="007E6AE7"/>
    <w:rsid w:val="007F22A0"/>
    <w:rsid w:val="007F4A0E"/>
    <w:rsid w:val="007F5904"/>
    <w:rsid w:val="007F612D"/>
    <w:rsid w:val="007F6AC2"/>
    <w:rsid w:val="008047B6"/>
    <w:rsid w:val="00807D31"/>
    <w:rsid w:val="0081012F"/>
    <w:rsid w:val="008107BE"/>
    <w:rsid w:val="008121AF"/>
    <w:rsid w:val="00814CD6"/>
    <w:rsid w:val="00815937"/>
    <w:rsid w:val="00823133"/>
    <w:rsid w:val="00824262"/>
    <w:rsid w:val="00827E08"/>
    <w:rsid w:val="00830A93"/>
    <w:rsid w:val="00834C50"/>
    <w:rsid w:val="00835157"/>
    <w:rsid w:val="00835EA5"/>
    <w:rsid w:val="00837EF9"/>
    <w:rsid w:val="0085027A"/>
    <w:rsid w:val="00853E1D"/>
    <w:rsid w:val="00853E78"/>
    <w:rsid w:val="0085657E"/>
    <w:rsid w:val="00857B3F"/>
    <w:rsid w:val="00863A6B"/>
    <w:rsid w:val="00863EF2"/>
    <w:rsid w:val="00864184"/>
    <w:rsid w:val="0086673E"/>
    <w:rsid w:val="00866967"/>
    <w:rsid w:val="00866F76"/>
    <w:rsid w:val="008676BB"/>
    <w:rsid w:val="00871B30"/>
    <w:rsid w:val="00872851"/>
    <w:rsid w:val="00872963"/>
    <w:rsid w:val="00873221"/>
    <w:rsid w:val="00873420"/>
    <w:rsid w:val="00875223"/>
    <w:rsid w:val="00881EF7"/>
    <w:rsid w:val="00883773"/>
    <w:rsid w:val="00884AA0"/>
    <w:rsid w:val="00885FF8"/>
    <w:rsid w:val="008937E9"/>
    <w:rsid w:val="008945DF"/>
    <w:rsid w:val="00895976"/>
    <w:rsid w:val="008A42C7"/>
    <w:rsid w:val="008B0BED"/>
    <w:rsid w:val="008B49D2"/>
    <w:rsid w:val="008B7596"/>
    <w:rsid w:val="008C3B1C"/>
    <w:rsid w:val="008E4DAC"/>
    <w:rsid w:val="008E6972"/>
    <w:rsid w:val="008E7AAE"/>
    <w:rsid w:val="008F4D3C"/>
    <w:rsid w:val="008F5083"/>
    <w:rsid w:val="008F54EB"/>
    <w:rsid w:val="008F7B6F"/>
    <w:rsid w:val="008F7D82"/>
    <w:rsid w:val="008F7DA3"/>
    <w:rsid w:val="008F7E7D"/>
    <w:rsid w:val="00904162"/>
    <w:rsid w:val="00921057"/>
    <w:rsid w:val="0092161F"/>
    <w:rsid w:val="00921A57"/>
    <w:rsid w:val="00930368"/>
    <w:rsid w:val="00931404"/>
    <w:rsid w:val="00936A64"/>
    <w:rsid w:val="009454D9"/>
    <w:rsid w:val="00945F81"/>
    <w:rsid w:val="00951DDD"/>
    <w:rsid w:val="0095217E"/>
    <w:rsid w:val="009526D4"/>
    <w:rsid w:val="00953BE6"/>
    <w:rsid w:val="00955BEE"/>
    <w:rsid w:val="00961A0B"/>
    <w:rsid w:val="00965D20"/>
    <w:rsid w:val="0097709E"/>
    <w:rsid w:val="00980B1E"/>
    <w:rsid w:val="00980BDA"/>
    <w:rsid w:val="00981128"/>
    <w:rsid w:val="00981E4A"/>
    <w:rsid w:val="009842F9"/>
    <w:rsid w:val="009845FE"/>
    <w:rsid w:val="0098549D"/>
    <w:rsid w:val="00987168"/>
    <w:rsid w:val="0099156C"/>
    <w:rsid w:val="009944F7"/>
    <w:rsid w:val="00994F92"/>
    <w:rsid w:val="009953D1"/>
    <w:rsid w:val="009A7710"/>
    <w:rsid w:val="009A7B6C"/>
    <w:rsid w:val="009B01DE"/>
    <w:rsid w:val="009B02AF"/>
    <w:rsid w:val="009B1559"/>
    <w:rsid w:val="009B23A5"/>
    <w:rsid w:val="009B265D"/>
    <w:rsid w:val="009C7017"/>
    <w:rsid w:val="009D212A"/>
    <w:rsid w:val="009D26C6"/>
    <w:rsid w:val="009D3813"/>
    <w:rsid w:val="009D3F73"/>
    <w:rsid w:val="009D7014"/>
    <w:rsid w:val="009E0868"/>
    <w:rsid w:val="009E1215"/>
    <w:rsid w:val="009E28B0"/>
    <w:rsid w:val="009E2F5C"/>
    <w:rsid w:val="009E40D7"/>
    <w:rsid w:val="009E556A"/>
    <w:rsid w:val="009F00D3"/>
    <w:rsid w:val="009F2771"/>
    <w:rsid w:val="009F30E8"/>
    <w:rsid w:val="009F56D5"/>
    <w:rsid w:val="00A05CDB"/>
    <w:rsid w:val="00A05FC0"/>
    <w:rsid w:val="00A16841"/>
    <w:rsid w:val="00A16ABE"/>
    <w:rsid w:val="00A16D46"/>
    <w:rsid w:val="00A21522"/>
    <w:rsid w:val="00A2252C"/>
    <w:rsid w:val="00A22C4F"/>
    <w:rsid w:val="00A354ED"/>
    <w:rsid w:val="00A37FE4"/>
    <w:rsid w:val="00A40D9D"/>
    <w:rsid w:val="00A40EC5"/>
    <w:rsid w:val="00A44C3C"/>
    <w:rsid w:val="00A44E80"/>
    <w:rsid w:val="00A45CF0"/>
    <w:rsid w:val="00A47E61"/>
    <w:rsid w:val="00A51CB0"/>
    <w:rsid w:val="00A52856"/>
    <w:rsid w:val="00A54C55"/>
    <w:rsid w:val="00A61683"/>
    <w:rsid w:val="00A62588"/>
    <w:rsid w:val="00A701B3"/>
    <w:rsid w:val="00A73340"/>
    <w:rsid w:val="00A752C0"/>
    <w:rsid w:val="00A7671D"/>
    <w:rsid w:val="00A81975"/>
    <w:rsid w:val="00A81E2D"/>
    <w:rsid w:val="00A95522"/>
    <w:rsid w:val="00A95C20"/>
    <w:rsid w:val="00AA2C07"/>
    <w:rsid w:val="00AA3C39"/>
    <w:rsid w:val="00AA49C8"/>
    <w:rsid w:val="00AA6261"/>
    <w:rsid w:val="00AB0B75"/>
    <w:rsid w:val="00AB1938"/>
    <w:rsid w:val="00AC34F7"/>
    <w:rsid w:val="00AD1066"/>
    <w:rsid w:val="00AD1D3B"/>
    <w:rsid w:val="00AD2641"/>
    <w:rsid w:val="00AD2D2F"/>
    <w:rsid w:val="00AD6580"/>
    <w:rsid w:val="00AE2181"/>
    <w:rsid w:val="00AE573F"/>
    <w:rsid w:val="00AE7278"/>
    <w:rsid w:val="00AF07C1"/>
    <w:rsid w:val="00AF4AB5"/>
    <w:rsid w:val="00AF70E5"/>
    <w:rsid w:val="00B072C9"/>
    <w:rsid w:val="00B122EA"/>
    <w:rsid w:val="00B12C0F"/>
    <w:rsid w:val="00B15C70"/>
    <w:rsid w:val="00B25241"/>
    <w:rsid w:val="00B2688F"/>
    <w:rsid w:val="00B3115F"/>
    <w:rsid w:val="00B34A65"/>
    <w:rsid w:val="00B3650A"/>
    <w:rsid w:val="00B37899"/>
    <w:rsid w:val="00B430BC"/>
    <w:rsid w:val="00B44797"/>
    <w:rsid w:val="00B44D0A"/>
    <w:rsid w:val="00B47BD6"/>
    <w:rsid w:val="00B609CE"/>
    <w:rsid w:val="00B61CFB"/>
    <w:rsid w:val="00B64873"/>
    <w:rsid w:val="00B72001"/>
    <w:rsid w:val="00B732E2"/>
    <w:rsid w:val="00B74845"/>
    <w:rsid w:val="00B7685D"/>
    <w:rsid w:val="00B83BF8"/>
    <w:rsid w:val="00B8758C"/>
    <w:rsid w:val="00B87CA4"/>
    <w:rsid w:val="00B93B95"/>
    <w:rsid w:val="00BA7CC4"/>
    <w:rsid w:val="00BB12E0"/>
    <w:rsid w:val="00BB18E4"/>
    <w:rsid w:val="00BC0546"/>
    <w:rsid w:val="00BC34AD"/>
    <w:rsid w:val="00BC7C5B"/>
    <w:rsid w:val="00BD4931"/>
    <w:rsid w:val="00BD5C31"/>
    <w:rsid w:val="00BD757E"/>
    <w:rsid w:val="00BE2416"/>
    <w:rsid w:val="00BE3BF9"/>
    <w:rsid w:val="00BF0AEB"/>
    <w:rsid w:val="00BF7E03"/>
    <w:rsid w:val="00C05802"/>
    <w:rsid w:val="00C067DC"/>
    <w:rsid w:val="00C10039"/>
    <w:rsid w:val="00C115E7"/>
    <w:rsid w:val="00C1287C"/>
    <w:rsid w:val="00C12D4C"/>
    <w:rsid w:val="00C14CCC"/>
    <w:rsid w:val="00C14E73"/>
    <w:rsid w:val="00C15C5A"/>
    <w:rsid w:val="00C204C8"/>
    <w:rsid w:val="00C205FF"/>
    <w:rsid w:val="00C2085B"/>
    <w:rsid w:val="00C23A50"/>
    <w:rsid w:val="00C2654D"/>
    <w:rsid w:val="00C27180"/>
    <w:rsid w:val="00C30209"/>
    <w:rsid w:val="00C35781"/>
    <w:rsid w:val="00C40861"/>
    <w:rsid w:val="00C4201D"/>
    <w:rsid w:val="00C470F8"/>
    <w:rsid w:val="00C47478"/>
    <w:rsid w:val="00C51951"/>
    <w:rsid w:val="00C53661"/>
    <w:rsid w:val="00C54DF0"/>
    <w:rsid w:val="00C56A68"/>
    <w:rsid w:val="00C627F6"/>
    <w:rsid w:val="00C64959"/>
    <w:rsid w:val="00C67107"/>
    <w:rsid w:val="00C70316"/>
    <w:rsid w:val="00C727C5"/>
    <w:rsid w:val="00C8014F"/>
    <w:rsid w:val="00C818AE"/>
    <w:rsid w:val="00C82AED"/>
    <w:rsid w:val="00C836D6"/>
    <w:rsid w:val="00C849FF"/>
    <w:rsid w:val="00C87A66"/>
    <w:rsid w:val="00C93859"/>
    <w:rsid w:val="00CA3DE3"/>
    <w:rsid w:val="00CA6302"/>
    <w:rsid w:val="00CB7306"/>
    <w:rsid w:val="00CC12F5"/>
    <w:rsid w:val="00CC3468"/>
    <w:rsid w:val="00CC6220"/>
    <w:rsid w:val="00CD0991"/>
    <w:rsid w:val="00CD0D40"/>
    <w:rsid w:val="00CE2FFA"/>
    <w:rsid w:val="00CE4A86"/>
    <w:rsid w:val="00CE58FE"/>
    <w:rsid w:val="00CE65F7"/>
    <w:rsid w:val="00CF2F16"/>
    <w:rsid w:val="00CF31DD"/>
    <w:rsid w:val="00CF6073"/>
    <w:rsid w:val="00D0111D"/>
    <w:rsid w:val="00D068EB"/>
    <w:rsid w:val="00D07238"/>
    <w:rsid w:val="00D11930"/>
    <w:rsid w:val="00D13EC8"/>
    <w:rsid w:val="00D16384"/>
    <w:rsid w:val="00D16CF2"/>
    <w:rsid w:val="00D22B57"/>
    <w:rsid w:val="00D25923"/>
    <w:rsid w:val="00D3250B"/>
    <w:rsid w:val="00D33628"/>
    <w:rsid w:val="00D34256"/>
    <w:rsid w:val="00D61EDA"/>
    <w:rsid w:val="00D64F45"/>
    <w:rsid w:val="00D70255"/>
    <w:rsid w:val="00D72CF4"/>
    <w:rsid w:val="00D81110"/>
    <w:rsid w:val="00D847F9"/>
    <w:rsid w:val="00D867C8"/>
    <w:rsid w:val="00D869B8"/>
    <w:rsid w:val="00D86ED7"/>
    <w:rsid w:val="00D87493"/>
    <w:rsid w:val="00D90072"/>
    <w:rsid w:val="00D908B0"/>
    <w:rsid w:val="00D91987"/>
    <w:rsid w:val="00D91A78"/>
    <w:rsid w:val="00D93CE6"/>
    <w:rsid w:val="00D95F25"/>
    <w:rsid w:val="00D9609F"/>
    <w:rsid w:val="00DA039D"/>
    <w:rsid w:val="00DA3FB6"/>
    <w:rsid w:val="00DA6CAF"/>
    <w:rsid w:val="00DB2C32"/>
    <w:rsid w:val="00DB37B2"/>
    <w:rsid w:val="00DB6319"/>
    <w:rsid w:val="00DC0929"/>
    <w:rsid w:val="00DC3A0C"/>
    <w:rsid w:val="00DC73EC"/>
    <w:rsid w:val="00DE195B"/>
    <w:rsid w:val="00DE28E8"/>
    <w:rsid w:val="00DE2BD5"/>
    <w:rsid w:val="00DF36BC"/>
    <w:rsid w:val="00DF6013"/>
    <w:rsid w:val="00E000A8"/>
    <w:rsid w:val="00E0487D"/>
    <w:rsid w:val="00E100C0"/>
    <w:rsid w:val="00E11968"/>
    <w:rsid w:val="00E14AF9"/>
    <w:rsid w:val="00E14B1F"/>
    <w:rsid w:val="00E15AFE"/>
    <w:rsid w:val="00E16140"/>
    <w:rsid w:val="00E2034F"/>
    <w:rsid w:val="00E2069E"/>
    <w:rsid w:val="00E21899"/>
    <w:rsid w:val="00E265EB"/>
    <w:rsid w:val="00E36D53"/>
    <w:rsid w:val="00E423F8"/>
    <w:rsid w:val="00E50886"/>
    <w:rsid w:val="00E53762"/>
    <w:rsid w:val="00E541FC"/>
    <w:rsid w:val="00E5553A"/>
    <w:rsid w:val="00E555E1"/>
    <w:rsid w:val="00E57612"/>
    <w:rsid w:val="00E65677"/>
    <w:rsid w:val="00E67EEA"/>
    <w:rsid w:val="00E701A8"/>
    <w:rsid w:val="00E71244"/>
    <w:rsid w:val="00E714B1"/>
    <w:rsid w:val="00E7303D"/>
    <w:rsid w:val="00E76553"/>
    <w:rsid w:val="00E82462"/>
    <w:rsid w:val="00E927FD"/>
    <w:rsid w:val="00E96B7E"/>
    <w:rsid w:val="00EA2E1C"/>
    <w:rsid w:val="00EA40AB"/>
    <w:rsid w:val="00EA420B"/>
    <w:rsid w:val="00EA42C6"/>
    <w:rsid w:val="00EA478A"/>
    <w:rsid w:val="00EA64DF"/>
    <w:rsid w:val="00EB3572"/>
    <w:rsid w:val="00EB6694"/>
    <w:rsid w:val="00EB7C7A"/>
    <w:rsid w:val="00EC3FCD"/>
    <w:rsid w:val="00EC5D4E"/>
    <w:rsid w:val="00ED0328"/>
    <w:rsid w:val="00ED0FD3"/>
    <w:rsid w:val="00ED75FF"/>
    <w:rsid w:val="00EE1ECA"/>
    <w:rsid w:val="00EE23E4"/>
    <w:rsid w:val="00EF25B7"/>
    <w:rsid w:val="00EF523C"/>
    <w:rsid w:val="00EF76F3"/>
    <w:rsid w:val="00EF7B05"/>
    <w:rsid w:val="00F03331"/>
    <w:rsid w:val="00F0796F"/>
    <w:rsid w:val="00F17735"/>
    <w:rsid w:val="00F21039"/>
    <w:rsid w:val="00F26508"/>
    <w:rsid w:val="00F32E71"/>
    <w:rsid w:val="00F347B3"/>
    <w:rsid w:val="00F34BFB"/>
    <w:rsid w:val="00F375DC"/>
    <w:rsid w:val="00F4206B"/>
    <w:rsid w:val="00F4220F"/>
    <w:rsid w:val="00F43947"/>
    <w:rsid w:val="00F45148"/>
    <w:rsid w:val="00F460B2"/>
    <w:rsid w:val="00F477A2"/>
    <w:rsid w:val="00F538DD"/>
    <w:rsid w:val="00F542D1"/>
    <w:rsid w:val="00F543A3"/>
    <w:rsid w:val="00F57251"/>
    <w:rsid w:val="00F633AF"/>
    <w:rsid w:val="00F63B7E"/>
    <w:rsid w:val="00F755D3"/>
    <w:rsid w:val="00F75954"/>
    <w:rsid w:val="00F766AF"/>
    <w:rsid w:val="00F76FCB"/>
    <w:rsid w:val="00F8081B"/>
    <w:rsid w:val="00F82059"/>
    <w:rsid w:val="00F83638"/>
    <w:rsid w:val="00F93BE3"/>
    <w:rsid w:val="00F97F3A"/>
    <w:rsid w:val="00FA676F"/>
    <w:rsid w:val="00FA7D9F"/>
    <w:rsid w:val="00FA7DA6"/>
    <w:rsid w:val="00FB11A5"/>
    <w:rsid w:val="00FB32EB"/>
    <w:rsid w:val="00FB390A"/>
    <w:rsid w:val="00FB4E85"/>
    <w:rsid w:val="00FC0015"/>
    <w:rsid w:val="00FC160E"/>
    <w:rsid w:val="00FC336F"/>
    <w:rsid w:val="00FC363D"/>
    <w:rsid w:val="00FC4BBA"/>
    <w:rsid w:val="00FC6FA1"/>
    <w:rsid w:val="00FD15AF"/>
    <w:rsid w:val="00FD2C9D"/>
    <w:rsid w:val="00FD3897"/>
    <w:rsid w:val="00FE6944"/>
    <w:rsid w:val="00FF2850"/>
    <w:rsid w:val="016A4161"/>
    <w:rsid w:val="175562EE"/>
    <w:rsid w:val="380B7600"/>
    <w:rsid w:val="3BE321CE"/>
    <w:rsid w:val="3DCE5861"/>
    <w:rsid w:val="3DE27716"/>
    <w:rsid w:val="3E3A5BA6"/>
    <w:rsid w:val="4CA536CC"/>
    <w:rsid w:val="56563AB2"/>
    <w:rsid w:val="68916D9B"/>
    <w:rsid w:val="6B636A26"/>
    <w:rsid w:val="6BF264A8"/>
    <w:rsid w:val="6C734478"/>
    <w:rsid w:val="76C8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1BE9D83"/>
  <w15:docId w15:val="{A502876E-752A-43CB-9CA1-4339174A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C2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5B51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5B51C2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B51C2"/>
    <w:rPr>
      <w:b/>
    </w:rPr>
  </w:style>
  <w:style w:type="character" w:styleId="a4">
    <w:name w:val="page number"/>
    <w:basedOn w:val="a0"/>
    <w:rsid w:val="005B51C2"/>
  </w:style>
  <w:style w:type="character" w:styleId="a5">
    <w:name w:val="Hyperlink"/>
    <w:rsid w:val="005B51C2"/>
    <w:rPr>
      <w:color w:val="0000FF"/>
      <w:u w:val="single"/>
    </w:rPr>
  </w:style>
  <w:style w:type="character" w:styleId="a6">
    <w:name w:val="annotation reference"/>
    <w:rsid w:val="005B51C2"/>
    <w:rPr>
      <w:sz w:val="21"/>
      <w:szCs w:val="21"/>
    </w:rPr>
  </w:style>
  <w:style w:type="character" w:customStyle="1" w:styleId="Char">
    <w:name w:val="文档结构图 Char"/>
    <w:link w:val="a7"/>
    <w:rsid w:val="005B51C2"/>
    <w:rPr>
      <w:sz w:val="2"/>
      <w:szCs w:val="2"/>
    </w:rPr>
  </w:style>
  <w:style w:type="character" w:customStyle="1" w:styleId="Char0">
    <w:name w:val="批注主题 Char"/>
    <w:link w:val="a8"/>
    <w:rsid w:val="005B51C2"/>
    <w:rPr>
      <w:b/>
      <w:bCs/>
      <w:kern w:val="2"/>
      <w:sz w:val="21"/>
      <w:szCs w:val="21"/>
    </w:rPr>
  </w:style>
  <w:style w:type="character" w:customStyle="1" w:styleId="Char1">
    <w:name w:val="日期 Char"/>
    <w:link w:val="a9"/>
    <w:rsid w:val="005B51C2"/>
    <w:rPr>
      <w:kern w:val="2"/>
      <w:sz w:val="21"/>
      <w:szCs w:val="21"/>
    </w:rPr>
  </w:style>
  <w:style w:type="character" w:customStyle="1" w:styleId="Char2">
    <w:name w:val="页脚 Char"/>
    <w:link w:val="aa"/>
    <w:rsid w:val="005B51C2"/>
    <w:rPr>
      <w:sz w:val="18"/>
      <w:szCs w:val="18"/>
    </w:rPr>
  </w:style>
  <w:style w:type="paragraph" w:styleId="ab">
    <w:name w:val="Balloon Text"/>
    <w:basedOn w:val="a"/>
    <w:link w:val="Char3"/>
    <w:semiHidden/>
    <w:unhideWhenUsed/>
    <w:rsid w:val="00F32E71"/>
    <w:rPr>
      <w:sz w:val="18"/>
      <w:szCs w:val="18"/>
    </w:rPr>
  </w:style>
  <w:style w:type="character" w:customStyle="1" w:styleId="Char4">
    <w:name w:val="页眉 Char"/>
    <w:link w:val="ac"/>
    <w:rsid w:val="005B51C2"/>
    <w:rPr>
      <w:sz w:val="18"/>
      <w:szCs w:val="18"/>
    </w:rPr>
  </w:style>
  <w:style w:type="character" w:customStyle="1" w:styleId="Char5">
    <w:name w:val="正文文本缩进 Char"/>
    <w:link w:val="ad"/>
    <w:rsid w:val="005B51C2"/>
    <w:rPr>
      <w:sz w:val="21"/>
      <w:szCs w:val="21"/>
    </w:rPr>
  </w:style>
  <w:style w:type="character" w:customStyle="1" w:styleId="1Char">
    <w:name w:val="标题 1 Char"/>
    <w:link w:val="1"/>
    <w:rsid w:val="005B51C2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rsid w:val="005B51C2"/>
    <w:rPr>
      <w:b/>
      <w:bCs/>
      <w:sz w:val="32"/>
      <w:szCs w:val="32"/>
    </w:rPr>
  </w:style>
  <w:style w:type="character" w:customStyle="1" w:styleId="Char6">
    <w:name w:val="批注文字 Char"/>
    <w:link w:val="ae"/>
    <w:rsid w:val="005B51C2"/>
    <w:rPr>
      <w:kern w:val="2"/>
      <w:sz w:val="21"/>
    </w:rPr>
  </w:style>
  <w:style w:type="paragraph" w:styleId="af">
    <w:name w:val="Normal (Web)"/>
    <w:basedOn w:val="a"/>
    <w:uiPriority w:val="99"/>
    <w:rsid w:val="005B51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3">
    <w:name w:val="批注框文本 Char"/>
    <w:link w:val="ab"/>
    <w:semiHidden/>
    <w:rsid w:val="00F32E71"/>
    <w:rPr>
      <w:kern w:val="2"/>
      <w:sz w:val="18"/>
      <w:szCs w:val="18"/>
    </w:rPr>
  </w:style>
  <w:style w:type="paragraph" w:styleId="aa">
    <w:name w:val="footer"/>
    <w:basedOn w:val="a"/>
    <w:link w:val="Char2"/>
    <w:rsid w:val="005B51C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Document Map"/>
    <w:basedOn w:val="a"/>
    <w:link w:val="Char"/>
    <w:rsid w:val="005B51C2"/>
    <w:pPr>
      <w:shd w:val="clear" w:color="auto" w:fill="000080"/>
    </w:pPr>
    <w:rPr>
      <w:kern w:val="0"/>
      <w:sz w:val="2"/>
      <w:szCs w:val="2"/>
    </w:rPr>
  </w:style>
  <w:style w:type="paragraph" w:styleId="ad">
    <w:name w:val="Body Text Indent"/>
    <w:basedOn w:val="a"/>
    <w:link w:val="Char5"/>
    <w:rsid w:val="005B51C2"/>
    <w:pPr>
      <w:spacing w:line="240" w:lineRule="atLeast"/>
      <w:ind w:left="420"/>
    </w:pPr>
    <w:rPr>
      <w:kern w:val="0"/>
    </w:rPr>
  </w:style>
  <w:style w:type="paragraph" w:styleId="a9">
    <w:name w:val="Date"/>
    <w:basedOn w:val="a"/>
    <w:next w:val="a"/>
    <w:link w:val="Char1"/>
    <w:rsid w:val="005B51C2"/>
    <w:pPr>
      <w:ind w:leftChars="2500" w:left="100"/>
    </w:pPr>
  </w:style>
  <w:style w:type="paragraph" w:styleId="ac">
    <w:name w:val="header"/>
    <w:basedOn w:val="a"/>
    <w:link w:val="Char4"/>
    <w:rsid w:val="005B5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e"/>
    <w:next w:val="ae"/>
    <w:link w:val="Char0"/>
    <w:rsid w:val="005B51C2"/>
    <w:rPr>
      <w:b/>
      <w:bCs/>
      <w:szCs w:val="21"/>
    </w:rPr>
  </w:style>
  <w:style w:type="paragraph" w:styleId="ae">
    <w:name w:val="annotation text"/>
    <w:basedOn w:val="a"/>
    <w:link w:val="Char6"/>
    <w:rsid w:val="005B51C2"/>
    <w:pPr>
      <w:jc w:val="left"/>
    </w:pPr>
    <w:rPr>
      <w:szCs w:val="20"/>
    </w:rPr>
  </w:style>
  <w:style w:type="paragraph" w:customStyle="1" w:styleId="Default">
    <w:name w:val="Default"/>
    <w:rsid w:val="005B51C2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">
    <w:name w:val="列出段落1"/>
    <w:basedOn w:val="a"/>
    <w:rsid w:val="005B51C2"/>
    <w:pPr>
      <w:ind w:firstLineChars="200" w:firstLine="420"/>
    </w:pPr>
  </w:style>
  <w:style w:type="paragraph" w:customStyle="1" w:styleId="Char1CharCharCharCharChar1CharCharCharChar">
    <w:name w:val="Char1 Char Char Char Char Char1 Char Char Char Char"/>
    <w:basedOn w:val="a"/>
    <w:rsid w:val="005B51C2"/>
    <w:rPr>
      <w:rFonts w:ascii="Tahoma" w:hAnsi="Tahoma" w:cs="Tahoma"/>
      <w:sz w:val="24"/>
      <w:szCs w:val="24"/>
    </w:rPr>
  </w:style>
  <w:style w:type="paragraph" w:customStyle="1" w:styleId="Char10">
    <w:name w:val="Char1"/>
    <w:basedOn w:val="a"/>
    <w:rsid w:val="005B51C2"/>
    <w:pPr>
      <w:widowControl/>
      <w:spacing w:after="160" w:line="240" w:lineRule="exact"/>
    </w:pPr>
    <w:rPr>
      <w:rFonts w:ascii="Verdana" w:hAnsi="Verdana" w:cs="Verdana"/>
      <w:kern w:val="0"/>
      <w:sz w:val="22"/>
      <w:szCs w:val="22"/>
      <w:lang w:eastAsia="en-US"/>
    </w:rPr>
  </w:style>
  <w:style w:type="paragraph" w:customStyle="1" w:styleId="Char11">
    <w:name w:val="Char11"/>
    <w:basedOn w:val="a"/>
    <w:rsid w:val="005B51C2"/>
    <w:rPr>
      <w:rFonts w:ascii="Tahoma" w:hAnsi="Tahoma" w:cs="Tahoma"/>
      <w:sz w:val="24"/>
      <w:szCs w:val="24"/>
    </w:rPr>
  </w:style>
  <w:style w:type="paragraph" w:customStyle="1" w:styleId="Char12">
    <w:name w:val="Char12"/>
    <w:basedOn w:val="a"/>
    <w:rsid w:val="005B51C2"/>
    <w:pPr>
      <w:widowControl/>
      <w:spacing w:after="160" w:line="240" w:lineRule="exact"/>
    </w:pPr>
    <w:rPr>
      <w:rFonts w:ascii="Verdana" w:hAnsi="Verdana" w:cs="Verdana"/>
      <w:kern w:val="0"/>
      <w:sz w:val="22"/>
      <w:szCs w:val="22"/>
      <w:lang w:eastAsia="en-US"/>
    </w:rPr>
  </w:style>
  <w:style w:type="paragraph" w:customStyle="1" w:styleId="Char7">
    <w:name w:val="Char"/>
    <w:basedOn w:val="a"/>
    <w:rsid w:val="005B51C2"/>
    <w:rPr>
      <w:rFonts w:ascii="Tahoma" w:hAnsi="Tahoma" w:cs="Tahoma"/>
      <w:sz w:val="24"/>
      <w:szCs w:val="24"/>
    </w:rPr>
  </w:style>
  <w:style w:type="paragraph" w:customStyle="1" w:styleId="Char1CharCharCharCharChar1CharCharCharChar1">
    <w:name w:val="Char1 Char Char Char Char Char1 Char Char Char Char1"/>
    <w:basedOn w:val="a"/>
    <w:rsid w:val="005B51C2"/>
    <w:rPr>
      <w:rFonts w:ascii="Tahoma" w:hAnsi="Tahoma" w:cs="Tahoma"/>
      <w:sz w:val="24"/>
      <w:szCs w:val="24"/>
    </w:rPr>
  </w:style>
  <w:style w:type="paragraph" w:styleId="af0">
    <w:name w:val="Revision"/>
    <w:hidden/>
    <w:uiPriority w:val="99"/>
    <w:unhideWhenUsed/>
    <w:rsid w:val="007F22A0"/>
    <w:rPr>
      <w:kern w:val="2"/>
      <w:sz w:val="21"/>
      <w:szCs w:val="21"/>
    </w:rPr>
  </w:style>
  <w:style w:type="paragraph" w:customStyle="1" w:styleId="2">
    <w:name w:val="列出段落2"/>
    <w:basedOn w:val="a"/>
    <w:rsid w:val="001D6F2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261F0-3B1D-4DB7-9590-BA38CE03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352</Words>
  <Characters>2007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dxxo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北京当升材料科技有限公司</dc:title>
  <dc:creator>zengxianqin</dc:creator>
  <cp:lastModifiedBy>陶勇</cp:lastModifiedBy>
  <cp:revision>39</cp:revision>
  <cp:lastPrinted>2014-05-08T03:42:00Z</cp:lastPrinted>
  <dcterms:created xsi:type="dcterms:W3CDTF">2017-06-26T09:44:00Z</dcterms:created>
  <dcterms:modified xsi:type="dcterms:W3CDTF">2017-06-27T07:00:00Z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