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9A4169" w:rsidRDefault="00EE1C10" w:rsidP="00836D60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9A416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9A416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9A4169" w:rsidRDefault="003317E5" w:rsidP="00836D60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24"/>
        </w:rPr>
      </w:pPr>
      <w:r w:rsidRPr="009A4169">
        <w:rPr>
          <w:rFonts w:asciiTheme="minorEastAsia" w:eastAsiaTheme="minorEastAsia" w:hAnsiTheme="minorEastAsia" w:hint="eastAsia"/>
          <w:b/>
          <w:bCs/>
          <w:iCs/>
          <w:color w:val="000000"/>
          <w:sz w:val="24"/>
        </w:rPr>
        <w:t>平安</w:t>
      </w:r>
      <w:r w:rsidR="00EE1C10" w:rsidRPr="009A4169">
        <w:rPr>
          <w:rFonts w:asciiTheme="minorEastAsia" w:eastAsiaTheme="minorEastAsia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9A4169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9A416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9A4169">
              <w:rPr>
                <w:rFonts w:asciiTheme="minorEastAsia" w:eastAsiaTheme="minorEastAsia" w:hAnsiTheme="minorEastAsia" w:hint="eastAsia"/>
                <w:sz w:val="24"/>
              </w:rPr>
              <w:t xml:space="preserve">特定对象调研        </w:t>
            </w:r>
            <w:r w:rsidR="00EE1C10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9A4169"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9A4169"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 w:rsidR="00FF0263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9A4169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9A4169"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   </w:t>
            </w:r>
            <w:r w:rsidR="00CA5B7A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Pr="009A4169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EE1C10" w:rsidRPr="009A4169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9A4169"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9A4169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9A4169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3B2B05" w:rsidP="002935A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国外主要</w:t>
            </w:r>
            <w:r w:rsidR="002935A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机构投资者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43629D" w:rsidP="002935A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92356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7</w:t>
            </w: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2935A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="003B2B05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2935A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15、17</w:t>
            </w:r>
            <w:r w:rsidR="009A4169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-</w:t>
            </w:r>
            <w:r w:rsidR="002935A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18</w:t>
            </w:r>
            <w:r w:rsidR="003B2B05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2935A8" w:rsidP="009A416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新加坡、伦敦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5" w:rsidRPr="009A4169" w:rsidRDefault="003B2B05" w:rsidP="003B2B0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9A4169" w:rsidRDefault="009A4169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2935A8" w:rsidRPr="009A4169" w:rsidRDefault="002935A8" w:rsidP="002935A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1</w:t>
            </w:r>
            <w:r w:rsidRPr="009A4169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  <w:t xml:space="preserve">. </w:t>
            </w:r>
            <w:r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平安银行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资本</w:t>
            </w:r>
            <w:r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补充计划？</w:t>
            </w:r>
            <w:r w:rsidRPr="009A4169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 xml:space="preserve"> </w:t>
            </w:r>
          </w:p>
          <w:p w:rsidR="002935A8" w:rsidRDefault="002935A8" w:rsidP="002935A8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目前</w:t>
            </w:r>
            <w:r w:rsidRPr="009A4169">
              <w:rPr>
                <w:rFonts w:asciiTheme="minorEastAsia" w:eastAsiaTheme="minorEastAsia" w:hAnsiTheme="minorEastAsia" w:hint="eastAsia"/>
              </w:rPr>
              <w:t>资本充足率都符合监管要求。未来我们更多希望通过业务转型，加大类似零售等轻资本业务的发展，同时也会考虑现有股东的利益</w:t>
            </w:r>
            <w:r>
              <w:rPr>
                <w:rFonts w:asciiTheme="minorEastAsia" w:eastAsiaTheme="minorEastAsia" w:hAnsiTheme="minorEastAsia" w:hint="eastAsia"/>
              </w:rPr>
              <w:t>，进行合理的资本规划</w:t>
            </w:r>
            <w:r w:rsidRPr="009A4169">
              <w:rPr>
                <w:rFonts w:asciiTheme="minorEastAsia" w:eastAsiaTheme="minorEastAsia" w:hAnsiTheme="minorEastAsia" w:hint="eastAsia"/>
              </w:rPr>
              <w:t>。</w:t>
            </w:r>
          </w:p>
          <w:p w:rsidR="002935A8" w:rsidRPr="002935A8" w:rsidRDefault="002935A8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A4169" w:rsidRPr="009A4169" w:rsidRDefault="002935A8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2</w:t>
            </w:r>
            <w:r w:rsidR="009A416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.</w:t>
            </w:r>
            <w:r w:rsidR="009A4169"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平安银行新战略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有哪些</w:t>
            </w:r>
            <w:r w:rsidR="009A4169"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变化？</w:t>
            </w:r>
            <w:r w:rsidR="009A4169" w:rsidRPr="009A4169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 xml:space="preserve"> </w:t>
            </w:r>
          </w:p>
          <w:p w:rsidR="009A4169" w:rsidRDefault="009A4169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新战略以零售为核心，对公同业协调发展，突出零售的重要性。去年开始花了大量时间在做零售的战略规划。对公业务方面，我们从规模增长向质量增长转化。</w:t>
            </w:r>
            <w:r w:rsidRPr="009A4169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 xml:space="preserve"> </w:t>
            </w:r>
          </w:p>
          <w:p w:rsidR="009A4169" w:rsidRPr="009A4169" w:rsidRDefault="009A4169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</w:p>
          <w:p w:rsidR="009A4169" w:rsidRPr="009A4169" w:rsidRDefault="002935A8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3</w:t>
            </w:r>
            <w:r w:rsidR="009A416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.</w:t>
            </w:r>
            <w:r w:rsidR="009A4169"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平安银行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未来</w:t>
            </w:r>
            <w:r w:rsidR="009A4169"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资产质量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压力如何</w:t>
            </w:r>
            <w:r w:rsidR="009A4169"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？</w:t>
            </w:r>
            <w:r w:rsidR="009A4169" w:rsidRPr="009A4169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 xml:space="preserve"> </w:t>
            </w:r>
          </w:p>
          <w:p w:rsidR="009A4169" w:rsidRPr="009A4169" w:rsidRDefault="009A4169" w:rsidP="009A4169">
            <w:pPr>
              <w:pStyle w:val="Default"/>
              <w:rPr>
                <w:rFonts w:asciiTheme="minorEastAsia" w:eastAsiaTheme="minorEastAsia" w:hAnsiTheme="minorEastAsia"/>
              </w:rPr>
            </w:pPr>
            <w:r w:rsidRPr="009A4169">
              <w:rPr>
                <w:rFonts w:asciiTheme="minorEastAsia" w:eastAsiaTheme="minorEastAsia" w:hAnsiTheme="minorEastAsia" w:hint="eastAsia"/>
              </w:rPr>
              <w:t>银行资产质量与宏观经济、各家银行的信贷结构都有相关。平安银行的资产风险管理采取审慎稳健的态度，整体的风险不良水平与战略风险管理相匹配，严格管理使之处于合理的，管理的预期范围之内。</w:t>
            </w:r>
            <w:r w:rsidRPr="009A4169">
              <w:rPr>
                <w:rFonts w:asciiTheme="minorEastAsia" w:eastAsiaTheme="minorEastAsia" w:hAnsiTheme="minorEastAsia"/>
              </w:rPr>
              <w:t xml:space="preserve"> </w:t>
            </w:r>
          </w:p>
          <w:p w:rsidR="009A4169" w:rsidRPr="009A4169" w:rsidRDefault="009A4169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A4169" w:rsidRPr="009A4169" w:rsidRDefault="002935A8" w:rsidP="009A41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4</w:t>
            </w:r>
            <w:r w:rsidR="009A4169" w:rsidRPr="002935A8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 xml:space="preserve">. </w:t>
            </w:r>
            <w:r w:rsidRPr="002935A8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平安银行净</w:t>
            </w:r>
            <w:r w:rsidR="009A4169" w:rsidRPr="002935A8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息差</w:t>
            </w:r>
            <w:r w:rsidRPr="002935A8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未来展望</w:t>
            </w:r>
            <w:r w:rsidR="009A4169" w:rsidRPr="009A4169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？</w:t>
            </w:r>
            <w:r w:rsidR="009A4169" w:rsidRPr="009A4169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 xml:space="preserve"> </w:t>
            </w:r>
          </w:p>
          <w:p w:rsidR="009A4169" w:rsidRDefault="009A4169" w:rsidP="009A4169">
            <w:pPr>
              <w:pStyle w:val="Default"/>
              <w:rPr>
                <w:rFonts w:asciiTheme="minorEastAsia" w:eastAsiaTheme="minorEastAsia" w:hAnsiTheme="minorEastAsia"/>
              </w:rPr>
            </w:pPr>
            <w:r w:rsidRPr="009A4169">
              <w:rPr>
                <w:rFonts w:asciiTheme="minorEastAsia" w:eastAsiaTheme="minorEastAsia" w:hAnsiTheme="minorEastAsia" w:hint="eastAsia"/>
              </w:rPr>
              <w:t>平安银行的息差在行业处于领先的，</w:t>
            </w:r>
            <w:r w:rsidRPr="009A4169">
              <w:rPr>
                <w:rFonts w:asciiTheme="minorEastAsia" w:eastAsiaTheme="minorEastAsia" w:hAnsiTheme="minorEastAsia" w:cs="Times New Roman"/>
              </w:rPr>
              <w:t>16</w:t>
            </w:r>
            <w:r w:rsidRPr="009A4169">
              <w:rPr>
                <w:rFonts w:asciiTheme="minorEastAsia" w:eastAsiaTheme="minorEastAsia" w:hAnsiTheme="minorEastAsia" w:hint="eastAsia"/>
              </w:rPr>
              <w:t>年比</w:t>
            </w:r>
            <w:r w:rsidRPr="009A4169">
              <w:rPr>
                <w:rFonts w:asciiTheme="minorEastAsia" w:eastAsiaTheme="minorEastAsia" w:hAnsiTheme="minorEastAsia" w:cs="Times New Roman"/>
              </w:rPr>
              <w:t>15</w:t>
            </w:r>
            <w:r w:rsidRPr="009A4169">
              <w:rPr>
                <w:rFonts w:asciiTheme="minorEastAsia" w:eastAsiaTheme="minorEastAsia" w:hAnsiTheme="minorEastAsia" w:hint="eastAsia"/>
              </w:rPr>
              <w:t>年有所下滑，但仍然居于行业靠前。</w:t>
            </w:r>
            <w:r w:rsidRPr="009A4169">
              <w:rPr>
                <w:rFonts w:asciiTheme="minorEastAsia" w:eastAsiaTheme="minorEastAsia" w:hAnsiTheme="minorEastAsia" w:cs="Times New Roman"/>
              </w:rPr>
              <w:t>17</w:t>
            </w:r>
            <w:r w:rsidRPr="009A4169">
              <w:rPr>
                <w:rFonts w:asciiTheme="minorEastAsia" w:eastAsiaTheme="minorEastAsia" w:hAnsiTheme="minorEastAsia" w:hint="eastAsia"/>
              </w:rPr>
              <w:t>年要</w:t>
            </w:r>
            <w:r>
              <w:rPr>
                <w:rFonts w:asciiTheme="minorEastAsia" w:eastAsiaTheme="minorEastAsia" w:hAnsiTheme="minorEastAsia" w:hint="eastAsia"/>
              </w:rPr>
              <w:t>发展</w:t>
            </w:r>
            <w:r w:rsidRPr="009A4169">
              <w:rPr>
                <w:rFonts w:asciiTheme="minorEastAsia" w:eastAsiaTheme="minorEastAsia" w:hAnsiTheme="minorEastAsia" w:hint="eastAsia"/>
              </w:rPr>
              <w:t>零售来带动非息收入的增长，</w:t>
            </w:r>
            <w:r w:rsidRPr="009A4169">
              <w:rPr>
                <w:rFonts w:asciiTheme="minorEastAsia" w:eastAsiaTheme="minorEastAsia" w:hAnsiTheme="minorEastAsia" w:hint="eastAsia"/>
              </w:rPr>
              <w:lastRenderedPageBreak/>
              <w:t>降低对利息收入的依赖程度。</w:t>
            </w:r>
          </w:p>
          <w:p w:rsidR="009A4169" w:rsidRPr="009A4169" w:rsidRDefault="009A4169" w:rsidP="009A4169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9A4169" w:rsidRPr="009A4169" w:rsidRDefault="002935A8" w:rsidP="009A4169">
            <w:pPr>
              <w:pStyle w:val="Default"/>
              <w:rPr>
                <w:rFonts w:asciiTheme="minorEastAsia" w:eastAsiaTheme="minorEastAsia" w:hAnsiTheme="minorEastAsia"/>
              </w:rPr>
            </w:pPr>
            <w:r w:rsidRPr="002935A8">
              <w:rPr>
                <w:rFonts w:asciiTheme="minorEastAsia" w:eastAsiaTheme="minorEastAsia" w:hAnsiTheme="minorEastAsia" w:cs="Times New Roman" w:hint="eastAsia"/>
                <w:bCs/>
              </w:rPr>
              <w:t>5</w:t>
            </w:r>
            <w:r w:rsidR="009A4169" w:rsidRPr="002935A8">
              <w:rPr>
                <w:rFonts w:asciiTheme="minorEastAsia" w:eastAsiaTheme="minorEastAsia" w:hAnsiTheme="minorEastAsia" w:cs="Times New Roman" w:hint="eastAsia"/>
                <w:bCs/>
              </w:rPr>
              <w:t>.</w:t>
            </w:r>
            <w:r w:rsidRPr="002935A8">
              <w:rPr>
                <w:rFonts w:asciiTheme="minorEastAsia" w:eastAsiaTheme="minorEastAsia" w:hAnsiTheme="minorEastAsia" w:cs="Times New Roman" w:hint="eastAsia"/>
                <w:bCs/>
              </w:rPr>
              <w:t>平安银行未来分红政策</w:t>
            </w:r>
            <w:r w:rsidR="009A4169" w:rsidRPr="009A4169">
              <w:rPr>
                <w:rFonts w:asciiTheme="minorEastAsia" w:eastAsiaTheme="minorEastAsia" w:hAnsiTheme="minorEastAsia" w:hint="eastAsia"/>
              </w:rPr>
              <w:t>？</w:t>
            </w:r>
            <w:r w:rsidR="009A4169" w:rsidRPr="009A4169">
              <w:rPr>
                <w:rFonts w:asciiTheme="minorEastAsia" w:eastAsiaTheme="minorEastAsia" w:hAnsiTheme="minorEastAsia"/>
              </w:rPr>
              <w:t xml:space="preserve"> </w:t>
            </w:r>
          </w:p>
          <w:p w:rsidR="009A4169" w:rsidRPr="009A4169" w:rsidRDefault="009A4169" w:rsidP="009A4169">
            <w:pPr>
              <w:pStyle w:val="Default"/>
              <w:rPr>
                <w:rFonts w:asciiTheme="minorEastAsia" w:eastAsiaTheme="minorEastAsia" w:hAnsiTheme="minorEastAsia"/>
              </w:rPr>
            </w:pPr>
            <w:r w:rsidRPr="009A4169">
              <w:rPr>
                <w:rFonts w:asciiTheme="minorEastAsia" w:eastAsiaTheme="minorEastAsia" w:hAnsiTheme="minorEastAsia" w:cs="Times New Roman"/>
              </w:rPr>
              <w:t>MPA</w:t>
            </w:r>
            <w:r w:rsidRPr="009A4169">
              <w:rPr>
                <w:rFonts w:asciiTheme="minorEastAsia" w:eastAsiaTheme="minorEastAsia" w:hAnsiTheme="minorEastAsia" w:hint="eastAsia"/>
              </w:rPr>
              <w:t>去年试点，是央行贷款规模的管理，资本约束下的风险管控。所以，银行从去年开始调整流动性、资产配</w:t>
            </w:r>
            <w:r w:rsidRPr="009A4169">
              <w:rPr>
                <w:rFonts w:asciiTheme="minorEastAsia" w:eastAsiaTheme="minorEastAsia" w:hAnsiTheme="minorEastAsia" w:cs="宋体" w:hint="eastAsia"/>
              </w:rPr>
              <w:t>臵</w:t>
            </w:r>
            <w:r w:rsidRPr="009A4169">
              <w:rPr>
                <w:rFonts w:asciiTheme="minorEastAsia" w:eastAsiaTheme="minorEastAsia" w:hAnsiTheme="minorEastAsia" w:hint="eastAsia"/>
              </w:rPr>
              <w:t>结构、久期，进行资本管理、信贷结构管理。从压力角度来看，所有银行都会受到约束。平安银行已经进行了管理，目前这些监管对于平安银行来说，是正常的监管。</w:t>
            </w:r>
            <w:r w:rsidRPr="009A4169">
              <w:rPr>
                <w:rFonts w:asciiTheme="minorEastAsia" w:eastAsiaTheme="minorEastAsia" w:hAnsiTheme="minorEastAsia"/>
              </w:rPr>
              <w:t xml:space="preserve"> </w:t>
            </w:r>
          </w:p>
          <w:p w:rsidR="009A4169" w:rsidRPr="009A4169" w:rsidRDefault="009A4169" w:rsidP="009A4169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EE1C10" w:rsidRPr="009A4169" w:rsidRDefault="00A140B8" w:rsidP="008A0A9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8A0A92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上门路演</w:t>
            </w: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6E" w:rsidRDefault="0092356E" w:rsidP="009A416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2017年一季度业绩PPT</w:t>
            </w:r>
          </w:p>
          <w:p w:rsidR="00EE1C10" w:rsidRPr="009A4169" w:rsidRDefault="00D87038" w:rsidP="009A416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（请参见bank.pingan.com投资者关系-公司推介栏目）</w:t>
            </w:r>
          </w:p>
        </w:tc>
      </w:tr>
      <w:tr w:rsidR="00EE1C10" w:rsidRPr="009A4169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9A4169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9A4169" w:rsidRDefault="00761259" w:rsidP="009A416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9A4169"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7</w:t>
            </w:r>
            <w:r w:rsidRPr="009A416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2935A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5.19</w:t>
            </w:r>
          </w:p>
        </w:tc>
      </w:tr>
    </w:tbl>
    <w:p w:rsidR="00EE1C10" w:rsidRPr="009A4169" w:rsidRDefault="00EE1C10" w:rsidP="00EE1C10">
      <w:pPr>
        <w:jc w:val="center"/>
        <w:rPr>
          <w:rFonts w:asciiTheme="minorEastAsia" w:eastAsiaTheme="minorEastAsia" w:hAnsiTheme="minorEastAsia"/>
          <w:sz w:val="24"/>
        </w:rPr>
      </w:pPr>
    </w:p>
    <w:p w:rsidR="00941F1C" w:rsidRPr="009A4169" w:rsidRDefault="00941F1C">
      <w:pPr>
        <w:rPr>
          <w:rFonts w:asciiTheme="minorEastAsia" w:eastAsiaTheme="minorEastAsia" w:hAnsiTheme="minorEastAsia"/>
          <w:sz w:val="24"/>
        </w:rPr>
      </w:pPr>
    </w:p>
    <w:sectPr w:rsidR="00941F1C" w:rsidRPr="009A4169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79" w:rsidRDefault="003F2F79" w:rsidP="00D96584">
      <w:r>
        <w:separator/>
      </w:r>
    </w:p>
  </w:endnote>
  <w:endnote w:type="continuationSeparator" w:id="0">
    <w:p w:rsidR="003F2F79" w:rsidRDefault="003F2F79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79" w:rsidRDefault="003F2F79" w:rsidP="00D96584">
      <w:r>
        <w:separator/>
      </w:r>
    </w:p>
  </w:footnote>
  <w:footnote w:type="continuationSeparator" w:id="0">
    <w:p w:rsidR="003F2F79" w:rsidRDefault="003F2F79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1D1AE166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82A49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2935A8"/>
    <w:rsid w:val="003317E5"/>
    <w:rsid w:val="003B107D"/>
    <w:rsid w:val="003B2B05"/>
    <w:rsid w:val="003B721F"/>
    <w:rsid w:val="003F2F79"/>
    <w:rsid w:val="00421979"/>
    <w:rsid w:val="0043629D"/>
    <w:rsid w:val="004B47B1"/>
    <w:rsid w:val="004E09D8"/>
    <w:rsid w:val="00502F1E"/>
    <w:rsid w:val="0051123B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7C7A86"/>
    <w:rsid w:val="007D1C3F"/>
    <w:rsid w:val="007D521F"/>
    <w:rsid w:val="00836D60"/>
    <w:rsid w:val="008710F9"/>
    <w:rsid w:val="0088028A"/>
    <w:rsid w:val="008A0A92"/>
    <w:rsid w:val="008A4E3E"/>
    <w:rsid w:val="00921892"/>
    <w:rsid w:val="0092356E"/>
    <w:rsid w:val="00941F1C"/>
    <w:rsid w:val="00951547"/>
    <w:rsid w:val="00975DA9"/>
    <w:rsid w:val="009A4169"/>
    <w:rsid w:val="009E745D"/>
    <w:rsid w:val="009F13CD"/>
    <w:rsid w:val="00A06297"/>
    <w:rsid w:val="00A140B8"/>
    <w:rsid w:val="00A234EE"/>
    <w:rsid w:val="00A23D7B"/>
    <w:rsid w:val="00AB67BB"/>
    <w:rsid w:val="00AF4A55"/>
    <w:rsid w:val="00AF753A"/>
    <w:rsid w:val="00B31C4E"/>
    <w:rsid w:val="00B84A84"/>
    <w:rsid w:val="00BA2067"/>
    <w:rsid w:val="00BB741D"/>
    <w:rsid w:val="00BE11BC"/>
    <w:rsid w:val="00C35BCB"/>
    <w:rsid w:val="00C43701"/>
    <w:rsid w:val="00C51768"/>
    <w:rsid w:val="00C81677"/>
    <w:rsid w:val="00CA5B7A"/>
    <w:rsid w:val="00CB4AC9"/>
    <w:rsid w:val="00D8302A"/>
    <w:rsid w:val="00D87038"/>
    <w:rsid w:val="00D96584"/>
    <w:rsid w:val="00E733AB"/>
    <w:rsid w:val="00E76726"/>
    <w:rsid w:val="00EE1C10"/>
    <w:rsid w:val="00EE4F68"/>
    <w:rsid w:val="00EE4F97"/>
    <w:rsid w:val="00EE7C01"/>
    <w:rsid w:val="00F02FC4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7">
    <w:name w:val="page number"/>
    <w:rsid w:val="003B2B05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149</Words>
  <Characters>852</Characters>
  <Application>Microsoft Office Word</Application>
  <DocSecurity>0</DocSecurity>
  <Lines>7</Lines>
  <Paragraphs>1</Paragraphs>
  <ScaleCrop>false</ScaleCrop>
  <Company>sdb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PINGAN</cp:lastModifiedBy>
  <cp:revision>7</cp:revision>
  <dcterms:created xsi:type="dcterms:W3CDTF">2016-03-30T01:44:00Z</dcterms:created>
  <dcterms:modified xsi:type="dcterms:W3CDTF">2017-08-08T09:48:00Z</dcterms:modified>
</cp:coreProperties>
</file>