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7A446E" w:rsidRDefault="00EE1C10" w:rsidP="000F5680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Times" w:hint="eastAsia"/>
          <w:bCs/>
          <w:iCs/>
          <w:color w:val="000000"/>
          <w:sz w:val="24"/>
        </w:rPr>
        <w:t>证券代码：</w:t>
      </w:r>
      <w:r w:rsidRPr="007A446E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证券简称：</w:t>
      </w:r>
      <w:r w:rsidR="00D96584" w:rsidRPr="007A446E">
        <w:rPr>
          <w:rFonts w:ascii="Arial" w:hAnsi="Times" w:hint="eastAsia"/>
          <w:bCs/>
          <w:iCs/>
          <w:color w:val="000000"/>
          <w:sz w:val="24"/>
        </w:rPr>
        <w:t>平安银行</w:t>
      </w:r>
    </w:p>
    <w:p w:rsidR="00EE1C10" w:rsidRPr="007A446E" w:rsidRDefault="003317E5" w:rsidP="000F5680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7A446E">
        <w:rPr>
          <w:rFonts w:ascii="Arial" w:hAnsi="Times" w:hint="eastAsia"/>
          <w:b/>
          <w:bCs/>
          <w:iCs/>
          <w:color w:val="000000"/>
          <w:sz w:val="24"/>
        </w:rPr>
        <w:t>平安</w:t>
      </w:r>
      <w:r w:rsidR="00EE1C10" w:rsidRPr="007A446E">
        <w:rPr>
          <w:rFonts w:ascii="Arial" w:hAnsi="Times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7A446E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F0263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7A446E">
              <w:rPr>
                <w:rFonts w:ascii="Arial" w:hAnsi="Times" w:hint="eastAsia"/>
                <w:sz w:val="24"/>
              </w:rPr>
              <w:t>特定对象调研</w:t>
            </w:r>
            <w:r w:rsidR="00EE1C10" w:rsidRPr="007A446E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分析师会议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媒体采访</w:t>
            </w:r>
            <w:r w:rsidRPr="007A446E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业绩说明会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新闻发布会</w:t>
            </w:r>
            <w:r w:rsidRPr="007A446E">
              <w:rPr>
                <w:rFonts w:ascii="Arial" w:hAnsi="Arial" w:hint="eastAsia"/>
                <w:sz w:val="24"/>
              </w:rPr>
              <w:t xml:space="preserve">          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路演活动</w:t>
            </w:r>
          </w:p>
          <w:p w:rsidR="00EE1C10" w:rsidRPr="007A446E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现场参观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7A446E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其他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B80B6E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广发证券及其机构投资者客户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43629D" w:rsidP="00B80B6E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B80B6E">
              <w:rPr>
                <w:rFonts w:ascii="Arial" w:hAnsi="Arial" w:hint="eastAsia"/>
                <w:bCs/>
                <w:iCs/>
                <w:color w:val="000000"/>
                <w:sz w:val="24"/>
              </w:rPr>
              <w:t>7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B80B6E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月</w:t>
            </w:r>
            <w:r w:rsidR="00B80B6E">
              <w:rPr>
                <w:rFonts w:ascii="Arial" w:hAnsi="Times" w:hint="eastAsia"/>
                <w:bCs/>
                <w:iCs/>
                <w:color w:val="000000"/>
                <w:sz w:val="24"/>
              </w:rPr>
              <w:t>1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E093E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B80B6E" w:rsidP="00B80B6E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我行高管、</w:t>
            </w:r>
            <w:r w:rsidR="00EF7DEE">
              <w:rPr>
                <w:rFonts w:ascii="Arial" w:hAnsi="Times" w:hint="eastAsia"/>
                <w:bCs/>
                <w:iCs/>
                <w:color w:val="000000"/>
                <w:sz w:val="24"/>
              </w:rPr>
              <w:t>财务企划部、</w:t>
            </w:r>
            <w:r w:rsidR="007A446E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3470D4" w:rsidRPr="00452630" w:rsidRDefault="003470D4" w:rsidP="000F5680">
            <w:pPr>
              <w:pStyle w:val="30"/>
              <w:numPr>
                <w:ilvl w:val="0"/>
                <w:numId w:val="24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szCs w:val="24"/>
              </w:rPr>
            </w:pPr>
            <w:bookmarkStart w:id="0" w:name="_Toc464720575"/>
            <w:bookmarkStart w:id="1" w:name="_Toc464590920"/>
            <w:bookmarkStart w:id="2" w:name="_Toc464720594"/>
            <w:bookmarkStart w:id="3" w:name="_Toc464590889"/>
            <w:bookmarkStart w:id="4" w:name="_Toc464720557"/>
            <w:bookmarkStart w:id="5" w:name="_Toc448833286"/>
            <w:bookmarkStart w:id="6" w:name="_Toc458425958"/>
            <w:bookmarkStart w:id="7" w:name="_Toc464590895"/>
            <w:bookmarkStart w:id="8" w:name="_Toc464720571"/>
            <w:r w:rsidRPr="00452630">
              <w:rPr>
                <w:szCs w:val="24"/>
              </w:rPr>
              <w:t>贵行非息收入增长的主要动力？未来</w:t>
            </w:r>
            <w:r w:rsidRPr="00452630">
              <w:rPr>
                <w:rFonts w:hint="eastAsia"/>
                <w:szCs w:val="24"/>
              </w:rPr>
              <w:t>趋势</w:t>
            </w:r>
            <w:r w:rsidRPr="00452630">
              <w:rPr>
                <w:szCs w:val="24"/>
              </w:rPr>
              <w:t>？</w:t>
            </w:r>
            <w:bookmarkEnd w:id="0"/>
          </w:p>
          <w:p w:rsidR="003470D4" w:rsidRPr="00452630" w:rsidRDefault="009E28B1" w:rsidP="000F5680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  <w:szCs w:val="20"/>
              </w:rPr>
            </w:pPr>
            <w:r>
              <w:rPr>
                <w:rStyle w:val="a8"/>
                <w:rFonts w:ascii="Arial" w:hAnsi="Arial" w:cs="Arial Unicode MS" w:hint="eastAsia"/>
                <w:lang w:eastAsia="zh-CN"/>
              </w:rPr>
              <w:t>增长动力</w:t>
            </w:r>
            <w:r w:rsidR="003470D4" w:rsidRPr="00452630">
              <w:rPr>
                <w:rStyle w:val="a8"/>
                <w:rFonts w:ascii="Arial" w:hAnsi="Arial" w:cs="Arial Unicode MS" w:hint="eastAsia"/>
              </w:rPr>
              <w:t>主要来自理财业务、银行卡、代理及委托业务、托管业务等的手续费收入贡献。</w:t>
            </w:r>
          </w:p>
          <w:p w:rsidR="003470D4" w:rsidRPr="009E28B1" w:rsidRDefault="009E28B1" w:rsidP="000F5680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</w:rPr>
            </w:pPr>
            <w:r>
              <w:rPr>
                <w:rStyle w:val="a8"/>
                <w:rFonts w:ascii="Arial" w:hAnsi="Arial" w:cs="Arial Unicode MS" w:hint="eastAsia"/>
              </w:rPr>
              <w:t>未来我行将</w:t>
            </w:r>
            <w:r w:rsidR="003470D4" w:rsidRPr="00452630">
              <w:rPr>
                <w:rStyle w:val="a8"/>
                <w:rFonts w:ascii="Arial" w:hAnsi="Arial" w:cs="Arial Unicode MS" w:hint="eastAsia"/>
              </w:rPr>
              <w:t>坚持</w:t>
            </w:r>
            <w:r>
              <w:rPr>
                <w:rStyle w:val="a8"/>
                <w:rFonts w:ascii="Arial" w:hAnsi="Arial" w:cs="Arial Unicode MS" w:hint="eastAsia"/>
                <w:lang w:eastAsia="zh-CN"/>
              </w:rPr>
              <w:t>科技引领、对公做精</w:t>
            </w:r>
            <w:r>
              <w:rPr>
                <w:rStyle w:val="a8"/>
                <w:rFonts w:ascii="Arial" w:hAnsi="Arial" w:cs="Arial Unicode MS" w:hint="eastAsia"/>
              </w:rPr>
              <w:t>、</w:t>
            </w:r>
            <w:r>
              <w:rPr>
                <w:rStyle w:val="a8"/>
                <w:rFonts w:ascii="Arial" w:hAnsi="Arial" w:cs="Arial Unicode MS" w:hint="eastAsia"/>
                <w:lang w:eastAsia="zh-CN"/>
              </w:rPr>
              <w:t>零售突破</w:t>
            </w:r>
            <w:r w:rsidR="003470D4" w:rsidRPr="00452630">
              <w:rPr>
                <w:rStyle w:val="a8"/>
                <w:rFonts w:ascii="Arial" w:hAnsi="Arial" w:cs="Arial Unicode MS" w:hint="eastAsia"/>
              </w:rPr>
              <w:t>，以客户为中心，加快产品创新；抓住人民币入篮的国际机遇，加快发展跨境资产业务，为客户提供全方位服务，助力非息收入较快增长。</w:t>
            </w:r>
          </w:p>
          <w:p w:rsidR="003470D4" w:rsidRPr="009E28B1" w:rsidRDefault="003470D4" w:rsidP="000F5680">
            <w:pPr>
              <w:pStyle w:val="30"/>
              <w:numPr>
                <w:ilvl w:val="0"/>
                <w:numId w:val="24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szCs w:val="24"/>
              </w:rPr>
            </w:pPr>
            <w:bookmarkStart w:id="9" w:name="_Toc464720577"/>
            <w:r w:rsidRPr="009E28B1">
              <w:rPr>
                <w:szCs w:val="24"/>
              </w:rPr>
              <w:t>贵行成本收入比主要是在哪些费用方面的优化？未来是否可以持续？</w:t>
            </w:r>
            <w:bookmarkEnd w:id="9"/>
          </w:p>
          <w:p w:rsidR="003470D4" w:rsidRPr="009E28B1" w:rsidRDefault="003470D4" w:rsidP="000F5680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</w:rPr>
            </w:pPr>
            <w:bookmarkStart w:id="10" w:name="_Toc448833292"/>
            <w:r w:rsidRPr="009E28B1">
              <w:rPr>
                <w:rStyle w:val="a8"/>
                <w:rFonts w:ascii="Arial" w:hAnsi="Arial" w:cs="Arial Unicode MS" w:hint="eastAsia"/>
              </w:rPr>
              <w:t>随着银行专业化经营优势逐步体现，银行盈利能力得到提升，同时，银行进一步加强成本管控，逐步推进财务精细化管理，成本收入比进一步下降</w:t>
            </w:r>
            <w:r w:rsidR="009E28B1" w:rsidRPr="009E28B1">
              <w:rPr>
                <w:rStyle w:val="a8"/>
                <w:rFonts w:ascii="Arial" w:hAnsi="Arial" w:cs="Arial Unicode MS" w:hint="eastAsia"/>
              </w:rPr>
              <w:t>。</w:t>
            </w:r>
          </w:p>
          <w:p w:rsidR="003470D4" w:rsidRPr="009E28B1" w:rsidRDefault="003470D4" w:rsidP="000F5680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</w:rPr>
            </w:pPr>
            <w:r w:rsidRPr="009E28B1">
              <w:rPr>
                <w:rStyle w:val="a8"/>
                <w:rFonts w:ascii="Arial" w:hAnsi="Arial" w:cs="Arial Unicode MS" w:hint="eastAsia"/>
              </w:rPr>
              <w:t>未来</w:t>
            </w:r>
            <w:r w:rsidRPr="009E28B1">
              <w:rPr>
                <w:rStyle w:val="a8"/>
                <w:rFonts w:ascii="Arial" w:hAnsi="Arial" w:cs="Arial Unicode MS"/>
              </w:rPr>
              <w:t>将继续严控</w:t>
            </w:r>
            <w:r w:rsidRPr="009E28B1">
              <w:rPr>
                <w:rStyle w:val="a8"/>
                <w:rFonts w:ascii="Arial" w:hAnsi="Arial" w:cs="Arial Unicode MS" w:hint="eastAsia"/>
              </w:rPr>
              <w:t>费用增长，实现规模与效益协调发展。</w:t>
            </w:r>
          </w:p>
          <w:bookmarkEnd w:id="1"/>
          <w:bookmarkEnd w:id="2"/>
          <w:bookmarkEnd w:id="10"/>
          <w:p w:rsidR="003470D4" w:rsidRPr="009E28B1" w:rsidRDefault="00C42845" w:rsidP="000F5680">
            <w:pPr>
              <w:pStyle w:val="30"/>
              <w:numPr>
                <w:ilvl w:val="0"/>
                <w:numId w:val="24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szCs w:val="24"/>
              </w:rPr>
            </w:pPr>
            <w:r>
              <w:rPr>
                <w:rFonts w:hint="eastAsia"/>
                <w:szCs w:val="24"/>
              </w:rPr>
              <w:t>平安银行</w:t>
            </w:r>
            <w:r w:rsidR="003470D4" w:rsidRPr="009E28B1">
              <w:rPr>
                <w:rFonts w:hint="eastAsia"/>
                <w:szCs w:val="24"/>
              </w:rPr>
              <w:t>未来</w:t>
            </w:r>
            <w:r>
              <w:rPr>
                <w:rFonts w:hint="eastAsia"/>
                <w:szCs w:val="24"/>
              </w:rPr>
              <w:t>有何</w:t>
            </w:r>
            <w:r w:rsidR="003470D4" w:rsidRPr="009E28B1">
              <w:rPr>
                <w:rFonts w:hint="eastAsia"/>
                <w:szCs w:val="24"/>
              </w:rPr>
              <w:t>资本</w:t>
            </w:r>
            <w:r>
              <w:rPr>
                <w:rFonts w:hint="eastAsia"/>
                <w:szCs w:val="24"/>
              </w:rPr>
              <w:t>补充计划</w:t>
            </w:r>
            <w:bookmarkEnd w:id="3"/>
            <w:bookmarkEnd w:id="4"/>
            <w:r>
              <w:rPr>
                <w:rFonts w:hint="eastAsia"/>
                <w:szCs w:val="24"/>
              </w:rPr>
              <w:t>？</w:t>
            </w:r>
          </w:p>
          <w:p w:rsidR="009E28B1" w:rsidRPr="009E28B1" w:rsidRDefault="009E28B1" w:rsidP="000F5680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  <w:lang w:eastAsia="zh-CN"/>
              </w:rPr>
            </w:pPr>
            <w:r w:rsidRPr="009E28B1">
              <w:rPr>
                <w:rStyle w:val="a8"/>
                <w:rFonts w:ascii="Arial" w:hAnsi="Arial" w:cs="Arial Unicode MS" w:hint="eastAsia"/>
              </w:rPr>
              <w:t>目前资本充足率都符合监管要求。未来我们更多希望通过业务转型，加大类似零售等轻资本业务的发展，同时也会考虑现有股东的利益，进行合理的资本规划。</w:t>
            </w:r>
            <w:r w:rsidR="009C6252">
              <w:rPr>
                <w:rStyle w:val="a8"/>
                <w:rFonts w:ascii="Arial" w:hAnsi="Arial" w:cs="Arial Unicode MS" w:hint="eastAsia"/>
                <w:lang w:eastAsia="zh-CN"/>
              </w:rPr>
              <w:t>目前没有应披露而未披露的信息。</w:t>
            </w:r>
          </w:p>
          <w:bookmarkEnd w:id="5"/>
          <w:bookmarkEnd w:id="6"/>
          <w:bookmarkEnd w:id="7"/>
          <w:bookmarkEnd w:id="8"/>
          <w:p w:rsidR="009E28B1" w:rsidRPr="009E28B1" w:rsidRDefault="009E28B1" w:rsidP="000F5680">
            <w:pPr>
              <w:pStyle w:val="30"/>
              <w:numPr>
                <w:ilvl w:val="0"/>
                <w:numId w:val="24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szCs w:val="24"/>
              </w:rPr>
            </w:pPr>
            <w:r w:rsidRPr="009E28B1">
              <w:rPr>
                <w:rFonts w:hint="eastAsia"/>
                <w:szCs w:val="24"/>
              </w:rPr>
              <w:lastRenderedPageBreak/>
              <w:t>未来资产质量压力</w:t>
            </w:r>
          </w:p>
          <w:p w:rsidR="009E28B1" w:rsidRPr="009E28B1" w:rsidRDefault="009E28B1" w:rsidP="000F5680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</w:rPr>
            </w:pPr>
            <w:r w:rsidRPr="009E28B1">
              <w:rPr>
                <w:rStyle w:val="a8"/>
                <w:rFonts w:ascii="Arial" w:hAnsi="Arial" w:cs="Arial Unicode MS" w:hint="eastAsia"/>
              </w:rPr>
              <w:t>银行资产质量与宏观经济、各家银行的信贷结构都有相关。平安银行的资产风险管理采取审慎稳健的态度，整体的风险不良水平与战略风险管理相匹配，严格管理使之处于合理的，管理的预期范围之内。</w:t>
            </w:r>
            <w:r w:rsidRPr="009E28B1">
              <w:rPr>
                <w:rStyle w:val="a8"/>
                <w:rFonts w:ascii="Arial" w:hAnsi="Arial" w:cs="Arial Unicode MS"/>
              </w:rPr>
              <w:t xml:space="preserve"> </w:t>
            </w:r>
          </w:p>
          <w:p w:rsidR="00217D1A" w:rsidRPr="009E28B1" w:rsidRDefault="00217D1A" w:rsidP="000F5680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  <w:lang w:val="en-US"/>
              </w:rPr>
            </w:pPr>
          </w:p>
          <w:p w:rsidR="003470D4" w:rsidRPr="00EF7DEE" w:rsidRDefault="003470D4" w:rsidP="000F5680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EE1C10" w:rsidRPr="00701559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D4" w:rsidRDefault="00217D1A" w:rsidP="00AC633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3470D4">
              <w:rPr>
                <w:rFonts w:ascii="Arial" w:hAnsi="Arial" w:hint="eastAsia"/>
                <w:bCs/>
                <w:iCs/>
                <w:color w:val="000000"/>
                <w:sz w:val="24"/>
              </w:rPr>
              <w:t>7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AC6336">
              <w:rPr>
                <w:rFonts w:ascii="Arial" w:hAnsi="Times" w:hint="eastAsia"/>
                <w:bCs/>
                <w:iCs/>
                <w:color w:val="000000"/>
                <w:sz w:val="24"/>
              </w:rPr>
              <w:t>一</w:t>
            </w:r>
            <w:r w:rsidR="00701559">
              <w:rPr>
                <w:rFonts w:ascii="Arial" w:hAnsi="Times" w:hint="eastAsia"/>
                <w:bCs/>
                <w:iCs/>
                <w:color w:val="000000"/>
                <w:sz w:val="24"/>
              </w:rPr>
              <w:t>季度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</w:p>
          <w:p w:rsidR="00EE1C10" w:rsidRPr="007A446E" w:rsidRDefault="00D87038" w:rsidP="00AC633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（请参见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61259" w:rsidP="00282F3E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282F3E">
              <w:rPr>
                <w:rFonts w:ascii="Arial" w:hAnsi="Arial" w:hint="eastAsia"/>
                <w:bCs/>
                <w:iCs/>
                <w:color w:val="000000"/>
                <w:sz w:val="24"/>
              </w:rPr>
              <w:t>7.6.1</w:t>
            </w:r>
          </w:p>
        </w:tc>
      </w:tr>
    </w:tbl>
    <w:p w:rsidR="00941F1C" w:rsidRPr="007A446E" w:rsidRDefault="00941F1C" w:rsidP="00862CF2">
      <w:pPr>
        <w:rPr>
          <w:rFonts w:ascii="Arial" w:hAnsi="Arial"/>
          <w:sz w:val="24"/>
        </w:rPr>
      </w:pPr>
    </w:p>
    <w:sectPr w:rsidR="00941F1C" w:rsidRPr="007A446E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64" w:rsidRDefault="00800A64" w:rsidP="00D96584">
      <w:r>
        <w:separator/>
      </w:r>
    </w:p>
  </w:endnote>
  <w:endnote w:type="continuationSeparator" w:id="0">
    <w:p w:rsidR="00800A64" w:rsidRDefault="00800A64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64" w:rsidRDefault="00800A64" w:rsidP="00D96584">
      <w:r>
        <w:separator/>
      </w:r>
    </w:p>
  </w:footnote>
  <w:footnote w:type="continuationSeparator" w:id="0">
    <w:p w:rsidR="00800A64" w:rsidRDefault="00800A64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8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19"/>
  </w:num>
  <w:num w:numId="13">
    <w:abstractNumId w:val="7"/>
  </w:num>
  <w:num w:numId="14">
    <w:abstractNumId w:val="22"/>
  </w:num>
  <w:num w:numId="15">
    <w:abstractNumId w:val="14"/>
  </w:num>
  <w:num w:numId="16">
    <w:abstractNumId w:val="15"/>
  </w:num>
  <w:num w:numId="17">
    <w:abstractNumId w:val="12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9"/>
  </w:num>
  <w:num w:numId="23">
    <w:abstractNumId w:val="13"/>
  </w:num>
  <w:num w:numId="24">
    <w:abstractNumId w:val="11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0B5629"/>
    <w:rsid w:val="000F5680"/>
    <w:rsid w:val="00101C48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81CA0"/>
    <w:rsid w:val="00282F3E"/>
    <w:rsid w:val="003317E5"/>
    <w:rsid w:val="003470D4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44502"/>
    <w:rsid w:val="006879F9"/>
    <w:rsid w:val="006A1753"/>
    <w:rsid w:val="006F64B3"/>
    <w:rsid w:val="00701559"/>
    <w:rsid w:val="0072668C"/>
    <w:rsid w:val="00761259"/>
    <w:rsid w:val="007A446E"/>
    <w:rsid w:val="007C213F"/>
    <w:rsid w:val="00800A64"/>
    <w:rsid w:val="008168BD"/>
    <w:rsid w:val="00845B88"/>
    <w:rsid w:val="00862CF2"/>
    <w:rsid w:val="008710F9"/>
    <w:rsid w:val="00880699"/>
    <w:rsid w:val="0089673B"/>
    <w:rsid w:val="008A4E3E"/>
    <w:rsid w:val="008C111F"/>
    <w:rsid w:val="008D3424"/>
    <w:rsid w:val="008F16A2"/>
    <w:rsid w:val="00921892"/>
    <w:rsid w:val="00930952"/>
    <w:rsid w:val="00941F1C"/>
    <w:rsid w:val="00951547"/>
    <w:rsid w:val="00986CDD"/>
    <w:rsid w:val="00996876"/>
    <w:rsid w:val="009C6252"/>
    <w:rsid w:val="009E28B1"/>
    <w:rsid w:val="009F13CD"/>
    <w:rsid w:val="00A06B39"/>
    <w:rsid w:val="00A140B8"/>
    <w:rsid w:val="00A253E3"/>
    <w:rsid w:val="00AB47CE"/>
    <w:rsid w:val="00AB67BB"/>
    <w:rsid w:val="00AC6336"/>
    <w:rsid w:val="00B31C4E"/>
    <w:rsid w:val="00B708D6"/>
    <w:rsid w:val="00B80B6E"/>
    <w:rsid w:val="00B84A84"/>
    <w:rsid w:val="00BA391A"/>
    <w:rsid w:val="00BB741D"/>
    <w:rsid w:val="00BE11BC"/>
    <w:rsid w:val="00BE3743"/>
    <w:rsid w:val="00C12E89"/>
    <w:rsid w:val="00C35BCB"/>
    <w:rsid w:val="00C42845"/>
    <w:rsid w:val="00C51768"/>
    <w:rsid w:val="00C81677"/>
    <w:rsid w:val="00CA1629"/>
    <w:rsid w:val="00CB4AC9"/>
    <w:rsid w:val="00D50045"/>
    <w:rsid w:val="00D87038"/>
    <w:rsid w:val="00D91B1B"/>
    <w:rsid w:val="00D96584"/>
    <w:rsid w:val="00E1525A"/>
    <w:rsid w:val="00E733AB"/>
    <w:rsid w:val="00EC5BA5"/>
    <w:rsid w:val="00ED74AF"/>
    <w:rsid w:val="00EE1C10"/>
    <w:rsid w:val="00EE4F68"/>
    <w:rsid w:val="00EE7C01"/>
    <w:rsid w:val="00EF7DEE"/>
    <w:rsid w:val="00F16F75"/>
    <w:rsid w:val="00F17533"/>
    <w:rsid w:val="00F60746"/>
    <w:rsid w:val="00F628CA"/>
    <w:rsid w:val="00F66AD9"/>
    <w:rsid w:val="00FC5F28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uiPriority w:val="99"/>
    <w:rsid w:val="00AC6336"/>
    <w:rPr>
      <w:lang w:val="zh-TW" w:eastAsia="zh-TW"/>
    </w:rPr>
  </w:style>
  <w:style w:type="paragraph" w:customStyle="1" w:styleId="Default">
    <w:name w:val="Default"/>
    <w:rsid w:val="009E28B1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140</Words>
  <Characters>801</Characters>
  <Application>Microsoft Office Word</Application>
  <DocSecurity>0</DocSecurity>
  <Lines>6</Lines>
  <Paragraphs>1</Paragraphs>
  <ScaleCrop>false</ScaleCrop>
  <Company>sdb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PINGAN</cp:lastModifiedBy>
  <cp:revision>8</cp:revision>
  <dcterms:created xsi:type="dcterms:W3CDTF">2016-07-25T08:59:00Z</dcterms:created>
  <dcterms:modified xsi:type="dcterms:W3CDTF">2017-08-08T09:48:00Z</dcterms:modified>
</cp:coreProperties>
</file>