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522" w:type="dxa"/>
        <w:tblLayout w:type="fixed"/>
        <w:tblLook w:val="04A0" w:firstRow="1" w:lastRow="0" w:firstColumn="1" w:lastColumn="0" w:noHBand="0" w:noVBand="1"/>
      </w:tblPr>
      <w:tblGrid>
        <w:gridCol w:w="4261"/>
        <w:gridCol w:w="4261"/>
      </w:tblGrid>
      <w:tr w:rsidR="00DC6739" w:rsidRPr="003F781A">
        <w:tc>
          <w:tcPr>
            <w:tcW w:w="4261" w:type="dxa"/>
          </w:tcPr>
          <w:p w:rsidR="00DC6739" w:rsidRPr="003F781A" w:rsidRDefault="00F51A60" w:rsidP="00C63327">
            <w:pPr>
              <w:spacing w:beforeLines="50" w:before="156" w:afterLines="50" w:after="156" w:line="400" w:lineRule="exact"/>
              <w:rPr>
                <w:bCs/>
                <w:iCs/>
                <w:sz w:val="24"/>
              </w:rPr>
            </w:pPr>
            <w:r w:rsidRPr="003F781A">
              <w:rPr>
                <w:bCs/>
                <w:iCs/>
                <w:sz w:val="24"/>
              </w:rPr>
              <w:t>证券代码：</w:t>
            </w:r>
            <w:r w:rsidRPr="003F781A">
              <w:rPr>
                <w:bCs/>
                <w:iCs/>
                <w:sz w:val="24"/>
              </w:rPr>
              <w:t>002714</w:t>
            </w:r>
          </w:p>
        </w:tc>
        <w:tc>
          <w:tcPr>
            <w:tcW w:w="4261" w:type="dxa"/>
          </w:tcPr>
          <w:p w:rsidR="00DC6739" w:rsidRPr="003F781A" w:rsidRDefault="00F51A60" w:rsidP="00C63327">
            <w:pPr>
              <w:spacing w:beforeLines="50" w:before="156" w:afterLines="50" w:after="156" w:line="400" w:lineRule="exact"/>
              <w:jc w:val="right"/>
              <w:rPr>
                <w:bCs/>
                <w:iCs/>
                <w:sz w:val="24"/>
              </w:rPr>
            </w:pPr>
            <w:r w:rsidRPr="003F781A">
              <w:rPr>
                <w:bCs/>
                <w:iCs/>
                <w:sz w:val="24"/>
              </w:rPr>
              <w:t>证券简称：</w:t>
            </w:r>
            <w:proofErr w:type="gramStart"/>
            <w:r w:rsidRPr="003F781A">
              <w:rPr>
                <w:bCs/>
                <w:iCs/>
                <w:sz w:val="24"/>
              </w:rPr>
              <w:t>牧原股份</w:t>
            </w:r>
            <w:proofErr w:type="gramEnd"/>
          </w:p>
        </w:tc>
      </w:tr>
    </w:tbl>
    <w:p w:rsidR="00DC6739" w:rsidRPr="003F781A" w:rsidRDefault="00DC6739" w:rsidP="00C63327">
      <w:pPr>
        <w:spacing w:beforeLines="50" w:before="156" w:afterLines="50" w:after="156" w:line="400" w:lineRule="exact"/>
        <w:rPr>
          <w:bCs/>
          <w:iCs/>
          <w:sz w:val="24"/>
        </w:rPr>
      </w:pPr>
    </w:p>
    <w:p w:rsidR="00DC6739" w:rsidRPr="003F781A" w:rsidRDefault="00F51A60" w:rsidP="00C63327">
      <w:pPr>
        <w:spacing w:beforeLines="50" w:before="156" w:afterLines="50" w:after="156" w:line="400" w:lineRule="exact"/>
        <w:jc w:val="center"/>
        <w:rPr>
          <w:b/>
          <w:bCs/>
          <w:iCs/>
          <w:sz w:val="36"/>
          <w:szCs w:val="24"/>
        </w:rPr>
      </w:pPr>
      <w:proofErr w:type="gramStart"/>
      <w:r w:rsidRPr="003F781A">
        <w:rPr>
          <w:b/>
          <w:bCs/>
          <w:iCs/>
          <w:sz w:val="36"/>
          <w:szCs w:val="24"/>
        </w:rPr>
        <w:t>牧原食品</w:t>
      </w:r>
      <w:proofErr w:type="gramEnd"/>
      <w:r w:rsidRPr="003F781A">
        <w:rPr>
          <w:b/>
          <w:bCs/>
          <w:iCs/>
          <w:sz w:val="36"/>
          <w:szCs w:val="24"/>
        </w:rPr>
        <w:t>股份有限公司</w:t>
      </w:r>
    </w:p>
    <w:p w:rsidR="003F781A" w:rsidRPr="003F781A" w:rsidRDefault="003F781A" w:rsidP="003F781A">
      <w:pPr>
        <w:spacing w:line="560" w:lineRule="exact"/>
        <w:jc w:val="center"/>
        <w:rPr>
          <w:rFonts w:eastAsia="仿宋"/>
          <w:sz w:val="30"/>
          <w:szCs w:val="30"/>
        </w:rPr>
      </w:pPr>
      <w:r w:rsidRPr="003F781A">
        <w:rPr>
          <w:rFonts w:eastAsia="仿宋"/>
          <w:sz w:val="30"/>
          <w:szCs w:val="30"/>
        </w:rPr>
        <w:t>“</w:t>
      </w:r>
      <w:r w:rsidRPr="003F781A">
        <w:rPr>
          <w:rFonts w:eastAsia="仿宋"/>
          <w:sz w:val="30"/>
          <w:szCs w:val="30"/>
        </w:rPr>
        <w:t>河南上市公司诚信公约食品企业阳光行</w:t>
      </w:r>
      <w:r w:rsidRPr="003F781A">
        <w:rPr>
          <w:rFonts w:eastAsia="仿宋"/>
          <w:sz w:val="30"/>
          <w:szCs w:val="30"/>
        </w:rPr>
        <w:t>”</w:t>
      </w:r>
      <w:r w:rsidRPr="003F781A">
        <w:rPr>
          <w:rFonts w:eastAsia="仿宋"/>
          <w:sz w:val="30"/>
          <w:szCs w:val="30"/>
        </w:rPr>
        <w:t>活动</w:t>
      </w:r>
    </w:p>
    <w:p w:rsidR="00DC6739" w:rsidRPr="003F781A" w:rsidRDefault="00F51A60" w:rsidP="00C63327">
      <w:pPr>
        <w:spacing w:beforeLines="50" w:before="156" w:afterLines="50" w:after="156" w:line="400" w:lineRule="exact"/>
        <w:jc w:val="center"/>
        <w:rPr>
          <w:b/>
          <w:bCs/>
          <w:iCs/>
          <w:sz w:val="36"/>
          <w:szCs w:val="24"/>
        </w:rPr>
      </w:pPr>
      <w:r w:rsidRPr="003F781A">
        <w:rPr>
          <w:b/>
          <w:bCs/>
          <w:iCs/>
          <w:sz w:val="36"/>
          <w:szCs w:val="24"/>
        </w:rPr>
        <w:t>投资者关系活动记录表</w:t>
      </w:r>
    </w:p>
    <w:p w:rsidR="00DC6739" w:rsidRPr="003F781A" w:rsidRDefault="00F51A60">
      <w:pPr>
        <w:spacing w:line="400" w:lineRule="exact"/>
        <w:jc w:val="right"/>
        <w:rPr>
          <w:bCs/>
          <w:iCs/>
          <w:sz w:val="24"/>
          <w:szCs w:val="24"/>
        </w:rPr>
      </w:pPr>
      <w:r w:rsidRPr="003F781A">
        <w:rPr>
          <w:bCs/>
          <w:iCs/>
          <w:sz w:val="24"/>
          <w:szCs w:val="24"/>
        </w:rPr>
        <w:t>编号：</w:t>
      </w:r>
      <w:r w:rsidR="001109AF" w:rsidRPr="003F781A">
        <w:rPr>
          <w:bCs/>
          <w:iCs/>
          <w:sz w:val="24"/>
          <w:szCs w:val="24"/>
        </w:rPr>
        <w:t>2017-</w:t>
      </w:r>
      <w:r w:rsidR="003F781A">
        <w:rPr>
          <w:rFonts w:hint="eastAsia"/>
          <w:bCs/>
          <w:iCs/>
          <w:sz w:val="24"/>
          <w:szCs w:val="24"/>
        </w:rPr>
        <w:t>10</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095"/>
      </w:tblGrid>
      <w:tr w:rsidR="00DC6739" w:rsidRPr="003F781A" w:rsidTr="003A3764">
        <w:tc>
          <w:tcPr>
            <w:tcW w:w="2978" w:type="dxa"/>
          </w:tcPr>
          <w:p w:rsidR="00DC6739" w:rsidRPr="003F781A" w:rsidRDefault="00F51A60">
            <w:pPr>
              <w:spacing w:line="480" w:lineRule="atLeast"/>
              <w:rPr>
                <w:b/>
                <w:bCs/>
                <w:iCs/>
                <w:sz w:val="24"/>
                <w:szCs w:val="24"/>
              </w:rPr>
            </w:pPr>
            <w:r w:rsidRPr="003F781A">
              <w:rPr>
                <w:b/>
                <w:bCs/>
                <w:iCs/>
                <w:sz w:val="24"/>
                <w:szCs w:val="24"/>
              </w:rPr>
              <w:t>投资者关系活动类别</w:t>
            </w:r>
          </w:p>
          <w:p w:rsidR="00DC6739" w:rsidRPr="003F781A" w:rsidRDefault="00DC6739">
            <w:pPr>
              <w:spacing w:line="480" w:lineRule="atLeast"/>
              <w:rPr>
                <w:b/>
                <w:bCs/>
                <w:iCs/>
                <w:sz w:val="24"/>
                <w:szCs w:val="24"/>
              </w:rPr>
            </w:pPr>
          </w:p>
        </w:tc>
        <w:tc>
          <w:tcPr>
            <w:tcW w:w="6095" w:type="dxa"/>
          </w:tcPr>
          <w:p w:rsidR="00DC6739" w:rsidRPr="003F781A" w:rsidRDefault="003A3764">
            <w:pPr>
              <w:spacing w:line="480" w:lineRule="atLeast"/>
              <w:rPr>
                <w:bCs/>
                <w:iCs/>
                <w:sz w:val="24"/>
                <w:szCs w:val="24"/>
              </w:rPr>
            </w:pPr>
            <w:r w:rsidRPr="003F781A">
              <w:rPr>
                <w:bCs/>
                <w:iCs/>
                <w:sz w:val="24"/>
                <w:szCs w:val="24"/>
              </w:rPr>
              <w:t>□</w:t>
            </w:r>
            <w:r w:rsidR="00F51A60" w:rsidRPr="003F781A">
              <w:rPr>
                <w:sz w:val="24"/>
                <w:szCs w:val="24"/>
              </w:rPr>
              <w:t>特定对象调研</w:t>
            </w:r>
            <w:r w:rsidR="00F51A60" w:rsidRPr="003F781A">
              <w:rPr>
                <w:bCs/>
                <w:iCs/>
                <w:sz w:val="24"/>
                <w:szCs w:val="24"/>
              </w:rPr>
              <w:t>□</w:t>
            </w:r>
            <w:r w:rsidR="00F51A60" w:rsidRPr="003F781A">
              <w:rPr>
                <w:sz w:val="24"/>
                <w:szCs w:val="24"/>
              </w:rPr>
              <w:t>分析师会议</w:t>
            </w:r>
          </w:p>
          <w:p w:rsidR="00DC6739" w:rsidRPr="003F781A" w:rsidRDefault="00F51A60">
            <w:pPr>
              <w:spacing w:line="480" w:lineRule="atLeast"/>
              <w:rPr>
                <w:bCs/>
                <w:iCs/>
                <w:sz w:val="24"/>
                <w:szCs w:val="24"/>
              </w:rPr>
            </w:pPr>
            <w:r w:rsidRPr="003F781A">
              <w:rPr>
                <w:bCs/>
                <w:iCs/>
                <w:sz w:val="24"/>
                <w:szCs w:val="24"/>
              </w:rPr>
              <w:t>□</w:t>
            </w:r>
            <w:r w:rsidRPr="003F781A">
              <w:rPr>
                <w:sz w:val="24"/>
                <w:szCs w:val="24"/>
              </w:rPr>
              <w:t>媒体采访</w:t>
            </w:r>
            <w:r w:rsidRPr="003F781A">
              <w:rPr>
                <w:bCs/>
                <w:iCs/>
                <w:sz w:val="24"/>
                <w:szCs w:val="24"/>
              </w:rPr>
              <w:t>□</w:t>
            </w:r>
            <w:r w:rsidRPr="003F781A">
              <w:rPr>
                <w:sz w:val="24"/>
                <w:szCs w:val="24"/>
              </w:rPr>
              <w:t>业绩说明会</w:t>
            </w:r>
          </w:p>
          <w:p w:rsidR="00DC6739" w:rsidRPr="003F781A" w:rsidRDefault="00F51A60">
            <w:pPr>
              <w:spacing w:line="480" w:lineRule="atLeast"/>
              <w:rPr>
                <w:bCs/>
                <w:iCs/>
                <w:sz w:val="24"/>
                <w:szCs w:val="24"/>
              </w:rPr>
            </w:pPr>
            <w:r w:rsidRPr="003F781A">
              <w:rPr>
                <w:bCs/>
                <w:iCs/>
                <w:sz w:val="24"/>
                <w:szCs w:val="24"/>
              </w:rPr>
              <w:t>□</w:t>
            </w:r>
            <w:r w:rsidRPr="003F781A">
              <w:rPr>
                <w:sz w:val="24"/>
                <w:szCs w:val="24"/>
              </w:rPr>
              <w:t>新闻发布会</w:t>
            </w:r>
            <w:r w:rsidRPr="003F781A">
              <w:rPr>
                <w:bCs/>
                <w:iCs/>
                <w:sz w:val="24"/>
                <w:szCs w:val="24"/>
              </w:rPr>
              <w:t>□</w:t>
            </w:r>
            <w:r w:rsidRPr="003F781A">
              <w:rPr>
                <w:sz w:val="24"/>
                <w:szCs w:val="24"/>
              </w:rPr>
              <w:t>路演活动</w:t>
            </w:r>
          </w:p>
          <w:p w:rsidR="00DC6739" w:rsidRPr="003F781A" w:rsidRDefault="00F51A60">
            <w:pPr>
              <w:tabs>
                <w:tab w:val="left" w:pos="3045"/>
                <w:tab w:val="center" w:pos="3199"/>
              </w:tabs>
              <w:spacing w:line="480" w:lineRule="atLeast"/>
              <w:rPr>
                <w:bCs/>
                <w:iCs/>
                <w:sz w:val="24"/>
                <w:szCs w:val="24"/>
              </w:rPr>
            </w:pPr>
            <w:r w:rsidRPr="003F781A">
              <w:rPr>
                <w:bCs/>
                <w:iCs/>
                <w:sz w:val="24"/>
                <w:szCs w:val="24"/>
              </w:rPr>
              <w:t>□</w:t>
            </w:r>
            <w:r w:rsidRPr="003F781A">
              <w:rPr>
                <w:sz w:val="24"/>
                <w:szCs w:val="24"/>
              </w:rPr>
              <w:t>现场参观</w:t>
            </w:r>
            <w:r w:rsidRPr="003F781A">
              <w:rPr>
                <w:bCs/>
                <w:iCs/>
                <w:sz w:val="24"/>
                <w:szCs w:val="24"/>
              </w:rPr>
              <w:tab/>
            </w:r>
          </w:p>
          <w:p w:rsidR="00DC6739" w:rsidRPr="003F781A" w:rsidRDefault="003A3764" w:rsidP="003A3764">
            <w:pPr>
              <w:spacing w:line="560" w:lineRule="exact"/>
              <w:jc w:val="center"/>
              <w:rPr>
                <w:bCs/>
                <w:iCs/>
                <w:sz w:val="24"/>
                <w:szCs w:val="24"/>
              </w:rPr>
            </w:pPr>
            <w:r w:rsidRPr="003F781A">
              <w:rPr>
                <w:b/>
                <w:iCs/>
                <w:sz w:val="24"/>
                <w:szCs w:val="24"/>
              </w:rPr>
              <w:t>√</w:t>
            </w:r>
            <w:r w:rsidR="00F51A60" w:rsidRPr="003F781A">
              <w:rPr>
                <w:sz w:val="24"/>
                <w:szCs w:val="24"/>
              </w:rPr>
              <w:t>其</w:t>
            </w:r>
            <w:r w:rsidR="00F51A60" w:rsidRPr="003A3764">
              <w:rPr>
                <w:bCs/>
                <w:iCs/>
                <w:sz w:val="24"/>
                <w:szCs w:val="24"/>
              </w:rPr>
              <w:t>他（</w:t>
            </w:r>
            <w:r w:rsidRPr="003A3764">
              <w:rPr>
                <w:bCs/>
                <w:iCs/>
                <w:sz w:val="24"/>
                <w:szCs w:val="24"/>
              </w:rPr>
              <w:t>“</w:t>
            </w:r>
            <w:r w:rsidRPr="003A3764">
              <w:rPr>
                <w:bCs/>
                <w:iCs/>
                <w:sz w:val="24"/>
                <w:szCs w:val="24"/>
              </w:rPr>
              <w:t>河南上市公司诚信公约食品企业阳光行</w:t>
            </w:r>
            <w:r w:rsidRPr="003A3764">
              <w:rPr>
                <w:bCs/>
                <w:iCs/>
                <w:sz w:val="24"/>
                <w:szCs w:val="24"/>
              </w:rPr>
              <w:t>”</w:t>
            </w:r>
            <w:r w:rsidRPr="003A3764">
              <w:rPr>
                <w:bCs/>
                <w:iCs/>
                <w:sz w:val="24"/>
                <w:szCs w:val="24"/>
              </w:rPr>
              <w:t>活动</w:t>
            </w:r>
            <w:r>
              <w:rPr>
                <w:rFonts w:hint="eastAsia"/>
                <w:bCs/>
                <w:iCs/>
                <w:sz w:val="24"/>
                <w:szCs w:val="24"/>
              </w:rPr>
              <w:t>）</w:t>
            </w:r>
          </w:p>
        </w:tc>
      </w:tr>
      <w:tr w:rsidR="00DC6739" w:rsidRPr="003F781A" w:rsidTr="003A3764">
        <w:tc>
          <w:tcPr>
            <w:tcW w:w="2978" w:type="dxa"/>
          </w:tcPr>
          <w:p w:rsidR="00DC6739" w:rsidRPr="003F781A" w:rsidRDefault="00F51A60">
            <w:pPr>
              <w:spacing w:line="480" w:lineRule="atLeast"/>
              <w:rPr>
                <w:b/>
                <w:bCs/>
                <w:iCs/>
                <w:sz w:val="24"/>
                <w:szCs w:val="24"/>
              </w:rPr>
            </w:pPr>
            <w:r w:rsidRPr="003F781A">
              <w:rPr>
                <w:b/>
                <w:bCs/>
                <w:iCs/>
                <w:sz w:val="24"/>
                <w:szCs w:val="24"/>
              </w:rPr>
              <w:t>参与单位名称及人员姓名</w:t>
            </w:r>
          </w:p>
        </w:tc>
        <w:tc>
          <w:tcPr>
            <w:tcW w:w="6095" w:type="dxa"/>
          </w:tcPr>
          <w:p w:rsidR="003F781A" w:rsidRPr="003A3764" w:rsidRDefault="003F781A" w:rsidP="003A3764">
            <w:pPr>
              <w:spacing w:line="400" w:lineRule="exact"/>
              <w:rPr>
                <w:sz w:val="24"/>
                <w:szCs w:val="24"/>
              </w:rPr>
            </w:pPr>
            <w:r w:rsidRPr="003A3764">
              <w:rPr>
                <w:sz w:val="24"/>
                <w:szCs w:val="24"/>
              </w:rPr>
              <w:t>国泰君安</w:t>
            </w:r>
            <w:r w:rsidRPr="003A3764">
              <w:rPr>
                <w:sz w:val="24"/>
                <w:szCs w:val="24"/>
              </w:rPr>
              <w:t xml:space="preserve">      </w:t>
            </w:r>
            <w:proofErr w:type="gramStart"/>
            <w:r w:rsidRPr="003A3764">
              <w:rPr>
                <w:sz w:val="24"/>
                <w:szCs w:val="24"/>
              </w:rPr>
              <w:t>乔光宇</w:t>
            </w:r>
            <w:proofErr w:type="gramEnd"/>
            <w:r w:rsidRPr="003A3764">
              <w:rPr>
                <w:sz w:val="24"/>
                <w:szCs w:val="24"/>
              </w:rPr>
              <w:t xml:space="preserve">  </w:t>
            </w:r>
            <w:r w:rsidRPr="003A3764">
              <w:rPr>
                <w:sz w:val="24"/>
                <w:szCs w:val="24"/>
              </w:rPr>
              <w:t>李艳芳</w:t>
            </w:r>
          </w:p>
          <w:p w:rsidR="003F781A" w:rsidRPr="003A3764" w:rsidRDefault="003F781A" w:rsidP="003A3764">
            <w:pPr>
              <w:spacing w:line="400" w:lineRule="exact"/>
              <w:rPr>
                <w:sz w:val="24"/>
                <w:szCs w:val="24"/>
              </w:rPr>
            </w:pPr>
            <w:r w:rsidRPr="003A3764">
              <w:rPr>
                <w:sz w:val="24"/>
                <w:szCs w:val="24"/>
              </w:rPr>
              <w:t>华安证券</w:t>
            </w:r>
            <w:r w:rsidRPr="003A3764">
              <w:rPr>
                <w:sz w:val="24"/>
                <w:szCs w:val="24"/>
              </w:rPr>
              <w:t xml:space="preserve">      </w:t>
            </w:r>
            <w:r w:rsidRPr="003A3764">
              <w:rPr>
                <w:sz w:val="24"/>
                <w:szCs w:val="24"/>
              </w:rPr>
              <w:t>范子华</w:t>
            </w:r>
          </w:p>
          <w:p w:rsidR="003F781A" w:rsidRPr="003A3764" w:rsidRDefault="003F781A" w:rsidP="003A3764">
            <w:pPr>
              <w:spacing w:line="400" w:lineRule="exact"/>
              <w:rPr>
                <w:sz w:val="24"/>
                <w:szCs w:val="24"/>
              </w:rPr>
            </w:pPr>
            <w:r w:rsidRPr="003A3764">
              <w:rPr>
                <w:sz w:val="24"/>
                <w:szCs w:val="24"/>
              </w:rPr>
              <w:t>兴业证券</w:t>
            </w:r>
            <w:r w:rsidRPr="003A3764">
              <w:rPr>
                <w:sz w:val="24"/>
                <w:szCs w:val="24"/>
              </w:rPr>
              <w:t xml:space="preserve">      </w:t>
            </w:r>
            <w:r w:rsidRPr="003A3764">
              <w:rPr>
                <w:sz w:val="24"/>
                <w:szCs w:val="24"/>
              </w:rPr>
              <w:t>李强</w:t>
            </w:r>
          </w:p>
          <w:p w:rsidR="003F781A" w:rsidRPr="003A3764" w:rsidRDefault="003F781A" w:rsidP="003A3764">
            <w:pPr>
              <w:spacing w:line="400" w:lineRule="exact"/>
              <w:rPr>
                <w:sz w:val="24"/>
                <w:szCs w:val="24"/>
              </w:rPr>
            </w:pPr>
            <w:r w:rsidRPr="003A3764">
              <w:rPr>
                <w:sz w:val="24"/>
                <w:szCs w:val="24"/>
              </w:rPr>
              <w:t>平安证券</w:t>
            </w:r>
            <w:r w:rsidRPr="003A3764">
              <w:rPr>
                <w:sz w:val="24"/>
                <w:szCs w:val="24"/>
              </w:rPr>
              <w:t xml:space="preserve">      </w:t>
            </w:r>
            <w:r w:rsidRPr="003A3764">
              <w:rPr>
                <w:sz w:val="24"/>
                <w:szCs w:val="24"/>
              </w:rPr>
              <w:t>刘彪</w:t>
            </w:r>
          </w:p>
          <w:p w:rsidR="003F781A" w:rsidRPr="003A3764" w:rsidRDefault="003F781A" w:rsidP="003A3764">
            <w:pPr>
              <w:spacing w:line="400" w:lineRule="exact"/>
              <w:rPr>
                <w:sz w:val="24"/>
                <w:szCs w:val="24"/>
              </w:rPr>
            </w:pPr>
            <w:r w:rsidRPr="003A3764">
              <w:rPr>
                <w:sz w:val="24"/>
                <w:szCs w:val="24"/>
              </w:rPr>
              <w:t>中信证券</w:t>
            </w:r>
            <w:r w:rsidRPr="003A3764">
              <w:rPr>
                <w:sz w:val="24"/>
                <w:szCs w:val="24"/>
              </w:rPr>
              <w:t xml:space="preserve">      </w:t>
            </w:r>
            <w:r w:rsidR="003A3764" w:rsidRPr="003A3764">
              <w:rPr>
                <w:rFonts w:hint="eastAsia"/>
                <w:sz w:val="24"/>
                <w:szCs w:val="24"/>
              </w:rPr>
              <w:t>陈长涛</w:t>
            </w:r>
            <w:r w:rsidRPr="003A3764">
              <w:rPr>
                <w:sz w:val="24"/>
                <w:szCs w:val="24"/>
              </w:rPr>
              <w:t xml:space="preserve">  </w:t>
            </w:r>
            <w:r w:rsidRPr="003A3764">
              <w:rPr>
                <w:sz w:val="24"/>
                <w:szCs w:val="24"/>
              </w:rPr>
              <w:t>洪建强</w:t>
            </w:r>
          </w:p>
          <w:p w:rsidR="003F781A" w:rsidRPr="003A3764" w:rsidRDefault="003F781A" w:rsidP="003A3764">
            <w:pPr>
              <w:spacing w:line="400" w:lineRule="exact"/>
              <w:rPr>
                <w:sz w:val="24"/>
                <w:szCs w:val="24"/>
              </w:rPr>
            </w:pPr>
            <w:r w:rsidRPr="003A3764">
              <w:rPr>
                <w:sz w:val="24"/>
                <w:szCs w:val="24"/>
              </w:rPr>
              <w:t>中国网</w:t>
            </w:r>
            <w:r w:rsidRPr="003A3764">
              <w:rPr>
                <w:sz w:val="24"/>
                <w:szCs w:val="24"/>
              </w:rPr>
              <w:t xml:space="preserve">        </w:t>
            </w:r>
            <w:r w:rsidRPr="003A3764">
              <w:rPr>
                <w:sz w:val="24"/>
                <w:szCs w:val="24"/>
              </w:rPr>
              <w:t>武</w:t>
            </w:r>
            <w:proofErr w:type="gramStart"/>
            <w:r w:rsidRPr="003A3764">
              <w:rPr>
                <w:sz w:val="24"/>
                <w:szCs w:val="24"/>
              </w:rPr>
              <w:t>世</w:t>
            </w:r>
            <w:proofErr w:type="gramEnd"/>
            <w:r w:rsidRPr="003A3764">
              <w:rPr>
                <w:sz w:val="24"/>
                <w:szCs w:val="24"/>
              </w:rPr>
              <w:t>友</w:t>
            </w:r>
          </w:p>
          <w:p w:rsidR="003F781A" w:rsidRPr="003A3764" w:rsidRDefault="003F781A" w:rsidP="003A3764">
            <w:pPr>
              <w:spacing w:line="400" w:lineRule="exact"/>
              <w:rPr>
                <w:sz w:val="24"/>
                <w:szCs w:val="24"/>
              </w:rPr>
            </w:pPr>
            <w:proofErr w:type="gramStart"/>
            <w:r w:rsidRPr="003A3764">
              <w:rPr>
                <w:sz w:val="24"/>
                <w:szCs w:val="24"/>
              </w:rPr>
              <w:t>全景网</w:t>
            </w:r>
            <w:proofErr w:type="gramEnd"/>
            <w:r w:rsidRPr="003A3764">
              <w:rPr>
                <w:sz w:val="24"/>
                <w:szCs w:val="24"/>
              </w:rPr>
              <w:t xml:space="preserve">        </w:t>
            </w:r>
            <w:r w:rsidRPr="003A3764">
              <w:rPr>
                <w:sz w:val="24"/>
                <w:szCs w:val="24"/>
              </w:rPr>
              <w:t>陈浩鑫</w:t>
            </w:r>
            <w:r w:rsidRPr="003A3764">
              <w:rPr>
                <w:sz w:val="24"/>
                <w:szCs w:val="24"/>
              </w:rPr>
              <w:t xml:space="preserve">  </w:t>
            </w:r>
            <w:r w:rsidRPr="003A3764">
              <w:rPr>
                <w:sz w:val="24"/>
                <w:szCs w:val="24"/>
              </w:rPr>
              <w:t>邢怡</w:t>
            </w:r>
          </w:p>
          <w:p w:rsidR="003F781A" w:rsidRPr="003A3764" w:rsidRDefault="003F781A" w:rsidP="003A3764">
            <w:pPr>
              <w:spacing w:line="400" w:lineRule="exact"/>
              <w:rPr>
                <w:sz w:val="24"/>
                <w:szCs w:val="24"/>
              </w:rPr>
            </w:pPr>
            <w:r w:rsidRPr="003A3764">
              <w:rPr>
                <w:sz w:val="24"/>
                <w:szCs w:val="24"/>
              </w:rPr>
              <w:t>和讯河南</w:t>
            </w:r>
            <w:r w:rsidRPr="003A3764">
              <w:rPr>
                <w:sz w:val="24"/>
                <w:szCs w:val="24"/>
              </w:rPr>
              <w:t xml:space="preserve">      </w:t>
            </w:r>
            <w:r w:rsidRPr="003A3764">
              <w:rPr>
                <w:sz w:val="24"/>
                <w:szCs w:val="24"/>
              </w:rPr>
              <w:t>张东辉</w:t>
            </w:r>
            <w:r w:rsidRPr="003A3764">
              <w:rPr>
                <w:sz w:val="24"/>
                <w:szCs w:val="24"/>
              </w:rPr>
              <w:t xml:space="preserve">  </w:t>
            </w:r>
            <w:r w:rsidRPr="003A3764">
              <w:rPr>
                <w:sz w:val="24"/>
                <w:szCs w:val="24"/>
              </w:rPr>
              <w:t>王平安</w:t>
            </w:r>
            <w:r w:rsidRPr="003A3764">
              <w:rPr>
                <w:sz w:val="24"/>
                <w:szCs w:val="24"/>
              </w:rPr>
              <w:t xml:space="preserve">  </w:t>
            </w:r>
          </w:p>
          <w:p w:rsidR="003F781A" w:rsidRPr="003A3764" w:rsidRDefault="003F781A" w:rsidP="003A3764">
            <w:pPr>
              <w:spacing w:line="400" w:lineRule="exact"/>
              <w:rPr>
                <w:sz w:val="24"/>
                <w:szCs w:val="24"/>
              </w:rPr>
            </w:pPr>
            <w:r w:rsidRPr="003A3764">
              <w:rPr>
                <w:sz w:val="24"/>
                <w:szCs w:val="24"/>
              </w:rPr>
              <w:t>人民周刊</w:t>
            </w:r>
            <w:r w:rsidRPr="003A3764">
              <w:rPr>
                <w:sz w:val="24"/>
                <w:szCs w:val="24"/>
              </w:rPr>
              <w:t xml:space="preserve">      </w:t>
            </w:r>
            <w:r w:rsidRPr="003A3764">
              <w:rPr>
                <w:sz w:val="24"/>
                <w:szCs w:val="24"/>
              </w:rPr>
              <w:t>张永杰</w:t>
            </w:r>
            <w:r w:rsidRPr="003A3764">
              <w:rPr>
                <w:sz w:val="24"/>
                <w:szCs w:val="24"/>
              </w:rPr>
              <w:t xml:space="preserve">  </w:t>
            </w:r>
            <w:r w:rsidRPr="003A3764">
              <w:rPr>
                <w:sz w:val="24"/>
                <w:szCs w:val="24"/>
              </w:rPr>
              <w:t>魏静磊</w:t>
            </w:r>
          </w:p>
          <w:p w:rsidR="00E87F69" w:rsidRPr="003F781A" w:rsidRDefault="003F781A" w:rsidP="003A3764">
            <w:pPr>
              <w:spacing w:line="400" w:lineRule="exact"/>
              <w:rPr>
                <w:bCs/>
                <w:iCs/>
                <w:sz w:val="24"/>
                <w:szCs w:val="24"/>
              </w:rPr>
            </w:pPr>
            <w:r w:rsidRPr="003A3764">
              <w:rPr>
                <w:sz w:val="24"/>
                <w:szCs w:val="24"/>
              </w:rPr>
              <w:t>等投资者及媒体人员共</w:t>
            </w:r>
            <w:r w:rsidRPr="003A3764">
              <w:rPr>
                <w:sz w:val="24"/>
                <w:szCs w:val="24"/>
              </w:rPr>
              <w:t>170</w:t>
            </w:r>
            <w:r w:rsidRPr="003A3764">
              <w:rPr>
                <w:sz w:val="24"/>
                <w:szCs w:val="24"/>
              </w:rPr>
              <w:t>余人。</w:t>
            </w:r>
          </w:p>
        </w:tc>
      </w:tr>
      <w:tr w:rsidR="00DC6739" w:rsidRPr="003F781A" w:rsidTr="003A3764">
        <w:tc>
          <w:tcPr>
            <w:tcW w:w="2978" w:type="dxa"/>
          </w:tcPr>
          <w:p w:rsidR="00DC6739" w:rsidRPr="003F781A" w:rsidRDefault="00F51A60">
            <w:pPr>
              <w:spacing w:line="480" w:lineRule="atLeast"/>
              <w:rPr>
                <w:b/>
                <w:bCs/>
                <w:iCs/>
                <w:sz w:val="24"/>
                <w:szCs w:val="24"/>
              </w:rPr>
            </w:pPr>
            <w:r w:rsidRPr="003F781A">
              <w:rPr>
                <w:b/>
                <w:bCs/>
                <w:iCs/>
                <w:sz w:val="24"/>
                <w:szCs w:val="24"/>
              </w:rPr>
              <w:t>时间</w:t>
            </w:r>
          </w:p>
        </w:tc>
        <w:tc>
          <w:tcPr>
            <w:tcW w:w="6095" w:type="dxa"/>
          </w:tcPr>
          <w:p w:rsidR="00DC6739" w:rsidRPr="003F781A" w:rsidRDefault="00F51A60" w:rsidP="003F781A">
            <w:pPr>
              <w:spacing w:line="480" w:lineRule="atLeast"/>
              <w:rPr>
                <w:bCs/>
                <w:iCs/>
                <w:sz w:val="24"/>
                <w:szCs w:val="24"/>
              </w:rPr>
            </w:pPr>
            <w:r w:rsidRPr="003F781A">
              <w:rPr>
                <w:bCs/>
                <w:iCs/>
                <w:sz w:val="24"/>
                <w:szCs w:val="24"/>
              </w:rPr>
              <w:t>2017</w:t>
            </w:r>
            <w:r w:rsidRPr="003F781A">
              <w:rPr>
                <w:bCs/>
                <w:iCs/>
                <w:sz w:val="24"/>
                <w:szCs w:val="24"/>
              </w:rPr>
              <w:t>年</w:t>
            </w:r>
            <w:r w:rsidR="003F781A" w:rsidRPr="003F781A">
              <w:rPr>
                <w:bCs/>
                <w:iCs/>
                <w:sz w:val="24"/>
                <w:szCs w:val="24"/>
              </w:rPr>
              <w:t>8</w:t>
            </w:r>
            <w:r w:rsidRPr="003F781A">
              <w:rPr>
                <w:bCs/>
                <w:iCs/>
                <w:sz w:val="24"/>
                <w:szCs w:val="24"/>
              </w:rPr>
              <w:t>月</w:t>
            </w:r>
            <w:r w:rsidR="001241C9" w:rsidRPr="003F781A">
              <w:rPr>
                <w:bCs/>
                <w:iCs/>
                <w:sz w:val="24"/>
                <w:szCs w:val="24"/>
              </w:rPr>
              <w:t>1</w:t>
            </w:r>
            <w:r w:rsidR="003F781A" w:rsidRPr="003F781A">
              <w:rPr>
                <w:bCs/>
                <w:iCs/>
                <w:sz w:val="24"/>
                <w:szCs w:val="24"/>
              </w:rPr>
              <w:t>5</w:t>
            </w:r>
            <w:r w:rsidRPr="003F781A">
              <w:rPr>
                <w:bCs/>
                <w:iCs/>
                <w:sz w:val="24"/>
                <w:szCs w:val="24"/>
              </w:rPr>
              <w:t>日</w:t>
            </w:r>
            <w:bookmarkStart w:id="0" w:name="_GoBack"/>
            <w:bookmarkEnd w:id="0"/>
          </w:p>
        </w:tc>
      </w:tr>
      <w:tr w:rsidR="00DC6739" w:rsidRPr="003F781A" w:rsidTr="003A3764">
        <w:tc>
          <w:tcPr>
            <w:tcW w:w="2978" w:type="dxa"/>
          </w:tcPr>
          <w:p w:rsidR="00DC6739" w:rsidRPr="003F781A" w:rsidRDefault="00F51A60">
            <w:pPr>
              <w:spacing w:line="480" w:lineRule="atLeast"/>
              <w:rPr>
                <w:b/>
                <w:bCs/>
                <w:iCs/>
                <w:sz w:val="24"/>
                <w:szCs w:val="24"/>
              </w:rPr>
            </w:pPr>
            <w:r w:rsidRPr="003F781A">
              <w:rPr>
                <w:b/>
                <w:bCs/>
                <w:iCs/>
                <w:sz w:val="24"/>
                <w:szCs w:val="24"/>
              </w:rPr>
              <w:t>地点</w:t>
            </w:r>
          </w:p>
        </w:tc>
        <w:tc>
          <w:tcPr>
            <w:tcW w:w="6095" w:type="dxa"/>
          </w:tcPr>
          <w:p w:rsidR="00DC6739" w:rsidRPr="003F781A" w:rsidRDefault="00F51A60">
            <w:pPr>
              <w:spacing w:line="480" w:lineRule="atLeast"/>
              <w:rPr>
                <w:bCs/>
                <w:iCs/>
                <w:sz w:val="24"/>
                <w:szCs w:val="24"/>
              </w:rPr>
            </w:pPr>
            <w:r w:rsidRPr="003F781A">
              <w:rPr>
                <w:bCs/>
                <w:iCs/>
                <w:sz w:val="24"/>
                <w:szCs w:val="24"/>
              </w:rPr>
              <w:t>公司总部会议室</w:t>
            </w:r>
          </w:p>
        </w:tc>
      </w:tr>
      <w:tr w:rsidR="00DC6739" w:rsidRPr="003F781A" w:rsidTr="003A3764">
        <w:tc>
          <w:tcPr>
            <w:tcW w:w="2978" w:type="dxa"/>
          </w:tcPr>
          <w:p w:rsidR="00DC6739" w:rsidRPr="003F781A" w:rsidRDefault="00F51A60">
            <w:pPr>
              <w:spacing w:line="480" w:lineRule="atLeast"/>
              <w:rPr>
                <w:b/>
                <w:bCs/>
                <w:iCs/>
                <w:sz w:val="24"/>
                <w:szCs w:val="24"/>
              </w:rPr>
            </w:pPr>
            <w:r w:rsidRPr="003F781A">
              <w:rPr>
                <w:b/>
                <w:bCs/>
                <w:iCs/>
                <w:sz w:val="24"/>
                <w:szCs w:val="24"/>
              </w:rPr>
              <w:t>上市公司接待人员姓名</w:t>
            </w:r>
          </w:p>
        </w:tc>
        <w:tc>
          <w:tcPr>
            <w:tcW w:w="6095" w:type="dxa"/>
          </w:tcPr>
          <w:p w:rsidR="003F781A" w:rsidRPr="003F781A" w:rsidRDefault="003F781A">
            <w:pPr>
              <w:spacing w:line="480" w:lineRule="atLeast"/>
              <w:rPr>
                <w:bCs/>
                <w:iCs/>
                <w:sz w:val="24"/>
                <w:szCs w:val="24"/>
              </w:rPr>
            </w:pPr>
            <w:r w:rsidRPr="003F781A">
              <w:rPr>
                <w:bCs/>
                <w:iCs/>
                <w:sz w:val="24"/>
                <w:szCs w:val="24"/>
              </w:rPr>
              <w:t>董事长秦英林</w:t>
            </w:r>
          </w:p>
          <w:p w:rsidR="00844C89" w:rsidRPr="003F781A" w:rsidRDefault="00F51A60">
            <w:pPr>
              <w:spacing w:line="480" w:lineRule="atLeast"/>
              <w:rPr>
                <w:bCs/>
                <w:iCs/>
                <w:sz w:val="24"/>
                <w:szCs w:val="24"/>
              </w:rPr>
            </w:pPr>
            <w:r w:rsidRPr="003F781A">
              <w:rPr>
                <w:bCs/>
                <w:iCs/>
                <w:sz w:val="24"/>
                <w:szCs w:val="24"/>
              </w:rPr>
              <w:t>董事会秘书、副总经理秦军</w:t>
            </w:r>
          </w:p>
        </w:tc>
      </w:tr>
      <w:tr w:rsidR="00DC6739" w:rsidRPr="003F781A" w:rsidTr="003A3764">
        <w:trPr>
          <w:trHeight w:val="1125"/>
        </w:trPr>
        <w:tc>
          <w:tcPr>
            <w:tcW w:w="9073" w:type="dxa"/>
            <w:gridSpan w:val="2"/>
          </w:tcPr>
          <w:p w:rsidR="00E87F69" w:rsidRPr="003F781A" w:rsidRDefault="00BF4EBE" w:rsidP="00CE49BD">
            <w:pPr>
              <w:pStyle w:val="ab"/>
              <w:spacing w:line="480" w:lineRule="atLeast"/>
              <w:ind w:left="360" w:firstLineChars="1300" w:firstLine="3132"/>
              <w:rPr>
                <w:b/>
                <w:bCs/>
                <w:iCs/>
                <w:sz w:val="24"/>
                <w:szCs w:val="24"/>
              </w:rPr>
            </w:pPr>
            <w:r w:rsidRPr="003F781A">
              <w:rPr>
                <w:b/>
                <w:bCs/>
                <w:iCs/>
                <w:sz w:val="24"/>
                <w:szCs w:val="24"/>
              </w:rPr>
              <w:t>会谈内容</w:t>
            </w:r>
          </w:p>
          <w:p w:rsidR="003F781A" w:rsidRPr="003F781A" w:rsidRDefault="003F781A" w:rsidP="003F781A">
            <w:pPr>
              <w:spacing w:line="480" w:lineRule="atLeast"/>
              <w:ind w:firstLineChars="200" w:firstLine="480"/>
              <w:rPr>
                <w:b/>
                <w:bCs/>
                <w:iCs/>
                <w:sz w:val="24"/>
                <w:szCs w:val="24"/>
              </w:rPr>
            </w:pPr>
            <w:r>
              <w:rPr>
                <w:rFonts w:hint="eastAsia"/>
                <w:sz w:val="24"/>
                <w:szCs w:val="24"/>
              </w:rPr>
              <w:t>1</w:t>
            </w:r>
            <w:r>
              <w:rPr>
                <w:rFonts w:hint="eastAsia"/>
                <w:sz w:val="24"/>
                <w:szCs w:val="24"/>
              </w:rPr>
              <w:t>、</w:t>
            </w:r>
            <w:r w:rsidRPr="003F781A">
              <w:rPr>
                <w:rFonts w:hint="eastAsia"/>
                <w:sz w:val="24"/>
                <w:szCs w:val="24"/>
              </w:rPr>
              <w:t>公司</w:t>
            </w:r>
            <w:r w:rsidRPr="003F781A">
              <w:rPr>
                <w:rFonts w:hint="eastAsia"/>
                <w:sz w:val="24"/>
                <w:szCs w:val="24"/>
              </w:rPr>
              <w:t>2017</w:t>
            </w:r>
            <w:r w:rsidRPr="003F781A">
              <w:rPr>
                <w:rFonts w:hint="eastAsia"/>
                <w:sz w:val="24"/>
                <w:szCs w:val="24"/>
              </w:rPr>
              <w:t>年非公开发行优先股募集资金主要投向在东三省及内蒙，公司的产能布局？</w:t>
            </w:r>
            <w:r>
              <w:rPr>
                <w:rFonts w:hint="eastAsia"/>
                <w:sz w:val="24"/>
                <w:szCs w:val="24"/>
              </w:rPr>
              <w:t>根据新规定</w:t>
            </w:r>
            <w:r w:rsidRPr="00E71BF7">
              <w:rPr>
                <w:rFonts w:hint="eastAsia"/>
                <w:sz w:val="24"/>
                <w:szCs w:val="24"/>
              </w:rPr>
              <w:t>增</w:t>
            </w:r>
            <w:r>
              <w:rPr>
                <w:rFonts w:hint="eastAsia"/>
                <w:sz w:val="24"/>
                <w:szCs w:val="24"/>
              </w:rPr>
              <w:t>后</w:t>
            </w:r>
            <w:r w:rsidRPr="00E71BF7">
              <w:rPr>
                <w:rFonts w:hint="eastAsia"/>
                <w:sz w:val="24"/>
                <w:szCs w:val="24"/>
              </w:rPr>
              <w:t>18</w:t>
            </w:r>
            <w:r w:rsidRPr="00E71BF7">
              <w:rPr>
                <w:rFonts w:hint="eastAsia"/>
                <w:sz w:val="24"/>
                <w:szCs w:val="24"/>
              </w:rPr>
              <w:t>个月</w:t>
            </w:r>
            <w:r>
              <w:rPr>
                <w:rFonts w:hint="eastAsia"/>
                <w:sz w:val="24"/>
                <w:szCs w:val="24"/>
              </w:rPr>
              <w:t>再融资受限</w:t>
            </w:r>
            <w:r w:rsidRPr="00E71BF7">
              <w:rPr>
                <w:rFonts w:hint="eastAsia"/>
                <w:sz w:val="24"/>
                <w:szCs w:val="24"/>
              </w:rPr>
              <w:t>，</w:t>
            </w:r>
            <w:r>
              <w:rPr>
                <w:rFonts w:hint="eastAsia"/>
                <w:sz w:val="24"/>
                <w:szCs w:val="24"/>
              </w:rPr>
              <w:t>公司后续的融资计划</w:t>
            </w:r>
            <w:r w:rsidRPr="00E71BF7">
              <w:rPr>
                <w:rFonts w:hint="eastAsia"/>
                <w:sz w:val="24"/>
                <w:szCs w:val="24"/>
              </w:rPr>
              <w:t>？优先股</w:t>
            </w:r>
            <w:r>
              <w:rPr>
                <w:rFonts w:hint="eastAsia"/>
                <w:sz w:val="24"/>
                <w:szCs w:val="24"/>
              </w:rPr>
              <w:t>募集资</w:t>
            </w:r>
            <w:r>
              <w:rPr>
                <w:rFonts w:hint="eastAsia"/>
                <w:sz w:val="24"/>
                <w:szCs w:val="24"/>
              </w:rPr>
              <w:lastRenderedPageBreak/>
              <w:t>金使用用途中</w:t>
            </w:r>
            <w:r w:rsidRPr="00E71BF7">
              <w:rPr>
                <w:rFonts w:hint="eastAsia"/>
                <w:sz w:val="24"/>
                <w:szCs w:val="24"/>
              </w:rPr>
              <w:t>取消</w:t>
            </w:r>
            <w:r>
              <w:rPr>
                <w:rFonts w:hint="eastAsia"/>
                <w:sz w:val="24"/>
                <w:szCs w:val="24"/>
              </w:rPr>
              <w:t>了偿还银行贷款</w:t>
            </w:r>
            <w:r w:rsidRPr="00E71BF7">
              <w:rPr>
                <w:rFonts w:hint="eastAsia"/>
                <w:sz w:val="24"/>
                <w:szCs w:val="24"/>
              </w:rPr>
              <w:t>，</w:t>
            </w:r>
            <w:r>
              <w:rPr>
                <w:rFonts w:hint="eastAsia"/>
                <w:sz w:val="24"/>
                <w:szCs w:val="24"/>
              </w:rPr>
              <w:t>公司</w:t>
            </w:r>
            <w:r w:rsidRPr="00E71BF7">
              <w:rPr>
                <w:rFonts w:hint="eastAsia"/>
                <w:sz w:val="24"/>
                <w:szCs w:val="24"/>
              </w:rPr>
              <w:t>后续的融资计划</w:t>
            </w:r>
            <w:r w:rsidRPr="00E71BF7">
              <w:rPr>
                <w:rFonts w:hint="eastAsia"/>
                <w:sz w:val="24"/>
                <w:szCs w:val="24"/>
              </w:rPr>
              <w:t>?</w:t>
            </w:r>
          </w:p>
          <w:p w:rsidR="003F781A" w:rsidRPr="006C1A8E" w:rsidRDefault="003F781A" w:rsidP="003F781A">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6C1A8E">
              <w:rPr>
                <w:rFonts w:hint="eastAsia"/>
                <w:sz w:val="24"/>
                <w:szCs w:val="24"/>
              </w:rPr>
              <w:t>本次发行优先股预案中募集资金用途包括在东三省以及内蒙古地区产能扩张，公司主要是看中东北丰富的土地和粮食资源。</w:t>
            </w:r>
          </w:p>
          <w:p w:rsidR="003F781A" w:rsidRPr="006C1A8E" w:rsidRDefault="003F781A" w:rsidP="003F781A">
            <w:pPr>
              <w:spacing w:line="360" w:lineRule="auto"/>
              <w:ind w:firstLineChars="200" w:firstLine="480"/>
              <w:rPr>
                <w:sz w:val="24"/>
                <w:szCs w:val="24"/>
              </w:rPr>
            </w:pPr>
            <w:r w:rsidRPr="006C1A8E">
              <w:rPr>
                <w:rFonts w:hint="eastAsia"/>
                <w:sz w:val="24"/>
                <w:szCs w:val="24"/>
              </w:rPr>
              <w:t>（</w:t>
            </w:r>
            <w:r w:rsidRPr="006C1A8E">
              <w:rPr>
                <w:rFonts w:hint="eastAsia"/>
                <w:sz w:val="24"/>
                <w:szCs w:val="24"/>
              </w:rPr>
              <w:t>2</w:t>
            </w:r>
            <w:r w:rsidRPr="006C1A8E">
              <w:rPr>
                <w:rFonts w:hint="eastAsia"/>
                <w:sz w:val="24"/>
                <w:szCs w:val="24"/>
              </w:rPr>
              <w:t>）</w:t>
            </w:r>
            <w:r w:rsidRPr="00782D7B">
              <w:rPr>
                <w:rFonts w:hint="eastAsia"/>
                <w:sz w:val="24"/>
                <w:szCs w:val="24"/>
              </w:rPr>
              <w:t>优先股和可转债不受再融资政策的影响</w:t>
            </w:r>
            <w:r>
              <w:rPr>
                <w:rFonts w:hint="eastAsia"/>
                <w:sz w:val="24"/>
                <w:szCs w:val="24"/>
              </w:rPr>
              <w:t>，</w:t>
            </w:r>
            <w:r w:rsidRPr="006C1A8E">
              <w:rPr>
                <w:rFonts w:hint="eastAsia"/>
                <w:sz w:val="24"/>
                <w:szCs w:val="24"/>
              </w:rPr>
              <w:t>公司目前正在启动的有优先股计划，</w:t>
            </w:r>
            <w:r>
              <w:rPr>
                <w:rFonts w:hint="eastAsia"/>
                <w:sz w:val="24"/>
                <w:szCs w:val="24"/>
              </w:rPr>
              <w:t>同时</w:t>
            </w:r>
            <w:r w:rsidRPr="006C1A8E">
              <w:rPr>
                <w:rFonts w:hint="eastAsia"/>
                <w:sz w:val="24"/>
                <w:szCs w:val="24"/>
              </w:rPr>
              <w:t>我们也将充分利用交易所、银行间交易市场等公开交易场所，发行中长期产品，满足公司中长期发展需要，优化公司债务结构</w:t>
            </w:r>
            <w:r>
              <w:rPr>
                <w:rFonts w:hint="eastAsia"/>
                <w:sz w:val="24"/>
                <w:szCs w:val="24"/>
              </w:rPr>
              <w:t>。</w:t>
            </w:r>
          </w:p>
          <w:p w:rsidR="003F781A" w:rsidRPr="00E71BF7" w:rsidRDefault="003F781A" w:rsidP="003F781A">
            <w:pPr>
              <w:spacing w:line="360" w:lineRule="auto"/>
              <w:ind w:firstLineChars="200" w:firstLine="480"/>
              <w:rPr>
                <w:sz w:val="24"/>
                <w:szCs w:val="24"/>
              </w:rPr>
            </w:pPr>
            <w:r w:rsidRPr="006C1A8E">
              <w:rPr>
                <w:rFonts w:hint="eastAsia"/>
                <w:sz w:val="24"/>
                <w:szCs w:val="24"/>
              </w:rPr>
              <w:t>（</w:t>
            </w:r>
            <w:r w:rsidRPr="006C1A8E">
              <w:rPr>
                <w:rFonts w:hint="eastAsia"/>
                <w:sz w:val="24"/>
                <w:szCs w:val="24"/>
              </w:rPr>
              <w:t>3</w:t>
            </w:r>
            <w:r w:rsidRPr="006C1A8E">
              <w:rPr>
                <w:rFonts w:hint="eastAsia"/>
                <w:sz w:val="24"/>
                <w:szCs w:val="24"/>
              </w:rPr>
              <w:t>）公司调整非公开发行优先股方案，主要是根据监管部门目前对于上市公司再融资的意见和导向，取消了还贷和补充流动资金的用途，这是正常的调整，调减的资金将通过其他渠道弥补。</w:t>
            </w:r>
          </w:p>
          <w:p w:rsidR="003F781A" w:rsidRPr="00E71BF7" w:rsidRDefault="003F781A" w:rsidP="003F781A">
            <w:pPr>
              <w:spacing w:line="360" w:lineRule="auto"/>
              <w:ind w:firstLineChars="200" w:firstLine="480"/>
              <w:rPr>
                <w:sz w:val="24"/>
                <w:szCs w:val="24"/>
              </w:rPr>
            </w:pPr>
            <w:r>
              <w:rPr>
                <w:rFonts w:hint="eastAsia"/>
                <w:sz w:val="24"/>
                <w:szCs w:val="24"/>
              </w:rPr>
              <w:t>2</w:t>
            </w:r>
            <w:r>
              <w:rPr>
                <w:rFonts w:hint="eastAsia"/>
                <w:sz w:val="24"/>
                <w:szCs w:val="24"/>
              </w:rPr>
              <w:t>、</w:t>
            </w:r>
            <w:r>
              <w:rPr>
                <w:rFonts w:hint="eastAsia"/>
                <w:sz w:val="24"/>
                <w:szCs w:val="24"/>
              </w:rPr>
              <w:t>目前</w:t>
            </w:r>
            <w:r w:rsidRPr="00E71BF7">
              <w:rPr>
                <w:rFonts w:hint="eastAsia"/>
                <w:sz w:val="24"/>
                <w:szCs w:val="24"/>
              </w:rPr>
              <w:t>中国制造</w:t>
            </w:r>
            <w:r>
              <w:rPr>
                <w:rFonts w:hint="eastAsia"/>
                <w:sz w:val="24"/>
                <w:szCs w:val="24"/>
              </w:rPr>
              <w:t>升级</w:t>
            </w:r>
            <w:r w:rsidRPr="00E71BF7">
              <w:rPr>
                <w:rFonts w:hint="eastAsia"/>
                <w:sz w:val="24"/>
                <w:szCs w:val="24"/>
              </w:rPr>
              <w:t>，</w:t>
            </w:r>
            <w:r>
              <w:rPr>
                <w:rFonts w:hint="eastAsia"/>
                <w:sz w:val="24"/>
                <w:szCs w:val="24"/>
              </w:rPr>
              <w:t>公司作为龙头企业，</w:t>
            </w:r>
            <w:r w:rsidRPr="00E71BF7">
              <w:rPr>
                <w:rFonts w:hint="eastAsia"/>
                <w:sz w:val="24"/>
                <w:szCs w:val="24"/>
              </w:rPr>
              <w:t>在自动化生产设备改造</w:t>
            </w:r>
            <w:r>
              <w:rPr>
                <w:rFonts w:hint="eastAsia"/>
                <w:sz w:val="24"/>
                <w:szCs w:val="24"/>
              </w:rPr>
              <w:t>升级方面</w:t>
            </w:r>
            <w:r w:rsidRPr="00E71BF7">
              <w:rPr>
                <w:rFonts w:hint="eastAsia"/>
                <w:sz w:val="24"/>
                <w:szCs w:val="24"/>
              </w:rPr>
              <w:t>有没有计划？</w:t>
            </w:r>
          </w:p>
          <w:p w:rsidR="003F781A" w:rsidRPr="00E71BF7" w:rsidRDefault="003F781A" w:rsidP="003F781A">
            <w:pPr>
              <w:spacing w:line="360" w:lineRule="auto"/>
              <w:ind w:firstLineChars="200" w:firstLine="480"/>
              <w:rPr>
                <w:sz w:val="24"/>
                <w:szCs w:val="24"/>
              </w:rPr>
            </w:pPr>
            <w:r>
              <w:rPr>
                <w:rFonts w:hint="eastAsia"/>
                <w:sz w:val="24"/>
                <w:szCs w:val="24"/>
              </w:rPr>
              <w:t>这要看工业发展对农业发展</w:t>
            </w:r>
            <w:r w:rsidRPr="00E71BF7">
              <w:rPr>
                <w:rFonts w:hint="eastAsia"/>
                <w:sz w:val="24"/>
                <w:szCs w:val="24"/>
              </w:rPr>
              <w:t>的支撑</w:t>
            </w:r>
            <w:r>
              <w:rPr>
                <w:rFonts w:hint="eastAsia"/>
                <w:sz w:val="24"/>
                <w:szCs w:val="24"/>
              </w:rPr>
              <w:t>，</w:t>
            </w:r>
            <w:r w:rsidRPr="00E71BF7">
              <w:rPr>
                <w:rFonts w:hint="eastAsia"/>
                <w:sz w:val="24"/>
                <w:szCs w:val="24"/>
              </w:rPr>
              <w:t>我们</w:t>
            </w:r>
            <w:r>
              <w:rPr>
                <w:rFonts w:hint="eastAsia"/>
                <w:sz w:val="24"/>
                <w:szCs w:val="24"/>
              </w:rPr>
              <w:t>公司会</w:t>
            </w:r>
            <w:r w:rsidRPr="00E71BF7">
              <w:rPr>
                <w:rFonts w:hint="eastAsia"/>
                <w:sz w:val="24"/>
                <w:szCs w:val="24"/>
              </w:rPr>
              <w:t>积极承载</w:t>
            </w:r>
            <w:r>
              <w:rPr>
                <w:rFonts w:hint="eastAsia"/>
                <w:sz w:val="24"/>
                <w:szCs w:val="24"/>
              </w:rPr>
              <w:t>好的</w:t>
            </w:r>
            <w:r w:rsidRPr="00E71BF7">
              <w:rPr>
                <w:rFonts w:hint="eastAsia"/>
                <w:sz w:val="24"/>
                <w:szCs w:val="24"/>
              </w:rPr>
              <w:t>创新</w:t>
            </w:r>
            <w:r>
              <w:rPr>
                <w:rFonts w:hint="eastAsia"/>
                <w:sz w:val="24"/>
                <w:szCs w:val="24"/>
              </w:rPr>
              <w:t>产品。</w:t>
            </w:r>
            <w:r w:rsidRPr="00E71BF7">
              <w:rPr>
                <w:rFonts w:hint="eastAsia"/>
                <w:sz w:val="24"/>
                <w:szCs w:val="24"/>
              </w:rPr>
              <w:t>未来养猪</w:t>
            </w:r>
            <w:r>
              <w:rPr>
                <w:rFonts w:hint="eastAsia"/>
                <w:sz w:val="24"/>
                <w:szCs w:val="24"/>
              </w:rPr>
              <w:t>必然</w:t>
            </w:r>
            <w:r w:rsidRPr="00E71BF7">
              <w:rPr>
                <w:rFonts w:hint="eastAsia"/>
                <w:sz w:val="24"/>
                <w:szCs w:val="24"/>
              </w:rPr>
              <w:t>要靠</w:t>
            </w:r>
            <w:r>
              <w:rPr>
                <w:rFonts w:hint="eastAsia"/>
                <w:sz w:val="24"/>
                <w:szCs w:val="24"/>
              </w:rPr>
              <w:t>工业</w:t>
            </w:r>
            <w:r w:rsidRPr="00E71BF7">
              <w:rPr>
                <w:rFonts w:hint="eastAsia"/>
                <w:sz w:val="24"/>
                <w:szCs w:val="24"/>
              </w:rPr>
              <w:t>产业升级来支撑，</w:t>
            </w:r>
            <w:r>
              <w:rPr>
                <w:rFonts w:hint="eastAsia"/>
                <w:sz w:val="24"/>
                <w:szCs w:val="24"/>
              </w:rPr>
              <w:t>以</w:t>
            </w:r>
            <w:r w:rsidRPr="00E71BF7">
              <w:rPr>
                <w:rFonts w:hint="eastAsia"/>
                <w:sz w:val="24"/>
                <w:szCs w:val="24"/>
              </w:rPr>
              <w:t>达到</w:t>
            </w:r>
            <w:r>
              <w:rPr>
                <w:rFonts w:hint="eastAsia"/>
                <w:sz w:val="24"/>
                <w:szCs w:val="24"/>
              </w:rPr>
              <w:t>发达国家的先进</w:t>
            </w:r>
            <w:r w:rsidRPr="00E71BF7">
              <w:rPr>
                <w:rFonts w:hint="eastAsia"/>
                <w:sz w:val="24"/>
                <w:szCs w:val="24"/>
              </w:rPr>
              <w:t>水平。</w:t>
            </w:r>
          </w:p>
          <w:p w:rsidR="003F781A" w:rsidRDefault="003F781A" w:rsidP="003F781A">
            <w:pPr>
              <w:spacing w:line="360" w:lineRule="auto"/>
              <w:ind w:firstLineChars="200" w:firstLine="480"/>
              <w:rPr>
                <w:sz w:val="24"/>
                <w:szCs w:val="24"/>
              </w:rPr>
            </w:pPr>
            <w:r>
              <w:rPr>
                <w:rFonts w:hint="eastAsia"/>
                <w:sz w:val="24"/>
                <w:szCs w:val="24"/>
              </w:rPr>
              <w:t>3</w:t>
            </w:r>
            <w:r>
              <w:rPr>
                <w:rFonts w:hint="eastAsia"/>
                <w:sz w:val="24"/>
                <w:szCs w:val="24"/>
              </w:rPr>
              <w:t>、</w:t>
            </w:r>
            <w:r w:rsidRPr="00E71BF7">
              <w:rPr>
                <w:rFonts w:hint="eastAsia"/>
                <w:sz w:val="24"/>
                <w:szCs w:val="24"/>
              </w:rPr>
              <w:t>生猪行业有猪周期，现在发展高峰即将过去，面对猪价低点，公司怎么</w:t>
            </w:r>
            <w:r>
              <w:rPr>
                <w:rFonts w:hint="eastAsia"/>
                <w:sz w:val="24"/>
                <w:szCs w:val="24"/>
              </w:rPr>
              <w:t>规避猪周期和疫病，来保护投资者利益</w:t>
            </w:r>
            <w:r w:rsidRPr="00E71BF7">
              <w:rPr>
                <w:rFonts w:hint="eastAsia"/>
                <w:sz w:val="24"/>
                <w:szCs w:val="24"/>
              </w:rPr>
              <w:t>？</w:t>
            </w:r>
          </w:p>
          <w:p w:rsidR="003F781A" w:rsidRDefault="003F781A" w:rsidP="003F781A">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）猪周期是行业性的，对整个行业都会产生</w:t>
            </w:r>
            <w:r w:rsidRPr="00E71BF7">
              <w:rPr>
                <w:rFonts w:hint="eastAsia"/>
                <w:sz w:val="24"/>
                <w:szCs w:val="24"/>
              </w:rPr>
              <w:t>影响。</w:t>
            </w:r>
            <w:r>
              <w:rPr>
                <w:rFonts w:hint="eastAsia"/>
                <w:sz w:val="24"/>
                <w:szCs w:val="24"/>
              </w:rPr>
              <w:t>同时，</w:t>
            </w:r>
            <w:r w:rsidRPr="00E71BF7">
              <w:rPr>
                <w:rFonts w:hint="eastAsia"/>
                <w:sz w:val="24"/>
                <w:szCs w:val="24"/>
              </w:rPr>
              <w:t>行业的</w:t>
            </w:r>
            <w:r>
              <w:rPr>
                <w:rFonts w:hint="eastAsia"/>
                <w:sz w:val="24"/>
                <w:szCs w:val="24"/>
              </w:rPr>
              <w:t>每一次</w:t>
            </w:r>
            <w:r w:rsidRPr="006C1A8E">
              <w:rPr>
                <w:rFonts w:hint="eastAsia"/>
                <w:sz w:val="24"/>
                <w:szCs w:val="24"/>
              </w:rPr>
              <w:t>波</w:t>
            </w:r>
            <w:proofErr w:type="gramStart"/>
            <w:r w:rsidRPr="006C1A8E">
              <w:rPr>
                <w:rFonts w:hint="eastAsia"/>
                <w:sz w:val="24"/>
                <w:szCs w:val="24"/>
              </w:rPr>
              <w:t>动都是</w:t>
            </w:r>
            <w:proofErr w:type="gramEnd"/>
            <w:r w:rsidRPr="006C1A8E">
              <w:rPr>
                <w:rFonts w:hint="eastAsia"/>
                <w:sz w:val="24"/>
                <w:szCs w:val="24"/>
              </w:rPr>
              <w:t>行业一次升级</w:t>
            </w:r>
            <w:r w:rsidRPr="00E71BF7">
              <w:rPr>
                <w:rFonts w:hint="eastAsia"/>
                <w:sz w:val="24"/>
                <w:szCs w:val="24"/>
              </w:rPr>
              <w:t>，</w:t>
            </w:r>
            <w:r w:rsidRPr="006C1A8E">
              <w:rPr>
                <w:rFonts w:hint="eastAsia"/>
                <w:sz w:val="24"/>
                <w:szCs w:val="24"/>
              </w:rPr>
              <w:t>特别是对成本优势领先的企业</w:t>
            </w:r>
            <w:r w:rsidRPr="00E71BF7">
              <w:rPr>
                <w:rFonts w:hint="eastAsia"/>
                <w:sz w:val="24"/>
                <w:szCs w:val="24"/>
              </w:rPr>
              <w:t>。在</w:t>
            </w:r>
            <w:r w:rsidRPr="00E71BF7">
              <w:rPr>
                <w:rFonts w:hint="eastAsia"/>
                <w:sz w:val="24"/>
                <w:szCs w:val="24"/>
              </w:rPr>
              <w:t>2014</w:t>
            </w:r>
            <w:r>
              <w:rPr>
                <w:rFonts w:hint="eastAsia"/>
                <w:sz w:val="24"/>
                <w:szCs w:val="24"/>
              </w:rPr>
              <w:t>年行业周期</w:t>
            </w:r>
            <w:proofErr w:type="gramStart"/>
            <w:r>
              <w:rPr>
                <w:rFonts w:hint="eastAsia"/>
                <w:sz w:val="24"/>
                <w:szCs w:val="24"/>
              </w:rPr>
              <w:t>低谷</w:t>
            </w:r>
            <w:r w:rsidRPr="00E71BF7">
              <w:rPr>
                <w:rFonts w:hint="eastAsia"/>
                <w:sz w:val="24"/>
                <w:szCs w:val="24"/>
              </w:rPr>
              <w:t>牧原</w:t>
            </w:r>
            <w:r>
              <w:rPr>
                <w:rFonts w:hint="eastAsia"/>
                <w:sz w:val="24"/>
                <w:szCs w:val="24"/>
              </w:rPr>
              <w:t>公司</w:t>
            </w:r>
            <w:proofErr w:type="gramEnd"/>
            <w:r>
              <w:rPr>
                <w:rFonts w:hint="eastAsia"/>
                <w:sz w:val="24"/>
                <w:szCs w:val="24"/>
              </w:rPr>
              <w:t>仍然能实现</w:t>
            </w:r>
            <w:r w:rsidRPr="00E71BF7">
              <w:rPr>
                <w:rFonts w:hint="eastAsia"/>
                <w:sz w:val="24"/>
                <w:szCs w:val="24"/>
              </w:rPr>
              <w:t>每头猪盈利</w:t>
            </w:r>
            <w:r w:rsidRPr="00E71BF7">
              <w:rPr>
                <w:rFonts w:hint="eastAsia"/>
                <w:sz w:val="24"/>
                <w:szCs w:val="24"/>
              </w:rPr>
              <w:t>40-50</w:t>
            </w:r>
            <w:r w:rsidRPr="00E71BF7">
              <w:rPr>
                <w:rFonts w:hint="eastAsia"/>
                <w:sz w:val="24"/>
                <w:szCs w:val="24"/>
              </w:rPr>
              <w:t>元。</w:t>
            </w:r>
          </w:p>
          <w:p w:rsidR="003F781A" w:rsidRPr="00E71BF7" w:rsidRDefault="003F781A" w:rsidP="003F781A">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）疫情只会让小企业、</w:t>
            </w:r>
            <w:r w:rsidRPr="006C1A8E">
              <w:rPr>
                <w:rFonts w:hint="eastAsia"/>
                <w:sz w:val="24"/>
                <w:szCs w:val="24"/>
              </w:rPr>
              <w:t>弱势企业</w:t>
            </w:r>
            <w:r>
              <w:rPr>
                <w:rFonts w:hint="eastAsia"/>
                <w:sz w:val="24"/>
                <w:szCs w:val="24"/>
              </w:rPr>
              <w:t>和农户</w:t>
            </w:r>
            <w:r w:rsidRPr="006C1A8E">
              <w:rPr>
                <w:rFonts w:hint="eastAsia"/>
                <w:sz w:val="24"/>
                <w:szCs w:val="24"/>
              </w:rPr>
              <w:t>彻底退出</w:t>
            </w:r>
            <w:r>
              <w:rPr>
                <w:rFonts w:hint="eastAsia"/>
                <w:sz w:val="24"/>
                <w:szCs w:val="24"/>
              </w:rPr>
              <w:t>，但对优势企业来说是盈利和发展的机会</w:t>
            </w:r>
            <w:r w:rsidRPr="006C1A8E">
              <w:rPr>
                <w:rFonts w:hint="eastAsia"/>
                <w:sz w:val="24"/>
                <w:szCs w:val="24"/>
              </w:rPr>
              <w:t>。</w:t>
            </w:r>
          </w:p>
          <w:p w:rsidR="005E1396" w:rsidRPr="003F781A" w:rsidRDefault="005E1396" w:rsidP="00AA62CC"/>
        </w:tc>
      </w:tr>
      <w:tr w:rsidR="00DC6739" w:rsidRPr="003F781A" w:rsidTr="003A3764">
        <w:tc>
          <w:tcPr>
            <w:tcW w:w="2978" w:type="dxa"/>
            <w:vAlign w:val="center"/>
          </w:tcPr>
          <w:p w:rsidR="00DC6739" w:rsidRPr="003F781A" w:rsidRDefault="00F51A60">
            <w:pPr>
              <w:spacing w:line="480" w:lineRule="atLeast"/>
              <w:rPr>
                <w:b/>
                <w:bCs/>
                <w:iCs/>
                <w:sz w:val="24"/>
                <w:szCs w:val="24"/>
              </w:rPr>
            </w:pPr>
            <w:r w:rsidRPr="003F781A">
              <w:rPr>
                <w:b/>
                <w:bCs/>
                <w:iCs/>
                <w:sz w:val="24"/>
                <w:szCs w:val="24"/>
              </w:rPr>
              <w:lastRenderedPageBreak/>
              <w:t>附件清单（如有）</w:t>
            </w:r>
          </w:p>
        </w:tc>
        <w:tc>
          <w:tcPr>
            <w:tcW w:w="6095" w:type="dxa"/>
          </w:tcPr>
          <w:p w:rsidR="00DC6739" w:rsidRPr="003F781A" w:rsidRDefault="00DC6739">
            <w:pPr>
              <w:spacing w:line="480" w:lineRule="atLeast"/>
              <w:rPr>
                <w:bCs/>
                <w:iCs/>
                <w:sz w:val="24"/>
                <w:szCs w:val="24"/>
              </w:rPr>
            </w:pPr>
          </w:p>
        </w:tc>
      </w:tr>
      <w:tr w:rsidR="00DC6739" w:rsidRPr="003F781A" w:rsidTr="003A3764">
        <w:tc>
          <w:tcPr>
            <w:tcW w:w="2978" w:type="dxa"/>
            <w:vAlign w:val="center"/>
          </w:tcPr>
          <w:p w:rsidR="00DC6739" w:rsidRPr="003F781A" w:rsidRDefault="00F51A60">
            <w:pPr>
              <w:spacing w:line="480" w:lineRule="atLeast"/>
              <w:rPr>
                <w:b/>
                <w:bCs/>
                <w:iCs/>
                <w:sz w:val="24"/>
                <w:szCs w:val="24"/>
              </w:rPr>
            </w:pPr>
            <w:r w:rsidRPr="003F781A">
              <w:rPr>
                <w:b/>
                <w:bCs/>
                <w:iCs/>
                <w:sz w:val="24"/>
                <w:szCs w:val="24"/>
              </w:rPr>
              <w:t>日期</w:t>
            </w:r>
          </w:p>
        </w:tc>
        <w:tc>
          <w:tcPr>
            <w:tcW w:w="6095" w:type="dxa"/>
          </w:tcPr>
          <w:p w:rsidR="00DC6739" w:rsidRPr="003F781A" w:rsidRDefault="00F51A60" w:rsidP="003F781A">
            <w:pPr>
              <w:spacing w:line="480" w:lineRule="atLeast"/>
              <w:rPr>
                <w:bCs/>
                <w:iCs/>
                <w:sz w:val="24"/>
                <w:szCs w:val="24"/>
              </w:rPr>
            </w:pPr>
            <w:r w:rsidRPr="003F781A">
              <w:rPr>
                <w:bCs/>
                <w:iCs/>
                <w:sz w:val="24"/>
                <w:szCs w:val="24"/>
              </w:rPr>
              <w:t>2017</w:t>
            </w:r>
            <w:r w:rsidRPr="003F781A">
              <w:rPr>
                <w:bCs/>
                <w:iCs/>
                <w:sz w:val="24"/>
                <w:szCs w:val="24"/>
              </w:rPr>
              <w:t>年</w:t>
            </w:r>
            <w:r w:rsidR="003F781A">
              <w:rPr>
                <w:rFonts w:hint="eastAsia"/>
                <w:bCs/>
                <w:iCs/>
                <w:sz w:val="24"/>
                <w:szCs w:val="24"/>
              </w:rPr>
              <w:t>8</w:t>
            </w:r>
            <w:r w:rsidRPr="003F781A">
              <w:rPr>
                <w:bCs/>
                <w:iCs/>
                <w:sz w:val="24"/>
                <w:szCs w:val="24"/>
              </w:rPr>
              <w:t>月</w:t>
            </w:r>
            <w:r w:rsidR="003F781A">
              <w:rPr>
                <w:rFonts w:hint="eastAsia"/>
                <w:bCs/>
                <w:iCs/>
                <w:sz w:val="24"/>
                <w:szCs w:val="24"/>
              </w:rPr>
              <w:t>15</w:t>
            </w:r>
            <w:r w:rsidRPr="003F781A">
              <w:rPr>
                <w:bCs/>
                <w:iCs/>
                <w:sz w:val="24"/>
                <w:szCs w:val="24"/>
              </w:rPr>
              <w:t>日</w:t>
            </w:r>
          </w:p>
        </w:tc>
      </w:tr>
    </w:tbl>
    <w:p w:rsidR="00DC6739" w:rsidRPr="003F781A" w:rsidRDefault="00DC6739"/>
    <w:sectPr w:rsidR="00DC6739" w:rsidRPr="003F781A" w:rsidSect="00BC3B14">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03" w:rsidRDefault="00352B03">
      <w:r>
        <w:separator/>
      </w:r>
    </w:p>
  </w:endnote>
  <w:endnote w:type="continuationSeparator" w:id="0">
    <w:p w:rsidR="00352B03" w:rsidRDefault="0035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03" w:rsidRDefault="00352B03">
      <w:r>
        <w:separator/>
      </w:r>
    </w:p>
  </w:footnote>
  <w:footnote w:type="continuationSeparator" w:id="0">
    <w:p w:rsidR="00352B03" w:rsidRDefault="0035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39" w:rsidRDefault="00DC6739" w:rsidP="000D37A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631"/>
    <w:multiLevelType w:val="multilevel"/>
    <w:tmpl w:val="7FCA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CE6E2A"/>
    <w:multiLevelType w:val="hybridMultilevel"/>
    <w:tmpl w:val="CF0A68C0"/>
    <w:lvl w:ilvl="0" w:tplc="2EF8661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234464"/>
    <w:multiLevelType w:val="hybridMultilevel"/>
    <w:tmpl w:val="1A904AE0"/>
    <w:lvl w:ilvl="0" w:tplc="804EB744">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EB73F3"/>
    <w:multiLevelType w:val="hybridMultilevel"/>
    <w:tmpl w:val="26A85A8A"/>
    <w:lvl w:ilvl="0" w:tplc="E6168B1C">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F573A3"/>
    <w:multiLevelType w:val="hybridMultilevel"/>
    <w:tmpl w:val="CA687C5E"/>
    <w:lvl w:ilvl="0" w:tplc="684E1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DE17072"/>
    <w:multiLevelType w:val="multilevel"/>
    <w:tmpl w:val="1FA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EC"/>
    <w:rsid w:val="00033068"/>
    <w:rsid w:val="00034320"/>
    <w:rsid w:val="00043006"/>
    <w:rsid w:val="000A1459"/>
    <w:rsid w:val="000A1EFA"/>
    <w:rsid w:val="000A5F67"/>
    <w:rsid w:val="000B4770"/>
    <w:rsid w:val="000B4C95"/>
    <w:rsid w:val="000D37A1"/>
    <w:rsid w:val="000F7CC5"/>
    <w:rsid w:val="001109AF"/>
    <w:rsid w:val="001161D3"/>
    <w:rsid w:val="001241C9"/>
    <w:rsid w:val="00136158"/>
    <w:rsid w:val="001364E4"/>
    <w:rsid w:val="00150C84"/>
    <w:rsid w:val="0015463D"/>
    <w:rsid w:val="00172A27"/>
    <w:rsid w:val="001850DF"/>
    <w:rsid w:val="001A420D"/>
    <w:rsid w:val="001C029F"/>
    <w:rsid w:val="001E2099"/>
    <w:rsid w:val="001F5A26"/>
    <w:rsid w:val="002049D9"/>
    <w:rsid w:val="00221633"/>
    <w:rsid w:val="00231362"/>
    <w:rsid w:val="00233BB1"/>
    <w:rsid w:val="00255686"/>
    <w:rsid w:val="00266819"/>
    <w:rsid w:val="002B4405"/>
    <w:rsid w:val="002C427A"/>
    <w:rsid w:val="002D6DD8"/>
    <w:rsid w:val="0031222D"/>
    <w:rsid w:val="00331839"/>
    <w:rsid w:val="003346B6"/>
    <w:rsid w:val="00350EDB"/>
    <w:rsid w:val="0035150E"/>
    <w:rsid w:val="00352B03"/>
    <w:rsid w:val="003560D9"/>
    <w:rsid w:val="00367FAA"/>
    <w:rsid w:val="00377CE9"/>
    <w:rsid w:val="00381347"/>
    <w:rsid w:val="003A3004"/>
    <w:rsid w:val="003A3764"/>
    <w:rsid w:val="003D5F9E"/>
    <w:rsid w:val="003E2E24"/>
    <w:rsid w:val="003F556D"/>
    <w:rsid w:val="003F781A"/>
    <w:rsid w:val="00417005"/>
    <w:rsid w:val="00425C6A"/>
    <w:rsid w:val="00426FC3"/>
    <w:rsid w:val="004465C5"/>
    <w:rsid w:val="004741DD"/>
    <w:rsid w:val="00477613"/>
    <w:rsid w:val="00480E1C"/>
    <w:rsid w:val="00482D78"/>
    <w:rsid w:val="00483322"/>
    <w:rsid w:val="00493AB8"/>
    <w:rsid w:val="0049672A"/>
    <w:rsid w:val="004B167B"/>
    <w:rsid w:val="004B6DD9"/>
    <w:rsid w:val="004F7BE5"/>
    <w:rsid w:val="00515D22"/>
    <w:rsid w:val="00517B20"/>
    <w:rsid w:val="0055369F"/>
    <w:rsid w:val="005A0F1B"/>
    <w:rsid w:val="005B4817"/>
    <w:rsid w:val="005B4B41"/>
    <w:rsid w:val="005B56FC"/>
    <w:rsid w:val="005C3028"/>
    <w:rsid w:val="005D6FA6"/>
    <w:rsid w:val="005E1396"/>
    <w:rsid w:val="005E3D5B"/>
    <w:rsid w:val="00600FF5"/>
    <w:rsid w:val="006053C4"/>
    <w:rsid w:val="00650BB8"/>
    <w:rsid w:val="0067431E"/>
    <w:rsid w:val="00685C92"/>
    <w:rsid w:val="006C3D1D"/>
    <w:rsid w:val="006C7C5F"/>
    <w:rsid w:val="006D5329"/>
    <w:rsid w:val="007066C1"/>
    <w:rsid w:val="007239F6"/>
    <w:rsid w:val="00725DD0"/>
    <w:rsid w:val="00755EDB"/>
    <w:rsid w:val="007575F6"/>
    <w:rsid w:val="00783653"/>
    <w:rsid w:val="007A0441"/>
    <w:rsid w:val="007D02AA"/>
    <w:rsid w:val="007D2CE7"/>
    <w:rsid w:val="00801D92"/>
    <w:rsid w:val="0082537D"/>
    <w:rsid w:val="00830302"/>
    <w:rsid w:val="00833A3C"/>
    <w:rsid w:val="00844C89"/>
    <w:rsid w:val="00845F88"/>
    <w:rsid w:val="008567F3"/>
    <w:rsid w:val="00861D89"/>
    <w:rsid w:val="00876EF5"/>
    <w:rsid w:val="008904F3"/>
    <w:rsid w:val="008B356C"/>
    <w:rsid w:val="008E6C20"/>
    <w:rsid w:val="00901F76"/>
    <w:rsid w:val="00917F96"/>
    <w:rsid w:val="00940495"/>
    <w:rsid w:val="009559C7"/>
    <w:rsid w:val="00982EE3"/>
    <w:rsid w:val="00984E7F"/>
    <w:rsid w:val="00985036"/>
    <w:rsid w:val="00992C8D"/>
    <w:rsid w:val="009964FF"/>
    <w:rsid w:val="009A22B9"/>
    <w:rsid w:val="009B0253"/>
    <w:rsid w:val="009B3519"/>
    <w:rsid w:val="009C584E"/>
    <w:rsid w:val="00A028B8"/>
    <w:rsid w:val="00A03466"/>
    <w:rsid w:val="00A3162E"/>
    <w:rsid w:val="00A61D74"/>
    <w:rsid w:val="00A733FA"/>
    <w:rsid w:val="00A82A69"/>
    <w:rsid w:val="00AA346F"/>
    <w:rsid w:val="00AA62CC"/>
    <w:rsid w:val="00AC6EED"/>
    <w:rsid w:val="00AD6DD7"/>
    <w:rsid w:val="00B10041"/>
    <w:rsid w:val="00B15C03"/>
    <w:rsid w:val="00B325B2"/>
    <w:rsid w:val="00B3318B"/>
    <w:rsid w:val="00B35677"/>
    <w:rsid w:val="00B81469"/>
    <w:rsid w:val="00B93240"/>
    <w:rsid w:val="00B97888"/>
    <w:rsid w:val="00BA0959"/>
    <w:rsid w:val="00BB1A97"/>
    <w:rsid w:val="00BC3B14"/>
    <w:rsid w:val="00BC76EF"/>
    <w:rsid w:val="00BD7BFD"/>
    <w:rsid w:val="00BD7CAF"/>
    <w:rsid w:val="00BE0DBE"/>
    <w:rsid w:val="00BF1A00"/>
    <w:rsid w:val="00BF4EBE"/>
    <w:rsid w:val="00BF7CFB"/>
    <w:rsid w:val="00C10DB6"/>
    <w:rsid w:val="00C15763"/>
    <w:rsid w:val="00C16F1A"/>
    <w:rsid w:val="00C30155"/>
    <w:rsid w:val="00C320C7"/>
    <w:rsid w:val="00C37F77"/>
    <w:rsid w:val="00C513CC"/>
    <w:rsid w:val="00C54DBC"/>
    <w:rsid w:val="00C63327"/>
    <w:rsid w:val="00C6719D"/>
    <w:rsid w:val="00C83D63"/>
    <w:rsid w:val="00C83DF1"/>
    <w:rsid w:val="00C91F3E"/>
    <w:rsid w:val="00CA1EAB"/>
    <w:rsid w:val="00CB1138"/>
    <w:rsid w:val="00CB4FE3"/>
    <w:rsid w:val="00CE49BD"/>
    <w:rsid w:val="00D05DBA"/>
    <w:rsid w:val="00D47B5E"/>
    <w:rsid w:val="00D605BD"/>
    <w:rsid w:val="00D6237D"/>
    <w:rsid w:val="00D96478"/>
    <w:rsid w:val="00DC4C7E"/>
    <w:rsid w:val="00DC6739"/>
    <w:rsid w:val="00DD4EFC"/>
    <w:rsid w:val="00DF2171"/>
    <w:rsid w:val="00DF228E"/>
    <w:rsid w:val="00E0357D"/>
    <w:rsid w:val="00E16715"/>
    <w:rsid w:val="00E434B4"/>
    <w:rsid w:val="00E54B18"/>
    <w:rsid w:val="00E73231"/>
    <w:rsid w:val="00E773AC"/>
    <w:rsid w:val="00E83656"/>
    <w:rsid w:val="00E87F69"/>
    <w:rsid w:val="00E943BA"/>
    <w:rsid w:val="00E9483A"/>
    <w:rsid w:val="00E96858"/>
    <w:rsid w:val="00EB5052"/>
    <w:rsid w:val="00ED0E94"/>
    <w:rsid w:val="00F16C2A"/>
    <w:rsid w:val="00F17069"/>
    <w:rsid w:val="00F22D10"/>
    <w:rsid w:val="00F50B30"/>
    <w:rsid w:val="00F51A60"/>
    <w:rsid w:val="00F70A2E"/>
    <w:rsid w:val="00F862B2"/>
    <w:rsid w:val="00F942C3"/>
    <w:rsid w:val="00FB02C6"/>
    <w:rsid w:val="00FC3DF7"/>
    <w:rsid w:val="00FE502E"/>
    <w:rsid w:val="018C2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C3B14"/>
    <w:rPr>
      <w:b/>
      <w:bCs/>
    </w:rPr>
  </w:style>
  <w:style w:type="paragraph" w:styleId="a4">
    <w:name w:val="annotation text"/>
    <w:basedOn w:val="a"/>
    <w:link w:val="Char0"/>
    <w:rsid w:val="00BC3B14"/>
    <w:pPr>
      <w:jc w:val="left"/>
    </w:pPr>
  </w:style>
  <w:style w:type="paragraph" w:styleId="a5">
    <w:name w:val="Balloon Text"/>
    <w:basedOn w:val="a"/>
    <w:link w:val="Char1"/>
    <w:rsid w:val="00BC3B14"/>
    <w:rPr>
      <w:sz w:val="18"/>
      <w:szCs w:val="18"/>
    </w:rPr>
  </w:style>
  <w:style w:type="paragraph" w:styleId="a6">
    <w:name w:val="footer"/>
    <w:basedOn w:val="a"/>
    <w:rsid w:val="00BC3B14"/>
    <w:pPr>
      <w:tabs>
        <w:tab w:val="center" w:pos="4153"/>
        <w:tab w:val="right" w:pos="8306"/>
      </w:tabs>
      <w:snapToGrid w:val="0"/>
      <w:jc w:val="left"/>
    </w:pPr>
    <w:rPr>
      <w:sz w:val="18"/>
      <w:szCs w:val="18"/>
    </w:rPr>
  </w:style>
  <w:style w:type="paragraph" w:styleId="a7">
    <w:name w:val="header"/>
    <w:basedOn w:val="a"/>
    <w:rsid w:val="00BC3B14"/>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page number"/>
    <w:basedOn w:val="a0"/>
    <w:rsid w:val="00BC3B14"/>
  </w:style>
  <w:style w:type="character" w:styleId="a9">
    <w:name w:val="annotation reference"/>
    <w:rsid w:val="00BC3B14"/>
    <w:rPr>
      <w:sz w:val="21"/>
      <w:szCs w:val="21"/>
    </w:rPr>
  </w:style>
  <w:style w:type="paragraph" w:customStyle="1" w:styleId="aa">
    <w:basedOn w:val="a"/>
    <w:qFormat/>
    <w:rsid w:val="00BC3B14"/>
    <w:pPr>
      <w:ind w:firstLineChars="200" w:firstLine="420"/>
    </w:pPr>
    <w:rPr>
      <w:rFonts w:ascii="Calibri" w:hAnsi="Calibri"/>
      <w:szCs w:val="22"/>
    </w:rPr>
  </w:style>
  <w:style w:type="paragraph" w:customStyle="1" w:styleId="Default">
    <w:name w:val="Default"/>
    <w:rsid w:val="00BC3B14"/>
    <w:pPr>
      <w:widowControl w:val="0"/>
      <w:autoSpaceDE w:val="0"/>
      <w:autoSpaceDN w:val="0"/>
    </w:pPr>
    <w:rPr>
      <w:rFonts w:ascii="宋体" w:hAnsi="宋体" w:hint="eastAsia"/>
      <w:color w:val="000000"/>
      <w:sz w:val="24"/>
    </w:rPr>
  </w:style>
  <w:style w:type="character" w:customStyle="1" w:styleId="Char">
    <w:name w:val="批注主题 Char"/>
    <w:link w:val="a3"/>
    <w:rsid w:val="00BC3B14"/>
    <w:rPr>
      <w:b/>
      <w:bCs/>
      <w:kern w:val="2"/>
      <w:sz w:val="21"/>
    </w:rPr>
  </w:style>
  <w:style w:type="character" w:customStyle="1" w:styleId="Char0">
    <w:name w:val="批注文字 Char"/>
    <w:link w:val="a4"/>
    <w:rsid w:val="00BC3B14"/>
    <w:rPr>
      <w:kern w:val="2"/>
      <w:sz w:val="21"/>
    </w:rPr>
  </w:style>
  <w:style w:type="character" w:customStyle="1" w:styleId="Char1">
    <w:name w:val="批注框文本 Char"/>
    <w:link w:val="a5"/>
    <w:rsid w:val="00BC3B14"/>
    <w:rPr>
      <w:kern w:val="2"/>
      <w:sz w:val="18"/>
      <w:szCs w:val="18"/>
    </w:rPr>
  </w:style>
  <w:style w:type="paragraph" w:styleId="ab">
    <w:name w:val="List Paragraph"/>
    <w:basedOn w:val="a"/>
    <w:uiPriority w:val="99"/>
    <w:rsid w:val="008E6C20"/>
    <w:pPr>
      <w:ind w:firstLineChars="200" w:firstLine="420"/>
    </w:pPr>
  </w:style>
  <w:style w:type="paragraph" w:styleId="ac">
    <w:name w:val="Normal (Web)"/>
    <w:basedOn w:val="a"/>
    <w:uiPriority w:val="99"/>
    <w:semiHidden/>
    <w:unhideWhenUsed/>
    <w:rsid w:val="0003432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C3B14"/>
    <w:rPr>
      <w:b/>
      <w:bCs/>
    </w:rPr>
  </w:style>
  <w:style w:type="paragraph" w:styleId="a4">
    <w:name w:val="annotation text"/>
    <w:basedOn w:val="a"/>
    <w:link w:val="Char0"/>
    <w:rsid w:val="00BC3B14"/>
    <w:pPr>
      <w:jc w:val="left"/>
    </w:pPr>
  </w:style>
  <w:style w:type="paragraph" w:styleId="a5">
    <w:name w:val="Balloon Text"/>
    <w:basedOn w:val="a"/>
    <w:link w:val="Char1"/>
    <w:rsid w:val="00BC3B14"/>
    <w:rPr>
      <w:sz w:val="18"/>
      <w:szCs w:val="18"/>
    </w:rPr>
  </w:style>
  <w:style w:type="paragraph" w:styleId="a6">
    <w:name w:val="footer"/>
    <w:basedOn w:val="a"/>
    <w:rsid w:val="00BC3B14"/>
    <w:pPr>
      <w:tabs>
        <w:tab w:val="center" w:pos="4153"/>
        <w:tab w:val="right" w:pos="8306"/>
      </w:tabs>
      <w:snapToGrid w:val="0"/>
      <w:jc w:val="left"/>
    </w:pPr>
    <w:rPr>
      <w:sz w:val="18"/>
      <w:szCs w:val="18"/>
    </w:rPr>
  </w:style>
  <w:style w:type="paragraph" w:styleId="a7">
    <w:name w:val="header"/>
    <w:basedOn w:val="a"/>
    <w:rsid w:val="00BC3B14"/>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page number"/>
    <w:basedOn w:val="a0"/>
    <w:rsid w:val="00BC3B14"/>
  </w:style>
  <w:style w:type="character" w:styleId="a9">
    <w:name w:val="annotation reference"/>
    <w:rsid w:val="00BC3B14"/>
    <w:rPr>
      <w:sz w:val="21"/>
      <w:szCs w:val="21"/>
    </w:rPr>
  </w:style>
  <w:style w:type="paragraph" w:customStyle="1" w:styleId="aa">
    <w:basedOn w:val="a"/>
    <w:qFormat/>
    <w:rsid w:val="00BC3B14"/>
    <w:pPr>
      <w:ind w:firstLineChars="200" w:firstLine="420"/>
    </w:pPr>
    <w:rPr>
      <w:rFonts w:ascii="Calibri" w:hAnsi="Calibri"/>
      <w:szCs w:val="22"/>
    </w:rPr>
  </w:style>
  <w:style w:type="paragraph" w:customStyle="1" w:styleId="Default">
    <w:name w:val="Default"/>
    <w:rsid w:val="00BC3B14"/>
    <w:pPr>
      <w:widowControl w:val="0"/>
      <w:autoSpaceDE w:val="0"/>
      <w:autoSpaceDN w:val="0"/>
    </w:pPr>
    <w:rPr>
      <w:rFonts w:ascii="宋体" w:hAnsi="宋体" w:hint="eastAsia"/>
      <w:color w:val="000000"/>
      <w:sz w:val="24"/>
    </w:rPr>
  </w:style>
  <w:style w:type="character" w:customStyle="1" w:styleId="Char">
    <w:name w:val="批注主题 Char"/>
    <w:link w:val="a3"/>
    <w:rsid w:val="00BC3B14"/>
    <w:rPr>
      <w:b/>
      <w:bCs/>
      <w:kern w:val="2"/>
      <w:sz w:val="21"/>
    </w:rPr>
  </w:style>
  <w:style w:type="character" w:customStyle="1" w:styleId="Char0">
    <w:name w:val="批注文字 Char"/>
    <w:link w:val="a4"/>
    <w:rsid w:val="00BC3B14"/>
    <w:rPr>
      <w:kern w:val="2"/>
      <w:sz w:val="21"/>
    </w:rPr>
  </w:style>
  <w:style w:type="character" w:customStyle="1" w:styleId="Char1">
    <w:name w:val="批注框文本 Char"/>
    <w:link w:val="a5"/>
    <w:rsid w:val="00BC3B14"/>
    <w:rPr>
      <w:kern w:val="2"/>
      <w:sz w:val="18"/>
      <w:szCs w:val="18"/>
    </w:rPr>
  </w:style>
  <w:style w:type="paragraph" w:styleId="ab">
    <w:name w:val="List Paragraph"/>
    <w:basedOn w:val="a"/>
    <w:uiPriority w:val="99"/>
    <w:rsid w:val="008E6C20"/>
    <w:pPr>
      <w:ind w:firstLineChars="200" w:firstLine="420"/>
    </w:pPr>
  </w:style>
  <w:style w:type="paragraph" w:styleId="ac">
    <w:name w:val="Normal (Web)"/>
    <w:basedOn w:val="a"/>
    <w:uiPriority w:val="99"/>
    <w:semiHidden/>
    <w:unhideWhenUsed/>
    <w:rsid w:val="000343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316">
      <w:bodyDiv w:val="1"/>
      <w:marLeft w:val="0"/>
      <w:marRight w:val="0"/>
      <w:marTop w:val="0"/>
      <w:marBottom w:val="0"/>
      <w:divBdr>
        <w:top w:val="none" w:sz="0" w:space="0" w:color="auto"/>
        <w:left w:val="none" w:sz="0" w:space="0" w:color="auto"/>
        <w:bottom w:val="none" w:sz="0" w:space="0" w:color="auto"/>
        <w:right w:val="none" w:sz="0" w:space="0" w:color="auto"/>
      </w:divBdr>
    </w:div>
    <w:div w:id="238561373">
      <w:bodyDiv w:val="1"/>
      <w:marLeft w:val="0"/>
      <w:marRight w:val="0"/>
      <w:marTop w:val="0"/>
      <w:marBottom w:val="0"/>
      <w:divBdr>
        <w:top w:val="none" w:sz="0" w:space="0" w:color="auto"/>
        <w:left w:val="none" w:sz="0" w:space="0" w:color="auto"/>
        <w:bottom w:val="none" w:sz="0" w:space="0" w:color="auto"/>
        <w:right w:val="none" w:sz="0" w:space="0" w:color="auto"/>
      </w:divBdr>
    </w:div>
    <w:div w:id="248126217">
      <w:bodyDiv w:val="1"/>
      <w:marLeft w:val="0"/>
      <w:marRight w:val="0"/>
      <w:marTop w:val="0"/>
      <w:marBottom w:val="0"/>
      <w:divBdr>
        <w:top w:val="none" w:sz="0" w:space="0" w:color="auto"/>
        <w:left w:val="none" w:sz="0" w:space="0" w:color="auto"/>
        <w:bottom w:val="none" w:sz="0" w:space="0" w:color="auto"/>
        <w:right w:val="none" w:sz="0" w:space="0" w:color="auto"/>
      </w:divBdr>
    </w:div>
    <w:div w:id="375813501">
      <w:bodyDiv w:val="1"/>
      <w:marLeft w:val="0"/>
      <w:marRight w:val="0"/>
      <w:marTop w:val="0"/>
      <w:marBottom w:val="0"/>
      <w:divBdr>
        <w:top w:val="none" w:sz="0" w:space="0" w:color="auto"/>
        <w:left w:val="none" w:sz="0" w:space="0" w:color="auto"/>
        <w:bottom w:val="none" w:sz="0" w:space="0" w:color="auto"/>
        <w:right w:val="none" w:sz="0" w:space="0" w:color="auto"/>
      </w:divBdr>
    </w:div>
    <w:div w:id="435567414">
      <w:bodyDiv w:val="1"/>
      <w:marLeft w:val="0"/>
      <w:marRight w:val="0"/>
      <w:marTop w:val="0"/>
      <w:marBottom w:val="0"/>
      <w:divBdr>
        <w:top w:val="none" w:sz="0" w:space="0" w:color="auto"/>
        <w:left w:val="none" w:sz="0" w:space="0" w:color="auto"/>
        <w:bottom w:val="none" w:sz="0" w:space="0" w:color="auto"/>
        <w:right w:val="none" w:sz="0" w:space="0" w:color="auto"/>
      </w:divBdr>
    </w:div>
    <w:div w:id="529494709">
      <w:bodyDiv w:val="1"/>
      <w:marLeft w:val="0"/>
      <w:marRight w:val="0"/>
      <w:marTop w:val="0"/>
      <w:marBottom w:val="0"/>
      <w:divBdr>
        <w:top w:val="none" w:sz="0" w:space="0" w:color="auto"/>
        <w:left w:val="none" w:sz="0" w:space="0" w:color="auto"/>
        <w:bottom w:val="none" w:sz="0" w:space="0" w:color="auto"/>
        <w:right w:val="none" w:sz="0" w:space="0" w:color="auto"/>
      </w:divBdr>
    </w:div>
    <w:div w:id="562715112">
      <w:bodyDiv w:val="1"/>
      <w:marLeft w:val="0"/>
      <w:marRight w:val="0"/>
      <w:marTop w:val="0"/>
      <w:marBottom w:val="0"/>
      <w:divBdr>
        <w:top w:val="none" w:sz="0" w:space="0" w:color="auto"/>
        <w:left w:val="none" w:sz="0" w:space="0" w:color="auto"/>
        <w:bottom w:val="none" w:sz="0" w:space="0" w:color="auto"/>
        <w:right w:val="none" w:sz="0" w:space="0" w:color="auto"/>
      </w:divBdr>
    </w:div>
    <w:div w:id="987246274">
      <w:bodyDiv w:val="1"/>
      <w:marLeft w:val="0"/>
      <w:marRight w:val="0"/>
      <w:marTop w:val="0"/>
      <w:marBottom w:val="0"/>
      <w:divBdr>
        <w:top w:val="none" w:sz="0" w:space="0" w:color="auto"/>
        <w:left w:val="none" w:sz="0" w:space="0" w:color="auto"/>
        <w:bottom w:val="none" w:sz="0" w:space="0" w:color="auto"/>
        <w:right w:val="none" w:sz="0" w:space="0" w:color="auto"/>
      </w:divBdr>
    </w:div>
    <w:div w:id="1113859990">
      <w:bodyDiv w:val="1"/>
      <w:marLeft w:val="0"/>
      <w:marRight w:val="0"/>
      <w:marTop w:val="0"/>
      <w:marBottom w:val="0"/>
      <w:divBdr>
        <w:top w:val="none" w:sz="0" w:space="0" w:color="auto"/>
        <w:left w:val="none" w:sz="0" w:space="0" w:color="auto"/>
        <w:bottom w:val="none" w:sz="0" w:space="0" w:color="auto"/>
        <w:right w:val="none" w:sz="0" w:space="0" w:color="auto"/>
      </w:divBdr>
    </w:div>
    <w:div w:id="1231189663">
      <w:bodyDiv w:val="1"/>
      <w:marLeft w:val="0"/>
      <w:marRight w:val="0"/>
      <w:marTop w:val="0"/>
      <w:marBottom w:val="0"/>
      <w:divBdr>
        <w:top w:val="none" w:sz="0" w:space="0" w:color="auto"/>
        <w:left w:val="none" w:sz="0" w:space="0" w:color="auto"/>
        <w:bottom w:val="none" w:sz="0" w:space="0" w:color="auto"/>
        <w:right w:val="none" w:sz="0" w:space="0" w:color="auto"/>
      </w:divBdr>
    </w:div>
    <w:div w:id="1288700947">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608384649">
      <w:bodyDiv w:val="1"/>
      <w:marLeft w:val="0"/>
      <w:marRight w:val="0"/>
      <w:marTop w:val="0"/>
      <w:marBottom w:val="0"/>
      <w:divBdr>
        <w:top w:val="none" w:sz="0" w:space="0" w:color="auto"/>
        <w:left w:val="none" w:sz="0" w:space="0" w:color="auto"/>
        <w:bottom w:val="none" w:sz="0" w:space="0" w:color="auto"/>
        <w:right w:val="none" w:sz="0" w:space="0" w:color="auto"/>
      </w:divBdr>
      <w:divsChild>
        <w:div w:id="1332298840">
          <w:marLeft w:val="0"/>
          <w:marRight w:val="0"/>
          <w:marTop w:val="0"/>
          <w:marBottom w:val="0"/>
          <w:divBdr>
            <w:top w:val="none" w:sz="0" w:space="0" w:color="auto"/>
            <w:left w:val="none" w:sz="0" w:space="0" w:color="auto"/>
            <w:bottom w:val="none" w:sz="0" w:space="0" w:color="auto"/>
            <w:right w:val="none" w:sz="0" w:space="0" w:color="auto"/>
          </w:divBdr>
        </w:div>
      </w:divsChild>
    </w:div>
    <w:div w:id="1816606364">
      <w:bodyDiv w:val="1"/>
      <w:marLeft w:val="0"/>
      <w:marRight w:val="0"/>
      <w:marTop w:val="0"/>
      <w:marBottom w:val="0"/>
      <w:divBdr>
        <w:top w:val="none" w:sz="0" w:space="0" w:color="auto"/>
        <w:left w:val="none" w:sz="0" w:space="0" w:color="auto"/>
        <w:bottom w:val="none" w:sz="0" w:space="0" w:color="auto"/>
        <w:right w:val="none" w:sz="0" w:space="0" w:color="auto"/>
      </w:divBdr>
    </w:div>
    <w:div w:id="1954241574">
      <w:bodyDiv w:val="1"/>
      <w:marLeft w:val="0"/>
      <w:marRight w:val="0"/>
      <w:marTop w:val="0"/>
      <w:marBottom w:val="0"/>
      <w:divBdr>
        <w:top w:val="none" w:sz="0" w:space="0" w:color="auto"/>
        <w:left w:val="none" w:sz="0" w:space="0" w:color="auto"/>
        <w:bottom w:val="none" w:sz="0" w:space="0" w:color="auto"/>
        <w:right w:val="none" w:sz="0" w:space="0" w:color="auto"/>
      </w:divBdr>
    </w:div>
    <w:div w:id="1965770597">
      <w:bodyDiv w:val="1"/>
      <w:marLeft w:val="0"/>
      <w:marRight w:val="0"/>
      <w:marTop w:val="0"/>
      <w:marBottom w:val="0"/>
      <w:divBdr>
        <w:top w:val="none" w:sz="0" w:space="0" w:color="auto"/>
        <w:left w:val="none" w:sz="0" w:space="0" w:color="auto"/>
        <w:bottom w:val="none" w:sz="0" w:space="0" w:color="auto"/>
        <w:right w:val="none" w:sz="0" w:space="0" w:color="auto"/>
      </w:divBdr>
      <w:divsChild>
        <w:div w:id="1219510558">
          <w:marLeft w:val="0"/>
          <w:marRight w:val="0"/>
          <w:marTop w:val="0"/>
          <w:marBottom w:val="0"/>
          <w:divBdr>
            <w:top w:val="none" w:sz="0" w:space="0" w:color="auto"/>
            <w:left w:val="none" w:sz="0" w:space="0" w:color="auto"/>
            <w:bottom w:val="none" w:sz="0" w:space="0" w:color="auto"/>
            <w:right w:val="none" w:sz="0" w:space="0" w:color="auto"/>
          </w:divBdr>
        </w:div>
      </w:divsChild>
    </w:div>
    <w:div w:id="206695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159</Words>
  <Characters>911</Characters>
  <Application>Microsoft Office Word</Application>
  <DocSecurity>0</DocSecurity>
  <Lines>7</Lines>
  <Paragraphs>2</Paragraphs>
  <ScaleCrop>false</ScaleCrop>
  <Company>微软中国</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邢雯雯</cp:lastModifiedBy>
  <cp:revision>9</cp:revision>
  <dcterms:created xsi:type="dcterms:W3CDTF">2017-06-16T10:09:00Z</dcterms:created>
  <dcterms:modified xsi:type="dcterms:W3CDTF">2017-08-17T10:55:00Z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