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35" w:rsidRDefault="00E02B65" w:rsidP="00775279">
      <w:pPr>
        <w:spacing w:beforeLines="50" w:afterLines="50" w:line="400" w:lineRule="exact"/>
        <w:ind w:firstLineChars="300" w:firstLine="720"/>
        <w:rPr>
          <w:rFonts w:ascii="宋体"/>
          <w:color w:val="000000"/>
          <w:sz w:val="24"/>
          <w:szCs w:val="24"/>
        </w:rPr>
      </w:pPr>
      <w:r>
        <w:rPr>
          <w:rFonts w:ascii="宋体" w:hAnsi="宋体" w:cs="宋体" w:hint="eastAsia"/>
          <w:color w:val="000000"/>
          <w:sz w:val="24"/>
          <w:szCs w:val="24"/>
        </w:rPr>
        <w:t>证券代码：</w:t>
      </w:r>
      <w:r>
        <w:rPr>
          <w:rFonts w:ascii="宋体" w:hAnsi="宋体" w:cs="宋体"/>
          <w:color w:val="000000"/>
          <w:sz w:val="24"/>
          <w:szCs w:val="24"/>
        </w:rPr>
        <w:t xml:space="preserve">002361                       </w:t>
      </w:r>
      <w:r>
        <w:rPr>
          <w:rFonts w:ascii="宋体" w:hAnsi="宋体" w:cs="宋体" w:hint="eastAsia"/>
          <w:color w:val="000000"/>
          <w:sz w:val="24"/>
          <w:szCs w:val="24"/>
        </w:rPr>
        <w:t>证券简称：神剑股份</w:t>
      </w:r>
    </w:p>
    <w:p w:rsidR="00DE0435" w:rsidRDefault="00E02B65" w:rsidP="00775279">
      <w:pPr>
        <w:spacing w:beforeLines="50" w:afterLines="50" w:line="400" w:lineRule="exact"/>
        <w:jc w:val="center"/>
        <w:rPr>
          <w:rFonts w:ascii="宋体"/>
          <w:b/>
          <w:bCs/>
          <w:color w:val="000000"/>
          <w:sz w:val="32"/>
          <w:szCs w:val="32"/>
        </w:rPr>
      </w:pPr>
      <w:r>
        <w:rPr>
          <w:rFonts w:ascii="宋体" w:hAnsi="宋体" w:cs="宋体" w:hint="eastAsia"/>
          <w:b/>
          <w:bCs/>
          <w:color w:val="000000"/>
          <w:sz w:val="32"/>
          <w:szCs w:val="32"/>
        </w:rPr>
        <w:t>安徽神剑新材料股份有限公司</w:t>
      </w:r>
    </w:p>
    <w:p w:rsidR="00DE0435" w:rsidRDefault="00E02B65" w:rsidP="00775279">
      <w:pPr>
        <w:spacing w:beforeLines="50" w:afterLines="50" w:line="400" w:lineRule="exact"/>
        <w:jc w:val="center"/>
        <w:rPr>
          <w:rFonts w:ascii="宋体"/>
          <w:b/>
          <w:bCs/>
          <w:sz w:val="24"/>
          <w:szCs w:val="24"/>
        </w:rPr>
      </w:pPr>
      <w:r>
        <w:rPr>
          <w:rFonts w:ascii="宋体" w:hAnsi="宋体" w:cs="宋体" w:hint="eastAsia"/>
          <w:b/>
          <w:bCs/>
          <w:sz w:val="24"/>
          <w:szCs w:val="24"/>
        </w:rPr>
        <w:t>投资者关系活动记录表</w:t>
      </w:r>
    </w:p>
    <w:p w:rsidR="00DE0435" w:rsidRDefault="00E02B65">
      <w:pPr>
        <w:spacing w:line="400" w:lineRule="exact"/>
        <w:rPr>
          <w:rFonts w:ascii="宋体"/>
          <w:sz w:val="24"/>
          <w:szCs w:val="24"/>
        </w:rPr>
      </w:pPr>
      <w:r>
        <w:rPr>
          <w:rFonts w:ascii="宋体" w:hAnsi="宋体" w:cs="宋体" w:hint="eastAsia"/>
          <w:sz w:val="24"/>
          <w:szCs w:val="24"/>
        </w:rPr>
        <w:t>编号：</w:t>
      </w:r>
      <w:r>
        <w:rPr>
          <w:rFonts w:ascii="宋体" w:hAnsi="宋体" w:cs="宋体"/>
          <w:sz w:val="24"/>
          <w:szCs w:val="24"/>
        </w:rPr>
        <w:t>201</w:t>
      </w:r>
      <w:r>
        <w:rPr>
          <w:rFonts w:ascii="宋体" w:hAnsi="宋体" w:cs="宋体" w:hint="eastAsia"/>
          <w:sz w:val="24"/>
          <w:szCs w:val="24"/>
        </w:rPr>
        <w:t>7</w:t>
      </w:r>
      <w:r>
        <w:rPr>
          <w:rFonts w:ascii="宋体" w:hAnsi="宋体" w:cs="宋体"/>
          <w:sz w:val="24"/>
          <w:szCs w:val="24"/>
        </w:rPr>
        <w:t>-</w:t>
      </w:r>
      <w:r w:rsidRPr="00124372">
        <w:rPr>
          <w:rFonts w:ascii="宋体" w:hAnsi="宋体" w:cs="宋体"/>
          <w:sz w:val="24"/>
          <w:szCs w:val="24"/>
        </w:rPr>
        <w:t>0</w:t>
      </w:r>
      <w:r w:rsidR="00124372">
        <w:rPr>
          <w:rFonts w:ascii="宋体" w:hAnsi="宋体" w:cs="宋体" w:hint="eastAsia"/>
          <w:sz w:val="24"/>
          <w:szCs w:val="24"/>
        </w:rPr>
        <w:t>11</w:t>
      </w:r>
    </w:p>
    <w:tbl>
      <w:tblPr>
        <w:tblW w:w="8861"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5"/>
        <w:gridCol w:w="6946"/>
      </w:tblGrid>
      <w:tr w:rsidR="00DE0435">
        <w:trPr>
          <w:jc w:val="center"/>
        </w:trPr>
        <w:tc>
          <w:tcPr>
            <w:tcW w:w="1915" w:type="dxa"/>
          </w:tcPr>
          <w:p w:rsidR="00DE0435" w:rsidRDefault="00E02B65">
            <w:pPr>
              <w:spacing w:line="480" w:lineRule="atLeast"/>
              <w:rPr>
                <w:rFonts w:ascii="宋体"/>
                <w:b/>
                <w:bCs/>
                <w:sz w:val="24"/>
                <w:szCs w:val="24"/>
              </w:rPr>
            </w:pPr>
            <w:r>
              <w:rPr>
                <w:rFonts w:ascii="宋体" w:hAnsi="宋体" w:cs="宋体" w:hint="eastAsia"/>
                <w:b/>
                <w:bCs/>
                <w:sz w:val="24"/>
                <w:szCs w:val="24"/>
              </w:rPr>
              <w:t>投资者关系活动类别</w:t>
            </w:r>
          </w:p>
          <w:p w:rsidR="00DE0435" w:rsidRDefault="00DE0435">
            <w:pPr>
              <w:spacing w:line="480" w:lineRule="atLeast"/>
              <w:rPr>
                <w:rFonts w:ascii="宋体"/>
                <w:b/>
                <w:bCs/>
                <w:sz w:val="24"/>
                <w:szCs w:val="24"/>
              </w:rPr>
            </w:pPr>
          </w:p>
        </w:tc>
        <w:tc>
          <w:tcPr>
            <w:tcW w:w="6946" w:type="dxa"/>
          </w:tcPr>
          <w:p w:rsidR="00DE0435" w:rsidRDefault="00E02B65">
            <w:pPr>
              <w:spacing w:line="480" w:lineRule="atLeast"/>
              <w:rPr>
                <w:rFonts w:ascii="宋体"/>
                <w:sz w:val="24"/>
                <w:szCs w:val="24"/>
              </w:rPr>
            </w:pPr>
            <w:r>
              <w:rPr>
                <w:rFonts w:ascii="仿宋_GB2312" w:eastAsia="仿宋_GB2312" w:hAnsi="仿宋_GB2312" w:cs="仿宋_GB2312" w:hint="eastAsia"/>
                <w:sz w:val="24"/>
                <w:szCs w:val="24"/>
              </w:rPr>
              <w:t>■</w:t>
            </w:r>
            <w:r>
              <w:rPr>
                <w:rFonts w:ascii="宋体" w:hAnsi="宋体" w:cs="宋体" w:hint="eastAsia"/>
                <w:sz w:val="24"/>
                <w:szCs w:val="24"/>
              </w:rPr>
              <w:t>特定对象调研□分析师会议</w:t>
            </w:r>
          </w:p>
          <w:p w:rsidR="00DE0435" w:rsidRDefault="00E02B65">
            <w:pPr>
              <w:spacing w:line="480" w:lineRule="atLeast"/>
              <w:rPr>
                <w:rFonts w:ascii="宋体"/>
                <w:sz w:val="24"/>
                <w:szCs w:val="24"/>
              </w:rPr>
            </w:pPr>
            <w:r>
              <w:rPr>
                <w:rFonts w:ascii="宋体" w:hAnsi="宋体" w:cs="宋体" w:hint="eastAsia"/>
                <w:sz w:val="24"/>
                <w:szCs w:val="24"/>
              </w:rPr>
              <w:t>□媒体采访□业绩说明会</w:t>
            </w:r>
          </w:p>
          <w:p w:rsidR="00DE0435" w:rsidRDefault="00E02B65">
            <w:pPr>
              <w:spacing w:line="480" w:lineRule="atLeast"/>
              <w:rPr>
                <w:rFonts w:ascii="宋体"/>
                <w:sz w:val="24"/>
                <w:szCs w:val="24"/>
              </w:rPr>
            </w:pPr>
            <w:r>
              <w:rPr>
                <w:rFonts w:ascii="宋体" w:hAnsi="宋体" w:cs="宋体" w:hint="eastAsia"/>
                <w:sz w:val="24"/>
                <w:szCs w:val="24"/>
              </w:rPr>
              <w:t>□新闻发布会□路演活动</w:t>
            </w:r>
          </w:p>
          <w:p w:rsidR="00DE0435" w:rsidRDefault="00E02B65">
            <w:pPr>
              <w:tabs>
                <w:tab w:val="left" w:pos="3045"/>
                <w:tab w:val="center" w:pos="3199"/>
              </w:tabs>
              <w:spacing w:line="480" w:lineRule="atLeast"/>
              <w:rPr>
                <w:rFonts w:ascii="宋体"/>
                <w:sz w:val="24"/>
                <w:szCs w:val="24"/>
              </w:rPr>
            </w:pPr>
            <w:r>
              <w:rPr>
                <w:rFonts w:ascii="仿宋_GB2312" w:eastAsia="仿宋_GB2312" w:hAnsi="仿宋_GB2312" w:cs="仿宋_GB2312" w:hint="eastAsia"/>
                <w:sz w:val="24"/>
                <w:szCs w:val="24"/>
              </w:rPr>
              <w:t>■</w:t>
            </w:r>
            <w:r>
              <w:rPr>
                <w:rFonts w:ascii="宋体" w:hAnsi="宋体" w:cs="宋体" w:hint="eastAsia"/>
                <w:sz w:val="24"/>
                <w:szCs w:val="24"/>
              </w:rPr>
              <w:t>现场参观</w:t>
            </w:r>
            <w:r>
              <w:rPr>
                <w:rFonts w:ascii="宋体"/>
                <w:sz w:val="24"/>
                <w:szCs w:val="24"/>
              </w:rPr>
              <w:tab/>
            </w:r>
          </w:p>
          <w:p w:rsidR="00DE0435" w:rsidRDefault="00E02B65">
            <w:pPr>
              <w:tabs>
                <w:tab w:val="center" w:pos="3199"/>
              </w:tabs>
              <w:spacing w:line="480" w:lineRule="atLeast"/>
              <w:rPr>
                <w:rFonts w:ascii="宋体"/>
                <w:sz w:val="24"/>
                <w:szCs w:val="24"/>
              </w:rPr>
            </w:pPr>
            <w:r>
              <w:rPr>
                <w:rFonts w:ascii="宋体" w:hAnsi="宋体" w:cs="宋体" w:hint="eastAsia"/>
                <w:sz w:val="24"/>
                <w:szCs w:val="24"/>
              </w:rPr>
              <w:t>□其他（</w:t>
            </w:r>
            <w:r>
              <w:rPr>
                <w:rFonts w:ascii="宋体" w:hAnsi="宋体" w:cs="宋体" w:hint="eastAsia"/>
                <w:sz w:val="24"/>
                <w:szCs w:val="24"/>
                <w:u w:val="single"/>
              </w:rPr>
              <w:t>请文字说明其他活动内容）</w:t>
            </w:r>
          </w:p>
        </w:tc>
      </w:tr>
      <w:tr w:rsidR="00DE0435">
        <w:trPr>
          <w:jc w:val="center"/>
        </w:trPr>
        <w:tc>
          <w:tcPr>
            <w:tcW w:w="1915" w:type="dxa"/>
          </w:tcPr>
          <w:p w:rsidR="00DE0435" w:rsidRDefault="00E02B65">
            <w:pPr>
              <w:spacing w:line="480" w:lineRule="atLeast"/>
              <w:rPr>
                <w:rFonts w:ascii="宋体"/>
                <w:b/>
                <w:bCs/>
                <w:sz w:val="24"/>
                <w:szCs w:val="24"/>
              </w:rPr>
            </w:pPr>
            <w:r>
              <w:rPr>
                <w:rFonts w:ascii="宋体" w:hAnsi="宋体" w:cs="宋体" w:hint="eastAsia"/>
                <w:b/>
                <w:bCs/>
                <w:sz w:val="24"/>
                <w:szCs w:val="24"/>
              </w:rPr>
              <w:t>参与单位名称及人员姓名</w:t>
            </w:r>
          </w:p>
        </w:tc>
        <w:tc>
          <w:tcPr>
            <w:tcW w:w="6946" w:type="dxa"/>
          </w:tcPr>
          <w:p w:rsidR="00DE0435" w:rsidRDefault="00E02B65">
            <w:pPr>
              <w:spacing w:line="480" w:lineRule="atLeast"/>
              <w:jc w:val="left"/>
              <w:rPr>
                <w:rFonts w:ascii="宋体"/>
                <w:sz w:val="24"/>
                <w:szCs w:val="24"/>
              </w:rPr>
            </w:pPr>
            <w:r>
              <w:rPr>
                <w:rFonts w:ascii="宋体" w:hint="eastAsia"/>
                <w:sz w:val="24"/>
                <w:szCs w:val="24"/>
              </w:rPr>
              <w:t xml:space="preserve">安信证券    冯福章 杨光 </w:t>
            </w:r>
            <w:r w:rsidR="001C3726">
              <w:rPr>
                <w:rFonts w:ascii="宋体" w:hint="eastAsia"/>
                <w:sz w:val="24"/>
                <w:szCs w:val="24"/>
              </w:rPr>
              <w:t xml:space="preserve"> 张超 毛皓天</w:t>
            </w:r>
          </w:p>
          <w:p w:rsidR="00DE0435" w:rsidRDefault="00E02B65">
            <w:pPr>
              <w:spacing w:line="480" w:lineRule="atLeast"/>
              <w:jc w:val="left"/>
              <w:rPr>
                <w:rFonts w:ascii="宋体"/>
                <w:sz w:val="24"/>
                <w:szCs w:val="24"/>
              </w:rPr>
            </w:pPr>
            <w:r>
              <w:rPr>
                <w:rFonts w:ascii="宋体" w:hint="eastAsia"/>
                <w:sz w:val="24"/>
                <w:szCs w:val="24"/>
              </w:rPr>
              <w:t>陕西金融资产管理公司    邓淼 李媛</w:t>
            </w:r>
          </w:p>
          <w:p w:rsidR="00DE0435" w:rsidRDefault="00E02B65">
            <w:pPr>
              <w:spacing w:line="480" w:lineRule="atLeast"/>
              <w:jc w:val="left"/>
              <w:rPr>
                <w:rFonts w:ascii="宋体"/>
                <w:sz w:val="24"/>
                <w:szCs w:val="24"/>
              </w:rPr>
            </w:pPr>
            <w:r>
              <w:rPr>
                <w:rFonts w:ascii="宋体" w:hint="eastAsia"/>
                <w:sz w:val="24"/>
                <w:szCs w:val="24"/>
              </w:rPr>
              <w:t>新华资产</w:t>
            </w:r>
            <w:r w:rsidR="001C3726">
              <w:rPr>
                <w:rFonts w:ascii="宋体" w:hint="eastAsia"/>
                <w:sz w:val="24"/>
                <w:szCs w:val="24"/>
              </w:rPr>
              <w:t>管理股份有限公司</w:t>
            </w:r>
            <w:r>
              <w:rPr>
                <w:rFonts w:ascii="宋体" w:hint="eastAsia"/>
                <w:sz w:val="24"/>
                <w:szCs w:val="24"/>
              </w:rPr>
              <w:t xml:space="preserve">    赵博</w:t>
            </w:r>
            <w:r w:rsidR="001C3726">
              <w:rPr>
                <w:rFonts w:ascii="宋体" w:hint="eastAsia"/>
                <w:sz w:val="24"/>
                <w:szCs w:val="24"/>
              </w:rPr>
              <w:t>睿</w:t>
            </w:r>
          </w:p>
          <w:p w:rsidR="00DE0435" w:rsidRDefault="00E02B65">
            <w:pPr>
              <w:spacing w:line="480" w:lineRule="atLeast"/>
              <w:jc w:val="left"/>
              <w:rPr>
                <w:rFonts w:ascii="宋体"/>
                <w:sz w:val="24"/>
                <w:szCs w:val="24"/>
              </w:rPr>
            </w:pPr>
            <w:r>
              <w:rPr>
                <w:rFonts w:ascii="宋体" w:hint="eastAsia"/>
                <w:sz w:val="24"/>
                <w:szCs w:val="24"/>
              </w:rPr>
              <w:t>华福证券有限责任公司</w:t>
            </w:r>
            <w:r w:rsidR="001C3726">
              <w:rPr>
                <w:rFonts w:ascii="宋体" w:hint="eastAsia"/>
                <w:sz w:val="24"/>
                <w:szCs w:val="24"/>
              </w:rPr>
              <w:t>资产管理总部</w:t>
            </w:r>
            <w:r>
              <w:rPr>
                <w:rFonts w:ascii="宋体" w:hint="eastAsia"/>
                <w:sz w:val="24"/>
                <w:szCs w:val="24"/>
              </w:rPr>
              <w:t xml:space="preserve">    王旭</w:t>
            </w:r>
          </w:p>
          <w:p w:rsidR="00DE0435" w:rsidRDefault="00E02B65">
            <w:pPr>
              <w:spacing w:line="480" w:lineRule="atLeast"/>
              <w:jc w:val="left"/>
              <w:rPr>
                <w:rFonts w:ascii="宋体"/>
                <w:sz w:val="24"/>
                <w:szCs w:val="24"/>
              </w:rPr>
            </w:pPr>
            <w:r>
              <w:rPr>
                <w:rFonts w:ascii="宋体" w:hint="eastAsia"/>
                <w:sz w:val="24"/>
                <w:szCs w:val="24"/>
              </w:rPr>
              <w:t xml:space="preserve">盛盈资本管理有限公司   </w:t>
            </w:r>
            <w:r w:rsidR="000914F4">
              <w:rPr>
                <w:rFonts w:ascii="宋体" w:hint="eastAsia"/>
                <w:sz w:val="24"/>
                <w:szCs w:val="24"/>
              </w:rPr>
              <w:t xml:space="preserve"> 邱广杰</w:t>
            </w:r>
            <w:r>
              <w:rPr>
                <w:rFonts w:ascii="宋体" w:hint="eastAsia"/>
                <w:sz w:val="24"/>
                <w:szCs w:val="24"/>
              </w:rPr>
              <w:t xml:space="preserve"> 孙辰</w:t>
            </w:r>
          </w:p>
          <w:p w:rsidR="00DE0435" w:rsidRDefault="00E02B65">
            <w:pPr>
              <w:spacing w:line="480" w:lineRule="atLeast"/>
              <w:jc w:val="left"/>
              <w:rPr>
                <w:rFonts w:ascii="宋体"/>
                <w:sz w:val="24"/>
                <w:szCs w:val="24"/>
              </w:rPr>
            </w:pPr>
            <w:r>
              <w:rPr>
                <w:rFonts w:ascii="宋体" w:hint="eastAsia"/>
                <w:sz w:val="24"/>
                <w:szCs w:val="24"/>
              </w:rPr>
              <w:t>深圳市红石榴投资管理有限公司    何英</w:t>
            </w:r>
          </w:p>
          <w:p w:rsidR="00DE0435" w:rsidRDefault="00E02B65">
            <w:pPr>
              <w:spacing w:line="480" w:lineRule="atLeast"/>
              <w:jc w:val="left"/>
              <w:rPr>
                <w:rFonts w:ascii="宋体"/>
                <w:sz w:val="24"/>
                <w:szCs w:val="24"/>
              </w:rPr>
            </w:pPr>
            <w:r>
              <w:rPr>
                <w:rFonts w:ascii="宋体" w:hint="eastAsia"/>
                <w:sz w:val="24"/>
                <w:szCs w:val="24"/>
              </w:rPr>
              <w:t>丰年资本    秦笙</w:t>
            </w:r>
          </w:p>
          <w:p w:rsidR="00DE0435" w:rsidRDefault="00E02B65">
            <w:pPr>
              <w:spacing w:line="480" w:lineRule="atLeast"/>
              <w:jc w:val="left"/>
              <w:rPr>
                <w:rFonts w:ascii="宋体"/>
                <w:sz w:val="24"/>
                <w:szCs w:val="24"/>
              </w:rPr>
            </w:pPr>
            <w:r>
              <w:rPr>
                <w:rFonts w:ascii="宋体" w:hint="eastAsia"/>
                <w:sz w:val="24"/>
                <w:szCs w:val="24"/>
              </w:rPr>
              <w:t>农银汇理基金    王晓辉</w:t>
            </w:r>
            <w:r w:rsidR="000914F4">
              <w:rPr>
                <w:rFonts w:ascii="宋体" w:hint="eastAsia"/>
                <w:sz w:val="24"/>
                <w:szCs w:val="24"/>
              </w:rPr>
              <w:t xml:space="preserve"> 刘世昌</w:t>
            </w:r>
          </w:p>
          <w:p w:rsidR="00DE0435" w:rsidRDefault="00E02B65">
            <w:pPr>
              <w:spacing w:line="480" w:lineRule="atLeast"/>
              <w:jc w:val="left"/>
              <w:rPr>
                <w:rFonts w:ascii="宋体"/>
                <w:sz w:val="24"/>
                <w:szCs w:val="24"/>
              </w:rPr>
            </w:pPr>
            <w:r>
              <w:rPr>
                <w:rFonts w:ascii="宋体" w:hint="eastAsia"/>
                <w:sz w:val="24"/>
                <w:szCs w:val="24"/>
              </w:rPr>
              <w:t>开源证券    张琦 刘康</w:t>
            </w:r>
          </w:p>
          <w:p w:rsidR="00DE0435" w:rsidRDefault="00E02B65">
            <w:pPr>
              <w:spacing w:line="480" w:lineRule="atLeast"/>
              <w:jc w:val="left"/>
              <w:rPr>
                <w:rFonts w:ascii="宋体"/>
                <w:sz w:val="24"/>
                <w:szCs w:val="24"/>
              </w:rPr>
            </w:pPr>
            <w:r w:rsidRPr="00862744">
              <w:rPr>
                <w:rFonts w:ascii="宋体" w:hint="eastAsia"/>
                <w:sz w:val="24"/>
                <w:szCs w:val="24"/>
              </w:rPr>
              <w:t>深圳市创东方投资有限公司    刘伟</w:t>
            </w:r>
          </w:p>
          <w:p w:rsidR="00DE0435" w:rsidRDefault="00E02B65">
            <w:pPr>
              <w:spacing w:line="480" w:lineRule="atLeast"/>
              <w:jc w:val="left"/>
              <w:rPr>
                <w:rFonts w:ascii="宋体"/>
                <w:sz w:val="24"/>
                <w:szCs w:val="24"/>
              </w:rPr>
            </w:pPr>
            <w:r>
              <w:rPr>
                <w:rFonts w:ascii="宋体" w:hint="eastAsia"/>
                <w:sz w:val="24"/>
                <w:szCs w:val="24"/>
              </w:rPr>
              <w:t>深圳中航产业投资管理企业    吴继华</w:t>
            </w:r>
          </w:p>
          <w:p w:rsidR="00DE0435" w:rsidRDefault="00E02B65">
            <w:pPr>
              <w:spacing w:line="480" w:lineRule="atLeast"/>
              <w:jc w:val="left"/>
              <w:rPr>
                <w:rFonts w:ascii="宋体"/>
                <w:sz w:val="24"/>
                <w:szCs w:val="24"/>
              </w:rPr>
            </w:pPr>
            <w:r>
              <w:rPr>
                <w:rFonts w:ascii="宋体" w:hint="eastAsia"/>
                <w:sz w:val="24"/>
                <w:szCs w:val="24"/>
              </w:rPr>
              <w:t>长江证券资产管理有限公司    葛山</w:t>
            </w:r>
          </w:p>
          <w:p w:rsidR="00DE0435" w:rsidRDefault="00E02B65">
            <w:pPr>
              <w:spacing w:line="480" w:lineRule="atLeast"/>
              <w:jc w:val="left"/>
              <w:rPr>
                <w:rFonts w:ascii="宋体"/>
                <w:sz w:val="24"/>
                <w:szCs w:val="24"/>
              </w:rPr>
            </w:pPr>
            <w:r>
              <w:rPr>
                <w:rFonts w:ascii="宋体" w:hint="eastAsia"/>
                <w:sz w:val="24"/>
                <w:szCs w:val="24"/>
              </w:rPr>
              <w:t>九泰基金    马成骥</w:t>
            </w:r>
          </w:p>
          <w:p w:rsidR="00DE0435" w:rsidRDefault="00E02B65">
            <w:pPr>
              <w:spacing w:line="480" w:lineRule="atLeast"/>
              <w:jc w:val="left"/>
              <w:rPr>
                <w:rFonts w:ascii="宋体"/>
                <w:sz w:val="24"/>
                <w:szCs w:val="24"/>
              </w:rPr>
            </w:pPr>
            <w:r>
              <w:rPr>
                <w:rFonts w:ascii="宋体" w:hint="eastAsia"/>
                <w:sz w:val="24"/>
                <w:szCs w:val="24"/>
              </w:rPr>
              <w:t>华融证券</w:t>
            </w:r>
            <w:r w:rsidR="00AE0C55">
              <w:rPr>
                <w:rFonts w:ascii="宋体" w:hint="eastAsia"/>
                <w:sz w:val="24"/>
                <w:szCs w:val="24"/>
              </w:rPr>
              <w:t xml:space="preserve"> </w:t>
            </w:r>
            <w:r w:rsidR="00B51D0E">
              <w:rPr>
                <w:rFonts w:ascii="宋体" w:hint="eastAsia"/>
                <w:sz w:val="24"/>
                <w:szCs w:val="24"/>
              </w:rPr>
              <w:t>证券投资部</w:t>
            </w:r>
            <w:r>
              <w:rPr>
                <w:rFonts w:ascii="宋体" w:hint="eastAsia"/>
                <w:sz w:val="24"/>
                <w:szCs w:val="24"/>
              </w:rPr>
              <w:t xml:space="preserve">    赵宇</w:t>
            </w:r>
          </w:p>
          <w:p w:rsidR="00DE0435" w:rsidRDefault="00E02B65" w:rsidP="00B51D0E">
            <w:pPr>
              <w:spacing w:line="480" w:lineRule="atLeast"/>
              <w:jc w:val="left"/>
              <w:rPr>
                <w:rFonts w:ascii="宋体"/>
                <w:sz w:val="24"/>
                <w:szCs w:val="24"/>
              </w:rPr>
            </w:pPr>
            <w:r>
              <w:rPr>
                <w:rFonts w:ascii="宋体" w:hint="eastAsia"/>
                <w:sz w:val="24"/>
                <w:szCs w:val="24"/>
              </w:rPr>
              <w:t xml:space="preserve">华夏基金    王晓李 </w:t>
            </w:r>
            <w:r w:rsidR="00862744">
              <w:rPr>
                <w:rFonts w:ascii="宋体" w:hint="eastAsia"/>
                <w:sz w:val="24"/>
                <w:szCs w:val="24"/>
              </w:rPr>
              <w:t>万方方</w:t>
            </w:r>
          </w:p>
          <w:p w:rsidR="00862744" w:rsidRDefault="00862744" w:rsidP="00B51D0E">
            <w:pPr>
              <w:spacing w:line="480" w:lineRule="atLeast"/>
              <w:jc w:val="left"/>
              <w:rPr>
                <w:rFonts w:ascii="宋体"/>
                <w:sz w:val="24"/>
                <w:szCs w:val="24"/>
              </w:rPr>
            </w:pPr>
            <w:r>
              <w:rPr>
                <w:rFonts w:ascii="宋体" w:hint="eastAsia"/>
                <w:sz w:val="24"/>
                <w:szCs w:val="24"/>
              </w:rPr>
              <w:t>华商基金    蔡峰</w:t>
            </w:r>
          </w:p>
          <w:p w:rsidR="00862744" w:rsidRDefault="00862744" w:rsidP="00B51D0E">
            <w:pPr>
              <w:spacing w:line="480" w:lineRule="atLeast"/>
              <w:jc w:val="left"/>
              <w:rPr>
                <w:rFonts w:ascii="宋体"/>
                <w:sz w:val="24"/>
                <w:szCs w:val="24"/>
              </w:rPr>
            </w:pPr>
            <w:r>
              <w:rPr>
                <w:rFonts w:ascii="宋体" w:hint="eastAsia"/>
                <w:sz w:val="24"/>
                <w:szCs w:val="24"/>
              </w:rPr>
              <w:t>浙银汇智资本管理有限公司    费华 郑锴</w:t>
            </w:r>
          </w:p>
          <w:p w:rsidR="00862744" w:rsidRDefault="00862744" w:rsidP="00B51D0E">
            <w:pPr>
              <w:spacing w:line="480" w:lineRule="atLeast"/>
              <w:jc w:val="left"/>
              <w:rPr>
                <w:rFonts w:ascii="宋体"/>
                <w:sz w:val="24"/>
                <w:szCs w:val="24"/>
              </w:rPr>
            </w:pPr>
            <w:r>
              <w:rPr>
                <w:rFonts w:ascii="宋体" w:hint="eastAsia"/>
                <w:sz w:val="24"/>
                <w:szCs w:val="24"/>
              </w:rPr>
              <w:t>景唐投资管理有限公司    吴茂光</w:t>
            </w:r>
          </w:p>
          <w:p w:rsidR="0019498E" w:rsidRPr="0019498E" w:rsidRDefault="0019498E" w:rsidP="00B51D0E">
            <w:pPr>
              <w:spacing w:line="480" w:lineRule="atLeast"/>
              <w:jc w:val="left"/>
              <w:rPr>
                <w:rFonts w:ascii="宋体"/>
                <w:sz w:val="24"/>
                <w:szCs w:val="24"/>
              </w:rPr>
            </w:pPr>
            <w:r w:rsidRPr="0019498E">
              <w:rPr>
                <w:rFonts w:ascii="宋体" w:hint="eastAsia"/>
                <w:sz w:val="24"/>
                <w:szCs w:val="24"/>
              </w:rPr>
              <w:t>上海勇哲资产管理有限公司    常新州</w:t>
            </w:r>
          </w:p>
          <w:p w:rsidR="0019498E" w:rsidRDefault="0019498E" w:rsidP="00B51D0E">
            <w:pPr>
              <w:spacing w:line="480" w:lineRule="atLeast"/>
              <w:jc w:val="left"/>
              <w:rPr>
                <w:rFonts w:ascii="宋体"/>
                <w:sz w:val="24"/>
                <w:szCs w:val="24"/>
              </w:rPr>
            </w:pPr>
            <w:r>
              <w:rPr>
                <w:rFonts w:ascii="宋体" w:hint="eastAsia"/>
                <w:sz w:val="24"/>
                <w:szCs w:val="24"/>
              </w:rPr>
              <w:lastRenderedPageBreak/>
              <w:t>诚通基金管理有限公司    袁凯</w:t>
            </w:r>
          </w:p>
          <w:p w:rsidR="0019498E" w:rsidRDefault="0019498E" w:rsidP="00B51D0E">
            <w:pPr>
              <w:spacing w:line="480" w:lineRule="atLeast"/>
              <w:jc w:val="left"/>
              <w:rPr>
                <w:rFonts w:ascii="宋体"/>
                <w:sz w:val="24"/>
                <w:szCs w:val="24"/>
              </w:rPr>
            </w:pPr>
            <w:r>
              <w:rPr>
                <w:rFonts w:ascii="宋体" w:hint="eastAsia"/>
                <w:sz w:val="24"/>
                <w:szCs w:val="24"/>
              </w:rPr>
              <w:t>个人投资者    谢新仓</w:t>
            </w:r>
          </w:p>
        </w:tc>
      </w:tr>
      <w:tr w:rsidR="00DE0435">
        <w:trPr>
          <w:jc w:val="center"/>
        </w:trPr>
        <w:tc>
          <w:tcPr>
            <w:tcW w:w="1915" w:type="dxa"/>
          </w:tcPr>
          <w:p w:rsidR="00DE0435" w:rsidRDefault="00E02B65">
            <w:pPr>
              <w:spacing w:line="480" w:lineRule="atLeast"/>
              <w:rPr>
                <w:rFonts w:ascii="宋体"/>
                <w:b/>
                <w:bCs/>
                <w:sz w:val="24"/>
                <w:szCs w:val="24"/>
              </w:rPr>
            </w:pPr>
            <w:r>
              <w:rPr>
                <w:rFonts w:ascii="宋体" w:hAnsi="宋体" w:cs="宋体" w:hint="eastAsia"/>
                <w:b/>
                <w:bCs/>
                <w:sz w:val="24"/>
                <w:szCs w:val="24"/>
              </w:rPr>
              <w:lastRenderedPageBreak/>
              <w:t>时间</w:t>
            </w:r>
          </w:p>
        </w:tc>
        <w:tc>
          <w:tcPr>
            <w:tcW w:w="6946" w:type="dxa"/>
          </w:tcPr>
          <w:p w:rsidR="00DE0435" w:rsidRDefault="00E02B65">
            <w:pPr>
              <w:spacing w:line="480" w:lineRule="atLeast"/>
              <w:jc w:val="center"/>
              <w:rPr>
                <w:rFonts w:ascii="宋体"/>
                <w:sz w:val="24"/>
                <w:szCs w:val="24"/>
              </w:rPr>
            </w:pPr>
            <w:r>
              <w:rPr>
                <w:rFonts w:ascii="宋体" w:hAnsi="宋体" w:cs="宋体"/>
                <w:sz w:val="24"/>
                <w:szCs w:val="24"/>
              </w:rPr>
              <w:t>201</w:t>
            </w:r>
            <w:r>
              <w:rPr>
                <w:rFonts w:ascii="宋体" w:hAnsi="宋体" w:cs="宋体" w:hint="eastAsia"/>
                <w:sz w:val="24"/>
                <w:szCs w:val="24"/>
              </w:rPr>
              <w:t>7年8月17</w:t>
            </w:r>
            <w:bookmarkStart w:id="0" w:name="_GoBack"/>
            <w:bookmarkEnd w:id="0"/>
            <w:r>
              <w:rPr>
                <w:rFonts w:ascii="宋体" w:hAnsi="宋体" w:cs="宋体" w:hint="eastAsia"/>
                <w:sz w:val="24"/>
                <w:szCs w:val="24"/>
              </w:rPr>
              <w:t>日</w:t>
            </w:r>
          </w:p>
        </w:tc>
      </w:tr>
      <w:tr w:rsidR="00DE0435">
        <w:trPr>
          <w:jc w:val="center"/>
        </w:trPr>
        <w:tc>
          <w:tcPr>
            <w:tcW w:w="1915" w:type="dxa"/>
          </w:tcPr>
          <w:p w:rsidR="00DE0435" w:rsidRDefault="00E02B65">
            <w:pPr>
              <w:spacing w:line="480" w:lineRule="atLeast"/>
              <w:rPr>
                <w:rFonts w:ascii="宋体"/>
                <w:b/>
                <w:bCs/>
                <w:sz w:val="24"/>
                <w:szCs w:val="24"/>
              </w:rPr>
            </w:pPr>
            <w:r>
              <w:rPr>
                <w:rFonts w:ascii="宋体" w:hAnsi="宋体" w:cs="宋体" w:hint="eastAsia"/>
                <w:b/>
                <w:bCs/>
                <w:sz w:val="24"/>
                <w:szCs w:val="24"/>
              </w:rPr>
              <w:t>地点</w:t>
            </w:r>
          </w:p>
        </w:tc>
        <w:tc>
          <w:tcPr>
            <w:tcW w:w="6946" w:type="dxa"/>
          </w:tcPr>
          <w:p w:rsidR="00DE0435" w:rsidRDefault="00AE0C55">
            <w:pPr>
              <w:spacing w:line="480" w:lineRule="atLeast"/>
              <w:jc w:val="center"/>
              <w:rPr>
                <w:rFonts w:ascii="宋体"/>
                <w:sz w:val="24"/>
                <w:szCs w:val="24"/>
              </w:rPr>
            </w:pPr>
            <w:r>
              <w:rPr>
                <w:rFonts w:ascii="宋体" w:hAnsi="宋体" w:cs="宋体" w:hint="eastAsia"/>
                <w:sz w:val="24"/>
                <w:szCs w:val="24"/>
              </w:rPr>
              <w:t>嘉业</w:t>
            </w:r>
            <w:r w:rsidR="00E02B65">
              <w:rPr>
                <w:rFonts w:ascii="宋体" w:hAnsi="宋体" w:cs="宋体" w:hint="eastAsia"/>
                <w:sz w:val="24"/>
                <w:szCs w:val="24"/>
              </w:rPr>
              <w:t>公司二楼会议室</w:t>
            </w:r>
          </w:p>
        </w:tc>
      </w:tr>
      <w:tr w:rsidR="00DE0435">
        <w:trPr>
          <w:jc w:val="center"/>
        </w:trPr>
        <w:tc>
          <w:tcPr>
            <w:tcW w:w="1915" w:type="dxa"/>
          </w:tcPr>
          <w:p w:rsidR="00DE0435" w:rsidRDefault="00E02B65">
            <w:pPr>
              <w:spacing w:line="480" w:lineRule="atLeast"/>
              <w:rPr>
                <w:rFonts w:ascii="宋体" w:hAnsi="宋体" w:cs="宋体"/>
                <w:b/>
                <w:bCs/>
                <w:sz w:val="24"/>
                <w:szCs w:val="24"/>
              </w:rPr>
            </w:pPr>
            <w:r>
              <w:rPr>
                <w:rFonts w:ascii="宋体" w:hAnsi="宋体" w:cs="宋体" w:hint="eastAsia"/>
                <w:b/>
                <w:bCs/>
                <w:sz w:val="24"/>
                <w:szCs w:val="24"/>
              </w:rPr>
              <w:t>上市公司接待</w:t>
            </w:r>
          </w:p>
          <w:p w:rsidR="00DE0435" w:rsidRDefault="00E02B65">
            <w:pPr>
              <w:spacing w:line="480" w:lineRule="atLeast"/>
              <w:rPr>
                <w:rFonts w:ascii="宋体"/>
                <w:b/>
                <w:bCs/>
                <w:sz w:val="24"/>
                <w:szCs w:val="24"/>
              </w:rPr>
            </w:pPr>
            <w:r>
              <w:rPr>
                <w:rFonts w:ascii="宋体" w:hAnsi="宋体" w:cs="宋体" w:hint="eastAsia"/>
                <w:b/>
                <w:bCs/>
                <w:sz w:val="24"/>
                <w:szCs w:val="24"/>
              </w:rPr>
              <w:t>人员姓名</w:t>
            </w:r>
          </w:p>
        </w:tc>
        <w:tc>
          <w:tcPr>
            <w:tcW w:w="6946" w:type="dxa"/>
          </w:tcPr>
          <w:p w:rsidR="00DE0435" w:rsidRDefault="00E02B65">
            <w:pPr>
              <w:spacing w:line="480" w:lineRule="atLeast"/>
              <w:jc w:val="left"/>
              <w:rPr>
                <w:rFonts w:ascii="宋体" w:hAnsi="宋体" w:cs="宋体"/>
                <w:sz w:val="24"/>
                <w:szCs w:val="24"/>
              </w:rPr>
            </w:pPr>
            <w:r>
              <w:rPr>
                <w:rFonts w:ascii="宋体" w:hAnsi="宋体" w:cs="宋体" w:hint="eastAsia"/>
                <w:sz w:val="24"/>
                <w:szCs w:val="24"/>
              </w:rPr>
              <w:t>神剑股份    罗譞</w:t>
            </w:r>
          </w:p>
          <w:p w:rsidR="00DE0435" w:rsidRDefault="00E02B65">
            <w:pPr>
              <w:spacing w:line="480" w:lineRule="atLeast"/>
              <w:jc w:val="left"/>
              <w:rPr>
                <w:rFonts w:ascii="宋体" w:hAnsi="宋体" w:cs="宋体"/>
                <w:sz w:val="24"/>
                <w:szCs w:val="24"/>
              </w:rPr>
            </w:pPr>
            <w:r>
              <w:rPr>
                <w:rFonts w:ascii="宋体" w:hAnsi="宋体" w:cs="宋体" w:hint="eastAsia"/>
                <w:sz w:val="24"/>
                <w:szCs w:val="24"/>
              </w:rPr>
              <w:t>嘉业航空 副总经理    布国亮</w:t>
            </w:r>
          </w:p>
          <w:p w:rsidR="00DE0435" w:rsidRDefault="00E02B65">
            <w:pPr>
              <w:spacing w:line="480" w:lineRule="atLeast"/>
              <w:jc w:val="left"/>
              <w:rPr>
                <w:rFonts w:ascii="宋体" w:hAnsi="宋体" w:cs="宋体"/>
                <w:sz w:val="24"/>
                <w:szCs w:val="24"/>
              </w:rPr>
            </w:pPr>
            <w:r>
              <w:rPr>
                <w:rFonts w:ascii="宋体" w:hAnsi="宋体" w:cs="宋体" w:hint="eastAsia"/>
                <w:sz w:val="24"/>
                <w:szCs w:val="24"/>
              </w:rPr>
              <w:t>嘉业航空 财务部长    韩宇峰</w:t>
            </w:r>
          </w:p>
          <w:p w:rsidR="00DE0435" w:rsidRDefault="00E02B65">
            <w:pPr>
              <w:spacing w:line="480" w:lineRule="atLeast"/>
              <w:jc w:val="left"/>
              <w:rPr>
                <w:rFonts w:ascii="宋体" w:hAnsi="宋体" w:cs="宋体"/>
                <w:sz w:val="24"/>
                <w:szCs w:val="24"/>
              </w:rPr>
            </w:pPr>
            <w:r>
              <w:rPr>
                <w:rFonts w:ascii="宋体" w:hAnsi="宋体" w:cs="宋体" w:hint="eastAsia"/>
                <w:sz w:val="24"/>
                <w:szCs w:val="24"/>
              </w:rPr>
              <w:t>中星伟业 副总经理    石玥</w:t>
            </w:r>
          </w:p>
        </w:tc>
      </w:tr>
      <w:tr w:rsidR="00DE0435">
        <w:trPr>
          <w:trHeight w:val="1757"/>
          <w:jc w:val="center"/>
        </w:trPr>
        <w:tc>
          <w:tcPr>
            <w:tcW w:w="1915" w:type="dxa"/>
            <w:vAlign w:val="center"/>
          </w:tcPr>
          <w:p w:rsidR="00DE0435" w:rsidRDefault="00E02B65">
            <w:pPr>
              <w:spacing w:line="480" w:lineRule="atLeast"/>
              <w:rPr>
                <w:rFonts w:ascii="宋体"/>
                <w:b/>
                <w:bCs/>
                <w:sz w:val="24"/>
                <w:szCs w:val="24"/>
              </w:rPr>
            </w:pPr>
            <w:r>
              <w:rPr>
                <w:rFonts w:ascii="宋体" w:hAnsi="宋体" w:cs="宋体" w:hint="eastAsia"/>
                <w:b/>
                <w:bCs/>
                <w:sz w:val="24"/>
                <w:szCs w:val="24"/>
              </w:rPr>
              <w:t>投资者关系活动主要内容介绍</w:t>
            </w:r>
          </w:p>
          <w:p w:rsidR="00DE0435" w:rsidRDefault="00DE0435">
            <w:pPr>
              <w:spacing w:line="480" w:lineRule="atLeast"/>
              <w:rPr>
                <w:rFonts w:ascii="宋体"/>
                <w:b/>
                <w:bCs/>
                <w:sz w:val="24"/>
                <w:szCs w:val="24"/>
              </w:rPr>
            </w:pPr>
          </w:p>
        </w:tc>
        <w:tc>
          <w:tcPr>
            <w:tcW w:w="6946" w:type="dxa"/>
          </w:tcPr>
          <w:p w:rsidR="00DE0435" w:rsidRDefault="00E02B65" w:rsidP="00775279">
            <w:pPr>
              <w:spacing w:beforeLines="50" w:afterLines="50" w:line="360" w:lineRule="auto"/>
              <w:rPr>
                <w:sz w:val="24"/>
                <w:szCs w:val="24"/>
              </w:rPr>
            </w:pPr>
            <w:r>
              <w:rPr>
                <w:rFonts w:cs="宋体" w:hint="eastAsia"/>
                <w:sz w:val="24"/>
                <w:szCs w:val="24"/>
              </w:rPr>
              <w:t>本次投资者关系活动，主要以现场参观公司生产车间及会议室座谈方式进行，</w:t>
            </w:r>
            <w:r w:rsidR="00576E2E">
              <w:rPr>
                <w:rFonts w:cs="宋体" w:hint="eastAsia"/>
                <w:sz w:val="24"/>
                <w:szCs w:val="24"/>
              </w:rPr>
              <w:t>访谈的</w:t>
            </w:r>
            <w:r>
              <w:rPr>
                <w:rFonts w:cs="宋体" w:hint="eastAsia"/>
                <w:sz w:val="24"/>
                <w:szCs w:val="24"/>
              </w:rPr>
              <w:t>主要内容如下：</w:t>
            </w:r>
          </w:p>
          <w:p w:rsidR="00DE0435" w:rsidRDefault="00E02B65" w:rsidP="00775279">
            <w:pPr>
              <w:spacing w:beforeLines="50" w:afterLines="50" w:line="360" w:lineRule="auto"/>
              <w:rPr>
                <w:sz w:val="24"/>
                <w:szCs w:val="24"/>
              </w:rPr>
            </w:pPr>
            <w:r>
              <w:rPr>
                <w:rFonts w:cs="宋体" w:hint="eastAsia"/>
                <w:sz w:val="24"/>
                <w:szCs w:val="24"/>
              </w:rPr>
              <w:t>一、</w:t>
            </w:r>
            <w:r w:rsidR="00576E2E">
              <w:rPr>
                <w:rFonts w:cs="宋体" w:hint="eastAsia"/>
                <w:sz w:val="24"/>
                <w:szCs w:val="24"/>
              </w:rPr>
              <w:t>由罗总首先对</w:t>
            </w:r>
            <w:r w:rsidR="00AE0C55">
              <w:rPr>
                <w:rFonts w:cs="宋体" w:hint="eastAsia"/>
                <w:sz w:val="24"/>
                <w:szCs w:val="24"/>
              </w:rPr>
              <w:t>嘉业</w:t>
            </w:r>
            <w:r>
              <w:rPr>
                <w:rFonts w:cs="宋体" w:hint="eastAsia"/>
                <w:sz w:val="24"/>
                <w:szCs w:val="24"/>
              </w:rPr>
              <w:t>公司的产品及行业情况</w:t>
            </w:r>
            <w:r w:rsidR="00576E2E">
              <w:rPr>
                <w:rFonts w:cs="宋体" w:hint="eastAsia"/>
                <w:sz w:val="24"/>
                <w:szCs w:val="24"/>
              </w:rPr>
              <w:t>进行了介绍</w:t>
            </w:r>
          </w:p>
          <w:p w:rsidR="00DE0435" w:rsidRDefault="00E02B65" w:rsidP="00775279">
            <w:pPr>
              <w:spacing w:beforeLines="50" w:afterLines="50" w:line="360" w:lineRule="auto"/>
              <w:ind w:firstLine="480"/>
              <w:rPr>
                <w:rFonts w:cs="宋体"/>
                <w:sz w:val="24"/>
                <w:szCs w:val="24"/>
              </w:rPr>
            </w:pPr>
            <w:r>
              <w:rPr>
                <w:rFonts w:cs="宋体" w:hint="eastAsia"/>
                <w:sz w:val="24"/>
                <w:szCs w:val="24"/>
              </w:rPr>
              <w:t>嘉业</w:t>
            </w:r>
            <w:r w:rsidR="00576E2E">
              <w:rPr>
                <w:rFonts w:cs="宋体" w:hint="eastAsia"/>
                <w:sz w:val="24"/>
                <w:szCs w:val="24"/>
              </w:rPr>
              <w:t>航空拥有</w:t>
            </w:r>
            <w:r w:rsidR="005E16B1">
              <w:rPr>
                <w:rFonts w:cs="宋体" w:hint="eastAsia"/>
                <w:sz w:val="24"/>
                <w:szCs w:val="24"/>
              </w:rPr>
              <w:t>三级保密资格证书、</w:t>
            </w:r>
            <w:r w:rsidR="00576E2E">
              <w:rPr>
                <w:rFonts w:cs="宋体" w:hint="eastAsia"/>
                <w:sz w:val="24"/>
                <w:szCs w:val="24"/>
              </w:rPr>
              <w:t>国军标质量管理体系认证证书</w:t>
            </w:r>
            <w:r w:rsidR="005E16B1">
              <w:rPr>
                <w:rFonts w:cs="宋体" w:hint="eastAsia"/>
                <w:sz w:val="24"/>
                <w:szCs w:val="24"/>
              </w:rPr>
              <w:t>、武器装备科研生产许可证</w:t>
            </w:r>
            <w:r>
              <w:rPr>
                <w:rFonts w:cs="宋体" w:hint="eastAsia"/>
                <w:sz w:val="24"/>
                <w:szCs w:val="24"/>
              </w:rPr>
              <w:t>，</w:t>
            </w:r>
            <w:r w:rsidR="005E16B1">
              <w:rPr>
                <w:rFonts w:cs="宋体" w:hint="eastAsia"/>
                <w:sz w:val="24"/>
                <w:szCs w:val="24"/>
              </w:rPr>
              <w:t>同时也拥有高新技术企业证书，</w:t>
            </w:r>
            <w:r>
              <w:rPr>
                <w:rFonts w:cs="宋体" w:hint="eastAsia"/>
                <w:sz w:val="24"/>
                <w:szCs w:val="24"/>
              </w:rPr>
              <w:t>与</w:t>
            </w:r>
            <w:r w:rsidR="005E16B1">
              <w:rPr>
                <w:rFonts w:cs="宋体" w:hint="eastAsia"/>
                <w:sz w:val="24"/>
                <w:szCs w:val="24"/>
              </w:rPr>
              <w:t>中航工业下属西飞集团、上飞集团、沈飞集团、陕飞集团等主机厂建立了良好的客户关系；与中车集团下属</w:t>
            </w:r>
            <w:r>
              <w:rPr>
                <w:rFonts w:cs="宋体" w:hint="eastAsia"/>
                <w:sz w:val="24"/>
                <w:szCs w:val="24"/>
              </w:rPr>
              <w:t>唐山客车、长春客车等</w:t>
            </w:r>
            <w:r w:rsidR="005E16B1">
              <w:rPr>
                <w:rFonts w:cs="宋体" w:hint="eastAsia"/>
                <w:sz w:val="24"/>
                <w:szCs w:val="24"/>
              </w:rPr>
              <w:t>主机厂也有着深度的合作；同时也一直在为中国航天科工集团下属西安空间无线电技术研究所长年提供服务，</w:t>
            </w:r>
            <w:r w:rsidR="00396B84">
              <w:rPr>
                <w:rFonts w:cs="宋体" w:hint="eastAsia"/>
                <w:sz w:val="24"/>
                <w:szCs w:val="24"/>
              </w:rPr>
              <w:t>也就是说公司的主要下游客户主要集中在</w:t>
            </w:r>
            <w:r w:rsidR="00F4256D">
              <w:rPr>
                <w:rFonts w:cs="宋体" w:hint="eastAsia"/>
                <w:sz w:val="24"/>
                <w:szCs w:val="24"/>
              </w:rPr>
              <w:t>国</w:t>
            </w:r>
            <w:r w:rsidR="00396B84">
              <w:rPr>
                <w:rFonts w:cs="宋体" w:hint="eastAsia"/>
                <w:sz w:val="24"/>
                <w:szCs w:val="24"/>
              </w:rPr>
              <w:t>有大型企业</w:t>
            </w:r>
            <w:r>
              <w:rPr>
                <w:rFonts w:cs="宋体" w:hint="eastAsia"/>
                <w:sz w:val="24"/>
                <w:szCs w:val="24"/>
              </w:rPr>
              <w:t>，</w:t>
            </w:r>
            <w:r w:rsidR="00396B84">
              <w:rPr>
                <w:rFonts w:cs="宋体" w:hint="eastAsia"/>
                <w:sz w:val="24"/>
                <w:szCs w:val="24"/>
              </w:rPr>
              <w:t>涵盖航空、航天、轨道交通三大业务板块。</w:t>
            </w:r>
            <w:r>
              <w:rPr>
                <w:rFonts w:cs="宋体" w:hint="eastAsia"/>
                <w:sz w:val="24"/>
                <w:szCs w:val="24"/>
              </w:rPr>
              <w:t xml:space="preserve"> 2016</w:t>
            </w:r>
            <w:r>
              <w:rPr>
                <w:rFonts w:cs="宋体" w:hint="eastAsia"/>
                <w:sz w:val="24"/>
                <w:szCs w:val="24"/>
              </w:rPr>
              <w:t>年业绩承诺扣非后</w:t>
            </w:r>
            <w:r>
              <w:rPr>
                <w:rFonts w:cs="宋体" w:hint="eastAsia"/>
                <w:sz w:val="24"/>
                <w:szCs w:val="24"/>
              </w:rPr>
              <w:t>4100</w:t>
            </w:r>
            <w:r>
              <w:rPr>
                <w:rFonts w:cs="宋体" w:hint="eastAsia"/>
                <w:sz w:val="24"/>
                <w:szCs w:val="24"/>
              </w:rPr>
              <w:t>万元</w:t>
            </w:r>
            <w:r w:rsidR="00396B84">
              <w:rPr>
                <w:rFonts w:cs="宋体" w:hint="eastAsia"/>
                <w:sz w:val="24"/>
                <w:szCs w:val="24"/>
              </w:rPr>
              <w:t>已经顺利完成，</w:t>
            </w:r>
            <w:r w:rsidR="00396B84">
              <w:rPr>
                <w:rFonts w:cs="宋体" w:hint="eastAsia"/>
                <w:sz w:val="24"/>
                <w:szCs w:val="24"/>
              </w:rPr>
              <w:t>2017</w:t>
            </w:r>
            <w:r w:rsidR="00396B84">
              <w:rPr>
                <w:rFonts w:cs="宋体" w:hint="eastAsia"/>
                <w:sz w:val="24"/>
                <w:szCs w:val="24"/>
              </w:rPr>
              <w:t>年业绩承诺扣非后</w:t>
            </w:r>
            <w:r>
              <w:rPr>
                <w:rFonts w:cs="宋体" w:hint="eastAsia"/>
                <w:sz w:val="24"/>
                <w:szCs w:val="24"/>
              </w:rPr>
              <w:t>5100</w:t>
            </w:r>
            <w:r>
              <w:rPr>
                <w:rFonts w:cs="宋体" w:hint="eastAsia"/>
                <w:sz w:val="24"/>
                <w:szCs w:val="24"/>
              </w:rPr>
              <w:t>万元</w:t>
            </w:r>
            <w:r w:rsidR="00396B84">
              <w:rPr>
                <w:rFonts w:cs="宋体" w:hint="eastAsia"/>
                <w:sz w:val="24"/>
                <w:szCs w:val="24"/>
              </w:rPr>
              <w:t>，已目前订单情况来看我们有信心同样顺利完成</w:t>
            </w:r>
            <w:r>
              <w:rPr>
                <w:rFonts w:cs="宋体" w:hint="eastAsia"/>
                <w:sz w:val="24"/>
                <w:szCs w:val="24"/>
              </w:rPr>
              <w:t>。</w:t>
            </w:r>
          </w:p>
          <w:p w:rsidR="00DE0435" w:rsidRDefault="00396B84">
            <w:pPr>
              <w:numPr>
                <w:ilvl w:val="0"/>
                <w:numId w:val="1"/>
              </w:numPr>
              <w:spacing w:line="480" w:lineRule="atLeast"/>
              <w:rPr>
                <w:rFonts w:ascii="宋体"/>
                <w:kern w:val="0"/>
                <w:sz w:val="24"/>
                <w:szCs w:val="24"/>
                <w:lang w:val="zh-CN"/>
              </w:rPr>
            </w:pPr>
            <w:r>
              <w:rPr>
                <w:rFonts w:ascii="宋体" w:hint="eastAsia"/>
                <w:kern w:val="0"/>
                <w:sz w:val="24"/>
                <w:szCs w:val="24"/>
                <w:lang w:val="zh-CN"/>
              </w:rPr>
              <w:t>投资者提问环节</w:t>
            </w:r>
          </w:p>
          <w:p w:rsidR="00DE0435" w:rsidRDefault="00396B84" w:rsidP="008A1446">
            <w:pPr>
              <w:spacing w:line="480" w:lineRule="atLeast"/>
              <w:ind w:firstLine="480"/>
              <w:rPr>
                <w:rFonts w:ascii="宋体"/>
                <w:kern w:val="0"/>
                <w:sz w:val="24"/>
                <w:szCs w:val="24"/>
                <w:lang w:val="zh-CN"/>
              </w:rPr>
            </w:pPr>
            <w:r>
              <w:rPr>
                <w:rFonts w:ascii="宋体" w:hint="eastAsia"/>
                <w:kern w:val="0"/>
                <w:sz w:val="24"/>
                <w:szCs w:val="24"/>
                <w:lang w:val="zh-CN"/>
              </w:rPr>
              <w:t>1,</w:t>
            </w:r>
            <w:r>
              <w:rPr>
                <w:rFonts w:ascii="宋体"/>
                <w:kern w:val="0"/>
                <w:sz w:val="24"/>
                <w:szCs w:val="24"/>
                <w:lang w:val="zh-CN"/>
              </w:rPr>
              <w:t xml:space="preserve"> </w:t>
            </w:r>
            <w:r>
              <w:rPr>
                <w:rFonts w:ascii="宋体" w:hint="eastAsia"/>
                <w:kern w:val="0"/>
                <w:sz w:val="24"/>
                <w:szCs w:val="24"/>
                <w:lang w:val="zh-CN"/>
              </w:rPr>
              <w:t>Q:关于母公司神剑股份</w:t>
            </w:r>
            <w:r w:rsidR="00AE0C55">
              <w:rPr>
                <w:rFonts w:ascii="宋体" w:hint="eastAsia"/>
                <w:kern w:val="0"/>
                <w:sz w:val="24"/>
                <w:szCs w:val="24"/>
                <w:lang w:val="zh-CN"/>
              </w:rPr>
              <w:t>募投</w:t>
            </w:r>
            <w:r>
              <w:rPr>
                <w:rFonts w:ascii="宋体" w:hint="eastAsia"/>
                <w:kern w:val="0"/>
                <w:sz w:val="24"/>
                <w:szCs w:val="24"/>
                <w:lang w:val="zh-CN"/>
              </w:rPr>
              <w:t>5万吨</w:t>
            </w:r>
            <w:r w:rsidR="00AE0C55">
              <w:rPr>
                <w:rFonts w:ascii="宋体" w:hint="eastAsia"/>
                <w:kern w:val="0"/>
                <w:sz w:val="24"/>
                <w:szCs w:val="24"/>
                <w:lang w:val="zh-CN"/>
              </w:rPr>
              <w:t>聚酯树脂项目情况</w:t>
            </w:r>
            <w:r>
              <w:rPr>
                <w:rFonts w:ascii="宋体" w:hint="eastAsia"/>
                <w:kern w:val="0"/>
                <w:sz w:val="24"/>
                <w:szCs w:val="24"/>
                <w:lang w:val="zh-CN"/>
              </w:rPr>
              <w:t>，能否做简单介绍？</w:t>
            </w:r>
          </w:p>
          <w:p w:rsidR="00396B84" w:rsidRDefault="00396B84">
            <w:pPr>
              <w:spacing w:line="480" w:lineRule="atLeast"/>
              <w:ind w:firstLine="480"/>
              <w:rPr>
                <w:rFonts w:ascii="宋体"/>
                <w:kern w:val="0"/>
                <w:sz w:val="24"/>
                <w:szCs w:val="24"/>
                <w:lang w:val="zh-CN"/>
              </w:rPr>
            </w:pPr>
            <w:r>
              <w:rPr>
                <w:rFonts w:ascii="宋体" w:hint="eastAsia"/>
                <w:kern w:val="0"/>
                <w:sz w:val="24"/>
                <w:szCs w:val="24"/>
                <w:lang w:val="zh-CN"/>
              </w:rPr>
              <w:t>A:</w:t>
            </w:r>
            <w:r w:rsidR="00F4256D">
              <w:rPr>
                <w:rFonts w:ascii="宋体" w:hint="eastAsia"/>
                <w:kern w:val="0"/>
                <w:sz w:val="24"/>
                <w:szCs w:val="24"/>
                <w:lang w:val="zh-CN"/>
              </w:rPr>
              <w:t>母</w:t>
            </w:r>
            <w:r>
              <w:rPr>
                <w:rFonts w:ascii="宋体" w:hint="eastAsia"/>
                <w:kern w:val="0"/>
                <w:sz w:val="24"/>
                <w:szCs w:val="24"/>
                <w:lang w:val="zh-CN"/>
              </w:rPr>
              <w:t>公司在黄山子公司所建设的</w:t>
            </w:r>
            <w:r w:rsidR="00AE0C55">
              <w:rPr>
                <w:rFonts w:ascii="宋体" w:hint="eastAsia"/>
                <w:kern w:val="0"/>
                <w:sz w:val="24"/>
                <w:szCs w:val="24"/>
                <w:lang w:val="zh-CN"/>
              </w:rPr>
              <w:t>年产</w:t>
            </w:r>
            <w:r>
              <w:rPr>
                <w:rFonts w:ascii="宋体" w:hint="eastAsia"/>
                <w:kern w:val="0"/>
                <w:sz w:val="24"/>
                <w:szCs w:val="24"/>
                <w:lang w:val="zh-CN"/>
              </w:rPr>
              <w:t>5</w:t>
            </w:r>
            <w:r w:rsidR="00AE0C55">
              <w:rPr>
                <w:rFonts w:ascii="宋体" w:hint="eastAsia"/>
                <w:kern w:val="0"/>
                <w:sz w:val="24"/>
                <w:szCs w:val="24"/>
                <w:lang w:val="zh-CN"/>
              </w:rPr>
              <w:t>万吨聚酯树脂计划</w:t>
            </w:r>
            <w:r>
              <w:rPr>
                <w:rFonts w:ascii="宋体" w:hint="eastAsia"/>
                <w:kern w:val="0"/>
                <w:sz w:val="24"/>
                <w:szCs w:val="24"/>
                <w:lang w:val="zh-CN"/>
              </w:rPr>
              <w:t>于今年11月</w:t>
            </w:r>
            <w:r w:rsidR="00AE0C55">
              <w:rPr>
                <w:rFonts w:ascii="宋体" w:hint="eastAsia"/>
                <w:kern w:val="0"/>
                <w:sz w:val="24"/>
                <w:szCs w:val="24"/>
                <w:lang w:val="zh-CN"/>
              </w:rPr>
              <w:t>完成</w:t>
            </w:r>
            <w:r>
              <w:rPr>
                <w:rFonts w:ascii="宋体" w:hint="eastAsia"/>
                <w:kern w:val="0"/>
                <w:sz w:val="24"/>
                <w:szCs w:val="24"/>
                <w:lang w:val="zh-CN"/>
              </w:rPr>
              <w:t>安装，</w:t>
            </w:r>
            <w:r w:rsidR="00AE0C55">
              <w:rPr>
                <w:rFonts w:ascii="宋体" w:hint="eastAsia"/>
                <w:kern w:val="0"/>
                <w:sz w:val="24"/>
                <w:szCs w:val="24"/>
                <w:lang w:val="zh-CN"/>
              </w:rPr>
              <w:t>预计年底</w:t>
            </w:r>
            <w:r w:rsidR="008A1446">
              <w:rPr>
                <w:rFonts w:ascii="宋体" w:hint="eastAsia"/>
                <w:kern w:val="0"/>
                <w:sz w:val="24"/>
                <w:szCs w:val="24"/>
                <w:lang w:val="zh-CN"/>
              </w:rPr>
              <w:t>试产</w:t>
            </w:r>
            <w:r>
              <w:rPr>
                <w:rFonts w:ascii="宋体" w:hint="eastAsia"/>
                <w:kern w:val="0"/>
                <w:sz w:val="24"/>
                <w:szCs w:val="24"/>
                <w:lang w:val="zh-CN"/>
              </w:rPr>
              <w:t>，</w:t>
            </w:r>
            <w:r w:rsidR="00AE0C55">
              <w:rPr>
                <w:rFonts w:ascii="宋体" w:hint="eastAsia"/>
                <w:kern w:val="0"/>
                <w:sz w:val="24"/>
                <w:szCs w:val="24"/>
                <w:lang w:val="zh-CN"/>
              </w:rPr>
              <w:t>聚酯树脂</w:t>
            </w:r>
            <w:r>
              <w:rPr>
                <w:rFonts w:ascii="宋体" w:hint="eastAsia"/>
                <w:kern w:val="0"/>
                <w:sz w:val="24"/>
                <w:szCs w:val="24"/>
                <w:lang w:val="zh-CN"/>
              </w:rPr>
              <w:t>产能</w:t>
            </w:r>
            <w:r w:rsidR="00AE0C55">
              <w:rPr>
                <w:rFonts w:ascii="宋体" w:hint="eastAsia"/>
                <w:kern w:val="0"/>
                <w:sz w:val="24"/>
                <w:szCs w:val="24"/>
                <w:lang w:val="zh-CN"/>
              </w:rPr>
              <w:t>也会</w:t>
            </w:r>
            <w:r w:rsidR="008A1446">
              <w:rPr>
                <w:rFonts w:ascii="宋体" w:hint="eastAsia"/>
                <w:kern w:val="0"/>
                <w:sz w:val="24"/>
                <w:szCs w:val="24"/>
                <w:lang w:val="zh-CN"/>
              </w:rPr>
              <w:t>得到有效提升。（罗譞）</w:t>
            </w:r>
          </w:p>
          <w:p w:rsidR="00FC09FD" w:rsidRDefault="00FC09FD">
            <w:pPr>
              <w:spacing w:line="480" w:lineRule="atLeast"/>
              <w:ind w:firstLine="480"/>
              <w:rPr>
                <w:rFonts w:ascii="宋体"/>
                <w:kern w:val="0"/>
                <w:sz w:val="24"/>
                <w:szCs w:val="24"/>
                <w:lang w:val="zh-CN"/>
              </w:rPr>
            </w:pPr>
          </w:p>
          <w:p w:rsidR="00DE0435" w:rsidRDefault="008A1446">
            <w:pPr>
              <w:spacing w:line="480" w:lineRule="atLeast"/>
              <w:ind w:firstLine="480"/>
              <w:rPr>
                <w:rFonts w:ascii="宋体"/>
                <w:kern w:val="0"/>
                <w:sz w:val="24"/>
                <w:szCs w:val="24"/>
                <w:lang w:val="zh-CN"/>
              </w:rPr>
            </w:pPr>
            <w:r>
              <w:rPr>
                <w:rFonts w:ascii="宋体" w:hint="eastAsia"/>
                <w:kern w:val="0"/>
                <w:sz w:val="24"/>
                <w:szCs w:val="24"/>
                <w:lang w:val="zh-CN"/>
              </w:rPr>
              <w:lastRenderedPageBreak/>
              <w:t>2：Q:近期各类大宗商品价格涨幅较大，尤其去年以来受环保压力影响化工类原材料更是涨幅巨大（如公司主要原材料PTA），这种情况是否会影响公司原材料的采购,同时公司是否会主动降低产能？</w:t>
            </w:r>
          </w:p>
          <w:p w:rsidR="008A1446" w:rsidRDefault="008A1446" w:rsidP="00300437">
            <w:pPr>
              <w:spacing w:line="480" w:lineRule="atLeast"/>
              <w:ind w:firstLine="480"/>
              <w:rPr>
                <w:rFonts w:ascii="宋体"/>
                <w:kern w:val="0"/>
                <w:sz w:val="24"/>
                <w:szCs w:val="24"/>
                <w:lang w:val="zh-CN"/>
              </w:rPr>
            </w:pPr>
            <w:r>
              <w:rPr>
                <w:rFonts w:ascii="宋体" w:hint="eastAsia"/>
                <w:kern w:val="0"/>
                <w:sz w:val="24"/>
                <w:szCs w:val="24"/>
                <w:lang w:val="zh-CN"/>
              </w:rPr>
              <w:t>A:</w:t>
            </w:r>
            <w:r w:rsidR="007254C4">
              <w:rPr>
                <w:rFonts w:ascii="宋体" w:hint="eastAsia"/>
                <w:kern w:val="0"/>
                <w:sz w:val="24"/>
                <w:szCs w:val="24"/>
                <w:lang w:val="zh-CN"/>
              </w:rPr>
              <w:t>公司经营模式基本上是成本加成利润，原材料价格上涨不会影响公司原材料采购。</w:t>
            </w:r>
            <w:r w:rsidR="00476EA3">
              <w:rPr>
                <w:rFonts w:ascii="宋体" w:hint="eastAsia"/>
                <w:kern w:val="0"/>
                <w:sz w:val="24"/>
                <w:szCs w:val="24"/>
                <w:lang w:val="zh-CN"/>
              </w:rPr>
              <w:t>公司与很多客户都是长期合作伙伴，产品</w:t>
            </w:r>
            <w:r>
              <w:rPr>
                <w:rFonts w:ascii="宋体" w:hint="eastAsia"/>
                <w:kern w:val="0"/>
                <w:sz w:val="24"/>
                <w:szCs w:val="24"/>
                <w:lang w:val="zh-CN"/>
              </w:rPr>
              <w:t>粘性较大，</w:t>
            </w:r>
            <w:r w:rsidR="00476EA3">
              <w:rPr>
                <w:rFonts w:ascii="宋体" w:hint="eastAsia"/>
                <w:kern w:val="0"/>
                <w:sz w:val="24"/>
                <w:szCs w:val="24"/>
                <w:lang w:val="zh-CN"/>
              </w:rPr>
              <w:t>也</w:t>
            </w:r>
            <w:r w:rsidR="007254C4">
              <w:rPr>
                <w:rFonts w:ascii="宋体" w:hint="eastAsia"/>
                <w:kern w:val="0"/>
                <w:sz w:val="24"/>
                <w:szCs w:val="24"/>
                <w:lang w:val="zh-CN"/>
              </w:rPr>
              <w:t>决定了公司对主要客户还是有一定的价格传导能力</w:t>
            </w:r>
            <w:r>
              <w:rPr>
                <w:rFonts w:ascii="宋体" w:hint="eastAsia"/>
                <w:kern w:val="0"/>
                <w:sz w:val="24"/>
                <w:szCs w:val="24"/>
                <w:lang w:val="zh-CN"/>
              </w:rPr>
              <w:t>。</w:t>
            </w:r>
            <w:r w:rsidR="00FC09FD">
              <w:rPr>
                <w:rFonts w:ascii="宋体" w:hint="eastAsia"/>
                <w:kern w:val="0"/>
                <w:sz w:val="24"/>
                <w:szCs w:val="24"/>
                <w:lang w:val="zh-CN"/>
              </w:rPr>
              <w:t>公司</w:t>
            </w:r>
            <w:r w:rsidR="007254C4">
              <w:rPr>
                <w:rFonts w:ascii="宋体" w:hint="eastAsia"/>
                <w:kern w:val="0"/>
                <w:sz w:val="24"/>
                <w:szCs w:val="24"/>
                <w:lang w:val="zh-CN"/>
              </w:rPr>
              <w:t>主要</w:t>
            </w:r>
            <w:r w:rsidR="00FC09FD">
              <w:rPr>
                <w:rFonts w:ascii="宋体" w:hint="eastAsia"/>
                <w:kern w:val="0"/>
                <w:sz w:val="24"/>
                <w:szCs w:val="24"/>
                <w:lang w:val="zh-CN"/>
              </w:rPr>
              <w:t>原材料</w:t>
            </w:r>
            <w:r w:rsidR="007254C4">
              <w:rPr>
                <w:rFonts w:ascii="宋体" w:hint="eastAsia"/>
                <w:kern w:val="0"/>
                <w:sz w:val="24"/>
                <w:szCs w:val="24"/>
                <w:lang w:val="zh-CN"/>
              </w:rPr>
              <w:t>之一</w:t>
            </w:r>
            <w:r w:rsidR="00FC09FD">
              <w:rPr>
                <w:rFonts w:ascii="宋体" w:hint="eastAsia"/>
                <w:kern w:val="0"/>
                <w:sz w:val="24"/>
                <w:szCs w:val="24"/>
                <w:lang w:val="zh-CN"/>
              </w:rPr>
              <w:t>新戊二醇，前期一直受到产能的限制，</w:t>
            </w:r>
            <w:r w:rsidR="007254C4">
              <w:rPr>
                <w:rFonts w:ascii="宋体" w:hint="eastAsia"/>
                <w:kern w:val="0"/>
                <w:sz w:val="24"/>
                <w:szCs w:val="24"/>
                <w:lang w:val="zh-CN"/>
              </w:rPr>
              <w:t>今年山东公司投产，一定程度也解决了公司部分原材料的供应需求。</w:t>
            </w:r>
            <w:r w:rsidR="00FC09FD">
              <w:rPr>
                <w:rFonts w:ascii="宋体" w:hint="eastAsia"/>
                <w:kern w:val="0"/>
                <w:sz w:val="24"/>
                <w:szCs w:val="24"/>
                <w:lang w:val="zh-CN"/>
              </w:rPr>
              <w:t>（罗譞）</w:t>
            </w:r>
          </w:p>
          <w:p w:rsidR="009537A4" w:rsidRDefault="009537A4">
            <w:pPr>
              <w:spacing w:line="480" w:lineRule="atLeast"/>
              <w:ind w:firstLine="480"/>
              <w:rPr>
                <w:rFonts w:ascii="宋体"/>
                <w:kern w:val="0"/>
                <w:sz w:val="24"/>
                <w:szCs w:val="24"/>
                <w:lang w:val="zh-CN"/>
              </w:rPr>
            </w:pPr>
            <w:r>
              <w:rPr>
                <w:rFonts w:ascii="宋体" w:hint="eastAsia"/>
                <w:kern w:val="0"/>
                <w:sz w:val="24"/>
                <w:szCs w:val="24"/>
                <w:lang w:val="zh-CN"/>
              </w:rPr>
              <w:t>3，</w:t>
            </w:r>
            <w:r w:rsidR="00883573">
              <w:rPr>
                <w:rFonts w:ascii="宋体" w:hint="eastAsia"/>
                <w:kern w:val="0"/>
                <w:sz w:val="24"/>
                <w:szCs w:val="24"/>
                <w:lang w:val="zh-CN"/>
              </w:rPr>
              <w:t>Q:能否介绍下嘉业航空刚刚收购的中</w:t>
            </w:r>
            <w:r w:rsidR="00826473">
              <w:rPr>
                <w:rFonts w:ascii="宋体" w:hint="eastAsia"/>
                <w:kern w:val="0"/>
                <w:sz w:val="24"/>
                <w:szCs w:val="24"/>
                <w:lang w:val="zh-CN"/>
              </w:rPr>
              <w:t>星</w:t>
            </w:r>
            <w:r w:rsidR="00883573">
              <w:rPr>
                <w:rFonts w:ascii="宋体" w:hint="eastAsia"/>
                <w:kern w:val="0"/>
                <w:sz w:val="24"/>
                <w:szCs w:val="24"/>
                <w:lang w:val="zh-CN"/>
              </w:rPr>
              <w:t>伟业的基本情况及</w:t>
            </w:r>
            <w:r w:rsidR="007529CE">
              <w:rPr>
                <w:rFonts w:ascii="宋体" w:hint="eastAsia"/>
                <w:kern w:val="0"/>
                <w:sz w:val="24"/>
                <w:szCs w:val="24"/>
                <w:lang w:val="zh-CN"/>
              </w:rPr>
              <w:t>截至目前的经营情况。</w:t>
            </w:r>
          </w:p>
          <w:p w:rsidR="00DE0435" w:rsidRDefault="007529CE">
            <w:pPr>
              <w:spacing w:line="480" w:lineRule="atLeast"/>
              <w:ind w:firstLineChars="200" w:firstLine="480"/>
              <w:rPr>
                <w:rFonts w:ascii="宋体" w:hAnsi="宋体" w:cs="宋体"/>
                <w:kern w:val="0"/>
                <w:sz w:val="24"/>
                <w:szCs w:val="24"/>
              </w:rPr>
            </w:pPr>
            <w:r>
              <w:rPr>
                <w:rFonts w:ascii="宋体" w:hAnsi="宋体" w:cs="宋体" w:hint="eastAsia"/>
                <w:kern w:val="0"/>
                <w:sz w:val="24"/>
                <w:szCs w:val="24"/>
              </w:rPr>
              <w:t>A:</w:t>
            </w:r>
            <w:r w:rsidR="00F4256D">
              <w:rPr>
                <w:rFonts w:ascii="宋体" w:hAnsi="宋体" w:cs="宋体" w:hint="eastAsia"/>
                <w:kern w:val="0"/>
                <w:sz w:val="24"/>
                <w:szCs w:val="24"/>
              </w:rPr>
              <w:t>嘉业航空</w:t>
            </w:r>
            <w:r w:rsidR="00CA0D44">
              <w:rPr>
                <w:rFonts w:ascii="宋体" w:hAnsi="宋体" w:cs="宋体" w:hint="eastAsia"/>
                <w:kern w:val="0"/>
                <w:sz w:val="24"/>
                <w:szCs w:val="24"/>
              </w:rPr>
              <w:t>于</w:t>
            </w:r>
            <w:r w:rsidR="00F4256D">
              <w:rPr>
                <w:rFonts w:ascii="宋体" w:hAnsi="宋体" w:cs="宋体" w:hint="eastAsia"/>
                <w:kern w:val="0"/>
                <w:sz w:val="24"/>
                <w:szCs w:val="24"/>
              </w:rPr>
              <w:t>今年</w:t>
            </w:r>
            <w:r w:rsidR="00CA0D44">
              <w:rPr>
                <w:rFonts w:ascii="宋体" w:hAnsi="宋体" w:cs="宋体" w:hint="eastAsia"/>
                <w:kern w:val="0"/>
                <w:sz w:val="24"/>
                <w:szCs w:val="24"/>
              </w:rPr>
              <w:t>5</w:t>
            </w:r>
            <w:r w:rsidR="00F4256D">
              <w:rPr>
                <w:rFonts w:ascii="宋体" w:hAnsi="宋体" w:cs="宋体" w:hint="eastAsia"/>
                <w:kern w:val="0"/>
                <w:sz w:val="24"/>
                <w:szCs w:val="24"/>
              </w:rPr>
              <w:t>月份以现金的方式收购了西安中星伟业通信科技有限公司60%的股权，目前中星伟业已经是嘉业航空的控股子公司了。中星伟业是一家拥有军工四证且保密为二级的科研生产型企业，公司的主要产品是北斗卫星通讯导航终端，目前</w:t>
            </w:r>
            <w:r w:rsidR="00775279">
              <w:rPr>
                <w:rFonts w:ascii="宋体" w:hAnsi="宋体" w:cs="宋体" w:hint="eastAsia"/>
                <w:kern w:val="0"/>
                <w:sz w:val="24"/>
                <w:szCs w:val="24"/>
              </w:rPr>
              <w:t>经营状况稳定，</w:t>
            </w:r>
            <w:r w:rsidR="00F4256D">
              <w:rPr>
                <w:rFonts w:ascii="宋体" w:hAnsi="宋体" w:cs="宋体" w:hint="eastAsia"/>
                <w:kern w:val="0"/>
                <w:sz w:val="24"/>
                <w:szCs w:val="24"/>
              </w:rPr>
              <w:t>主要客户是集中在海军，产品装配于海军的部分武器装备中。（石玥）</w:t>
            </w:r>
          </w:p>
          <w:p w:rsidR="000C7D6D" w:rsidRDefault="007529CE" w:rsidP="00775279">
            <w:pPr>
              <w:spacing w:beforeLines="50" w:afterLines="50" w:line="360" w:lineRule="auto"/>
              <w:rPr>
                <w:sz w:val="24"/>
                <w:szCs w:val="24"/>
              </w:rPr>
            </w:pPr>
            <w:r>
              <w:rPr>
                <w:rFonts w:cs="宋体" w:hint="eastAsia"/>
                <w:sz w:val="24"/>
                <w:szCs w:val="24"/>
              </w:rPr>
              <w:t xml:space="preserve">    4</w:t>
            </w:r>
            <w:r>
              <w:rPr>
                <w:rFonts w:cs="宋体" w:hint="eastAsia"/>
                <w:sz w:val="24"/>
                <w:szCs w:val="24"/>
              </w:rPr>
              <w:t>，</w:t>
            </w:r>
            <w:r w:rsidR="000C7D6D">
              <w:rPr>
                <w:rFonts w:cs="宋体" w:hint="eastAsia"/>
                <w:sz w:val="24"/>
                <w:szCs w:val="24"/>
              </w:rPr>
              <w:t xml:space="preserve">Q: </w:t>
            </w:r>
            <w:r w:rsidR="000C7D6D">
              <w:rPr>
                <w:rFonts w:cs="宋体" w:hint="eastAsia"/>
                <w:sz w:val="24"/>
                <w:szCs w:val="24"/>
              </w:rPr>
              <w:t>嘉业航空在航空领域目前的主要业务还集中在工装模具类，但</w:t>
            </w:r>
            <w:r w:rsidR="00DD0060">
              <w:rPr>
                <w:rFonts w:cs="宋体" w:hint="eastAsia"/>
                <w:sz w:val="24"/>
                <w:szCs w:val="24"/>
              </w:rPr>
              <w:t>据</w:t>
            </w:r>
            <w:r w:rsidR="000C7D6D">
              <w:rPr>
                <w:rFonts w:cs="宋体" w:hint="eastAsia"/>
                <w:sz w:val="24"/>
                <w:szCs w:val="24"/>
              </w:rPr>
              <w:t>我们了解工装模具类产品只在各机型定型前有较大的订单，如若没有新机型的投入，会否造成公司的业绩波动？</w:t>
            </w:r>
          </w:p>
          <w:p w:rsidR="00FC09FD" w:rsidRDefault="000C7D6D" w:rsidP="00775279">
            <w:pPr>
              <w:spacing w:beforeLines="50" w:afterLines="50" w:line="360" w:lineRule="auto"/>
              <w:ind w:firstLine="480"/>
              <w:rPr>
                <w:sz w:val="24"/>
                <w:szCs w:val="24"/>
              </w:rPr>
            </w:pPr>
            <w:r>
              <w:rPr>
                <w:rFonts w:hint="eastAsia"/>
                <w:sz w:val="24"/>
                <w:szCs w:val="24"/>
              </w:rPr>
              <w:t>A:</w:t>
            </w:r>
            <w:r>
              <w:rPr>
                <w:rFonts w:hint="eastAsia"/>
                <w:sz w:val="24"/>
                <w:szCs w:val="24"/>
              </w:rPr>
              <w:t>这个问题是存在的，但在没有新的机型投入时对原有工装模具进行的定期检测及维修，以及原有机型在需要产能扩充时还是</w:t>
            </w:r>
            <w:r w:rsidR="00F4256D">
              <w:rPr>
                <w:rFonts w:hint="eastAsia"/>
                <w:sz w:val="24"/>
                <w:szCs w:val="24"/>
              </w:rPr>
              <w:t>对</w:t>
            </w:r>
            <w:r>
              <w:rPr>
                <w:rFonts w:hint="eastAsia"/>
                <w:sz w:val="24"/>
                <w:szCs w:val="24"/>
              </w:rPr>
              <w:t>此类产品有一定的需求量的。与此同时公司也已经着手向飞机零部件的生产领域发展，就像大家刚刚在厂区所看到的，我们所储备的新工艺、新技术</w:t>
            </w:r>
            <w:r w:rsidR="00413817">
              <w:rPr>
                <w:rFonts w:hint="eastAsia"/>
                <w:sz w:val="24"/>
                <w:szCs w:val="24"/>
              </w:rPr>
              <w:t>（充液成型技术、粉末热等静压技术）就是在为进军零部件生产领域所做的相关准备，且经过几年时间的积累，充液成型技术已经形成产能，且相关产品也已经陆续交付，同时大家在现场所看到的我们的</w:t>
            </w:r>
            <w:r w:rsidR="00413817">
              <w:rPr>
                <w:rFonts w:hint="eastAsia"/>
                <w:sz w:val="24"/>
                <w:szCs w:val="24"/>
              </w:rPr>
              <w:t>3D</w:t>
            </w:r>
            <w:r w:rsidR="00413817">
              <w:rPr>
                <w:rFonts w:hint="eastAsia"/>
                <w:sz w:val="24"/>
                <w:szCs w:val="24"/>
              </w:rPr>
              <w:t>打印机</w:t>
            </w:r>
            <w:r w:rsidR="00F4256D">
              <w:rPr>
                <w:rFonts w:hint="eastAsia"/>
                <w:sz w:val="24"/>
                <w:szCs w:val="24"/>
              </w:rPr>
              <w:t>也已经形成产能</w:t>
            </w:r>
            <w:r w:rsidR="00F4256D">
              <w:rPr>
                <w:rFonts w:hint="eastAsia"/>
                <w:sz w:val="24"/>
                <w:szCs w:val="24"/>
              </w:rPr>
              <w:lastRenderedPageBreak/>
              <w:t>陆续交付</w:t>
            </w:r>
            <w:r w:rsidR="00413817">
              <w:rPr>
                <w:rFonts w:hint="eastAsia"/>
                <w:sz w:val="24"/>
                <w:szCs w:val="24"/>
              </w:rPr>
              <w:t>产品。这些零部件类的产品一方面将弥补工装模具类产品需求量的波动，另一方面也为公司业务下一步的扩充提供了有力的支撑。</w:t>
            </w:r>
            <w:r w:rsidR="004E37C3">
              <w:rPr>
                <w:rFonts w:hint="eastAsia"/>
                <w:sz w:val="24"/>
                <w:szCs w:val="24"/>
              </w:rPr>
              <w:t>（韩宇峰）</w:t>
            </w:r>
          </w:p>
          <w:p w:rsidR="00413817" w:rsidRDefault="00413817" w:rsidP="00775279">
            <w:pPr>
              <w:spacing w:beforeLines="50" w:afterLines="50" w:line="360" w:lineRule="auto"/>
              <w:ind w:firstLine="480"/>
              <w:rPr>
                <w:sz w:val="24"/>
                <w:szCs w:val="24"/>
              </w:rPr>
            </w:pPr>
            <w:r>
              <w:rPr>
                <w:rFonts w:hint="eastAsia"/>
                <w:sz w:val="24"/>
                <w:szCs w:val="24"/>
              </w:rPr>
              <w:t>5</w:t>
            </w:r>
            <w:r>
              <w:rPr>
                <w:rFonts w:hint="eastAsia"/>
                <w:sz w:val="24"/>
                <w:szCs w:val="24"/>
              </w:rPr>
              <w:t>，</w:t>
            </w:r>
            <w:r>
              <w:rPr>
                <w:rFonts w:hint="eastAsia"/>
                <w:sz w:val="24"/>
                <w:szCs w:val="24"/>
              </w:rPr>
              <w:t>Q:</w:t>
            </w:r>
            <w:r>
              <w:rPr>
                <w:rFonts w:hint="eastAsia"/>
                <w:sz w:val="24"/>
                <w:szCs w:val="24"/>
              </w:rPr>
              <w:t>我们在现场所看的零部件类的产品，经你们介绍都是装备在现役飞机上的，且部分为可能即将停产的机型上的，后续会否也供应于新机型上，得到持续的发展</w:t>
            </w:r>
            <w:r w:rsidR="004E37C3">
              <w:rPr>
                <w:rFonts w:hint="eastAsia"/>
                <w:sz w:val="24"/>
                <w:szCs w:val="24"/>
              </w:rPr>
              <w:t>？</w:t>
            </w:r>
          </w:p>
          <w:p w:rsidR="004E37C3" w:rsidRPr="004E37C3" w:rsidRDefault="004E37C3" w:rsidP="00775279">
            <w:pPr>
              <w:spacing w:beforeLines="50" w:afterLines="50" w:line="360" w:lineRule="auto"/>
              <w:ind w:firstLine="480"/>
              <w:rPr>
                <w:sz w:val="24"/>
                <w:szCs w:val="24"/>
              </w:rPr>
            </w:pPr>
            <w:r>
              <w:rPr>
                <w:rFonts w:hint="eastAsia"/>
                <w:sz w:val="24"/>
                <w:szCs w:val="24"/>
              </w:rPr>
              <w:t>A:</w:t>
            </w:r>
            <w:r>
              <w:rPr>
                <w:rFonts w:hint="eastAsia"/>
                <w:sz w:val="24"/>
                <w:szCs w:val="24"/>
              </w:rPr>
              <w:t>后续供应于新的机型是一定的，且您刚提到的即将停产的机型，也不是一定意味着零部件不需要更换了，且我们的一项零部件就是由于颠覆了原有的工艺技术，使得产品稳定性大大提高，目前是需要对所有现役机型进行更换的。（韩宇峰）</w:t>
            </w:r>
          </w:p>
        </w:tc>
      </w:tr>
      <w:tr w:rsidR="00DE0435">
        <w:trPr>
          <w:jc w:val="center"/>
        </w:trPr>
        <w:tc>
          <w:tcPr>
            <w:tcW w:w="1915" w:type="dxa"/>
            <w:vAlign w:val="center"/>
          </w:tcPr>
          <w:p w:rsidR="00DE0435" w:rsidRDefault="00E02B65">
            <w:pPr>
              <w:spacing w:line="480" w:lineRule="atLeast"/>
              <w:rPr>
                <w:rFonts w:ascii="宋体"/>
                <w:b/>
                <w:bCs/>
                <w:sz w:val="24"/>
                <w:szCs w:val="24"/>
              </w:rPr>
            </w:pPr>
            <w:r>
              <w:rPr>
                <w:rFonts w:ascii="宋体" w:hAnsi="宋体" w:cs="宋体" w:hint="eastAsia"/>
                <w:b/>
                <w:bCs/>
                <w:sz w:val="24"/>
                <w:szCs w:val="24"/>
              </w:rPr>
              <w:lastRenderedPageBreak/>
              <w:t>附件清单（如有）</w:t>
            </w:r>
          </w:p>
        </w:tc>
        <w:tc>
          <w:tcPr>
            <w:tcW w:w="6946" w:type="dxa"/>
          </w:tcPr>
          <w:p w:rsidR="00576E2E" w:rsidRDefault="00E02B65" w:rsidP="00CA08C2">
            <w:pPr>
              <w:spacing w:line="480" w:lineRule="atLeast"/>
              <w:rPr>
                <w:rFonts w:ascii="宋体"/>
                <w:sz w:val="24"/>
                <w:szCs w:val="24"/>
              </w:rPr>
            </w:pPr>
            <w:r>
              <w:rPr>
                <w:rFonts w:ascii="宋体" w:hAnsi="宋体" w:cs="宋体" w:hint="eastAsia"/>
                <w:sz w:val="24"/>
                <w:szCs w:val="24"/>
              </w:rPr>
              <w:t>无</w:t>
            </w:r>
          </w:p>
        </w:tc>
      </w:tr>
    </w:tbl>
    <w:p w:rsidR="00DE0435" w:rsidRDefault="00DE0435">
      <w:pPr>
        <w:widowControl/>
        <w:jc w:val="left"/>
      </w:pPr>
    </w:p>
    <w:sectPr w:rsidR="00DE0435" w:rsidSect="00DE0435">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A42" w:rsidRDefault="00422A42" w:rsidP="001C3726">
      <w:r>
        <w:separator/>
      </w:r>
    </w:p>
  </w:endnote>
  <w:endnote w:type="continuationSeparator" w:id="1">
    <w:p w:rsidR="00422A42" w:rsidRDefault="00422A42" w:rsidP="001C3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A42" w:rsidRDefault="00422A42" w:rsidP="001C3726">
      <w:r>
        <w:separator/>
      </w:r>
    </w:p>
  </w:footnote>
  <w:footnote w:type="continuationSeparator" w:id="1">
    <w:p w:rsidR="00422A42" w:rsidRDefault="00422A42" w:rsidP="001C3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9BC13"/>
    <w:multiLevelType w:val="singleLevel"/>
    <w:tmpl w:val="5719BC13"/>
    <w:lvl w:ilvl="0">
      <w:start w:val="2"/>
      <w:numFmt w:val="chineseCounting"/>
      <w:suff w:val="nothing"/>
      <w:lvlText w:val="%1、"/>
      <w:lvlJc w:val="left"/>
      <w:rPr>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FB47A8B"/>
    <w:rsid w:val="000853A0"/>
    <w:rsid w:val="00090818"/>
    <w:rsid w:val="000914F4"/>
    <w:rsid w:val="000B475D"/>
    <w:rsid w:val="000C14A1"/>
    <w:rsid w:val="000C7D6D"/>
    <w:rsid w:val="000E75E9"/>
    <w:rsid w:val="0010511B"/>
    <w:rsid w:val="00124372"/>
    <w:rsid w:val="00163B3A"/>
    <w:rsid w:val="0019498E"/>
    <w:rsid w:val="001C3726"/>
    <w:rsid w:val="002112B9"/>
    <w:rsid w:val="002215A2"/>
    <w:rsid w:val="00226B19"/>
    <w:rsid w:val="00230103"/>
    <w:rsid w:val="00300437"/>
    <w:rsid w:val="003260CD"/>
    <w:rsid w:val="00377D80"/>
    <w:rsid w:val="00396B84"/>
    <w:rsid w:val="00413817"/>
    <w:rsid w:val="00422A42"/>
    <w:rsid w:val="00430BF2"/>
    <w:rsid w:val="00476EA3"/>
    <w:rsid w:val="004928EB"/>
    <w:rsid w:val="004A4E94"/>
    <w:rsid w:val="004E37C3"/>
    <w:rsid w:val="00506473"/>
    <w:rsid w:val="00564C0A"/>
    <w:rsid w:val="00571FB9"/>
    <w:rsid w:val="00576E2E"/>
    <w:rsid w:val="005A6BA0"/>
    <w:rsid w:val="005E16B1"/>
    <w:rsid w:val="005E2CC0"/>
    <w:rsid w:val="0060267B"/>
    <w:rsid w:val="006109E4"/>
    <w:rsid w:val="0061150F"/>
    <w:rsid w:val="006860B9"/>
    <w:rsid w:val="006A3081"/>
    <w:rsid w:val="006D37DE"/>
    <w:rsid w:val="0070372D"/>
    <w:rsid w:val="007254C4"/>
    <w:rsid w:val="007529CE"/>
    <w:rsid w:val="007663D9"/>
    <w:rsid w:val="00775279"/>
    <w:rsid w:val="007E29EB"/>
    <w:rsid w:val="00826473"/>
    <w:rsid w:val="00862744"/>
    <w:rsid w:val="00873532"/>
    <w:rsid w:val="00877CCF"/>
    <w:rsid w:val="00883573"/>
    <w:rsid w:val="008A1446"/>
    <w:rsid w:val="008E516F"/>
    <w:rsid w:val="0092049B"/>
    <w:rsid w:val="009537A4"/>
    <w:rsid w:val="009A7EB7"/>
    <w:rsid w:val="00A05E8A"/>
    <w:rsid w:val="00A95884"/>
    <w:rsid w:val="00AC70A1"/>
    <w:rsid w:val="00AD3D8B"/>
    <w:rsid w:val="00AE0C55"/>
    <w:rsid w:val="00B02832"/>
    <w:rsid w:val="00B16A0E"/>
    <w:rsid w:val="00B50FD7"/>
    <w:rsid w:val="00B51D0E"/>
    <w:rsid w:val="00B965E0"/>
    <w:rsid w:val="00BA4DE3"/>
    <w:rsid w:val="00BB3ED4"/>
    <w:rsid w:val="00BE6608"/>
    <w:rsid w:val="00C05B72"/>
    <w:rsid w:val="00C47985"/>
    <w:rsid w:val="00CA08C2"/>
    <w:rsid w:val="00CA0D44"/>
    <w:rsid w:val="00CB2E1F"/>
    <w:rsid w:val="00CD6B45"/>
    <w:rsid w:val="00CF27F0"/>
    <w:rsid w:val="00D72654"/>
    <w:rsid w:val="00D9025F"/>
    <w:rsid w:val="00DA32B2"/>
    <w:rsid w:val="00DD0060"/>
    <w:rsid w:val="00DE0435"/>
    <w:rsid w:val="00E02B65"/>
    <w:rsid w:val="00E56779"/>
    <w:rsid w:val="00E65BB4"/>
    <w:rsid w:val="00E771F9"/>
    <w:rsid w:val="00EB1D52"/>
    <w:rsid w:val="00EB4170"/>
    <w:rsid w:val="00EC4439"/>
    <w:rsid w:val="00EF040D"/>
    <w:rsid w:val="00F06BC7"/>
    <w:rsid w:val="00F227B6"/>
    <w:rsid w:val="00F4256D"/>
    <w:rsid w:val="00F922CB"/>
    <w:rsid w:val="00FA4FBF"/>
    <w:rsid w:val="00FC09FD"/>
    <w:rsid w:val="00FD1A82"/>
    <w:rsid w:val="00FE095D"/>
    <w:rsid w:val="22983C94"/>
    <w:rsid w:val="2BC56A5B"/>
    <w:rsid w:val="2DF21006"/>
    <w:rsid w:val="579058D3"/>
    <w:rsid w:val="6E280728"/>
    <w:rsid w:val="7FB47A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3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E0435"/>
    <w:pPr>
      <w:tabs>
        <w:tab w:val="center" w:pos="4153"/>
        <w:tab w:val="right" w:pos="8306"/>
      </w:tabs>
      <w:snapToGrid w:val="0"/>
      <w:jc w:val="left"/>
    </w:pPr>
    <w:rPr>
      <w:sz w:val="18"/>
      <w:szCs w:val="18"/>
    </w:rPr>
  </w:style>
  <w:style w:type="paragraph" w:styleId="a4">
    <w:name w:val="header"/>
    <w:basedOn w:val="a"/>
    <w:link w:val="Char0"/>
    <w:uiPriority w:val="99"/>
    <w:unhideWhenUsed/>
    <w:rsid w:val="00DE04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E0435"/>
    <w:rPr>
      <w:rFonts w:ascii="Times New Roman" w:hAnsi="Times New Roman"/>
      <w:kern w:val="2"/>
      <w:sz w:val="18"/>
      <w:szCs w:val="18"/>
    </w:rPr>
  </w:style>
  <w:style w:type="character" w:customStyle="1" w:styleId="Char">
    <w:name w:val="页脚 Char"/>
    <w:basedOn w:val="a0"/>
    <w:link w:val="a3"/>
    <w:uiPriority w:val="99"/>
    <w:semiHidden/>
    <w:qFormat/>
    <w:rsid w:val="00DE043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315</Words>
  <Characters>1800</Characters>
  <Application>Microsoft Office Word</Application>
  <DocSecurity>0</DocSecurity>
  <Lines>15</Lines>
  <Paragraphs>4</Paragraphs>
  <ScaleCrop>false</ScaleCrop>
  <Company>WwW.YlmF.CoM</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41</cp:revision>
  <cp:lastPrinted>2017-08-21T07:14:00Z</cp:lastPrinted>
  <dcterms:created xsi:type="dcterms:W3CDTF">2016-04-22T05:38:00Z</dcterms:created>
  <dcterms:modified xsi:type="dcterms:W3CDTF">2017-08-21T07:49:00Z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