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65" w:rsidRDefault="005B1765" w:rsidP="005B1765">
      <w:pPr>
        <w:spacing w:beforeLines="50" w:before="156" w:afterLines="50" w:after="156" w:line="400" w:lineRule="exact"/>
        <w:rPr>
          <w:rFonts w:ascii="宋体" w:hAnsi="宋体"/>
          <w:bCs/>
          <w:iCs/>
          <w:sz w:val="22"/>
          <w:szCs w:val="22"/>
        </w:rPr>
      </w:pPr>
      <w:r>
        <w:rPr>
          <w:rFonts w:ascii="宋体" w:hAnsi="宋体" w:hint="eastAsia"/>
          <w:bCs/>
          <w:iCs/>
          <w:sz w:val="22"/>
          <w:szCs w:val="22"/>
        </w:rPr>
        <w:t>证券代码：002745                                         证券简称：木林森</w:t>
      </w:r>
    </w:p>
    <w:p w:rsidR="005B1765" w:rsidRDefault="005B1765" w:rsidP="005B1765">
      <w:pPr>
        <w:spacing w:beforeLines="50" w:before="156" w:afterLines="50" w:after="156" w:line="400" w:lineRule="exact"/>
        <w:ind w:firstLineChars="300" w:firstLine="660"/>
        <w:rPr>
          <w:rFonts w:ascii="宋体" w:hAnsi="宋体"/>
          <w:bCs/>
          <w:iCs/>
          <w:sz w:val="22"/>
          <w:szCs w:val="22"/>
        </w:rPr>
      </w:pPr>
    </w:p>
    <w:p w:rsidR="005B1765" w:rsidRDefault="005B1765" w:rsidP="005B176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22"/>
          <w:szCs w:val="22"/>
        </w:rPr>
      </w:pPr>
      <w:r>
        <w:rPr>
          <w:rFonts w:ascii="宋体" w:hAnsi="宋体" w:hint="eastAsia"/>
          <w:b/>
          <w:bCs/>
          <w:iCs/>
          <w:sz w:val="22"/>
          <w:szCs w:val="22"/>
        </w:rPr>
        <w:t>木林森股份有限公司投资者关系活动记录表</w:t>
      </w:r>
    </w:p>
    <w:p w:rsidR="005B1765" w:rsidRDefault="005B1765" w:rsidP="005B1765">
      <w:pPr>
        <w:spacing w:line="400" w:lineRule="exact"/>
        <w:rPr>
          <w:rFonts w:ascii="宋体" w:hAnsi="宋体"/>
          <w:bCs/>
          <w:iCs/>
          <w:sz w:val="22"/>
          <w:szCs w:val="22"/>
        </w:rPr>
      </w:pPr>
      <w:r>
        <w:rPr>
          <w:rFonts w:ascii="宋体" w:hAnsi="宋体" w:hint="eastAsia"/>
          <w:bCs/>
          <w:iCs/>
          <w:sz w:val="22"/>
          <w:szCs w:val="22"/>
        </w:rPr>
        <w:t xml:space="preserve">                                                           编号：201</w:t>
      </w:r>
      <w:r w:rsidR="001A675B">
        <w:rPr>
          <w:rFonts w:ascii="宋体" w:hAnsi="宋体" w:hint="eastAsia"/>
          <w:bCs/>
          <w:iCs/>
          <w:sz w:val="22"/>
          <w:szCs w:val="22"/>
        </w:rPr>
        <w:t>7</w:t>
      </w:r>
      <w:r>
        <w:rPr>
          <w:rFonts w:ascii="宋体" w:hAnsi="宋体" w:hint="eastAsia"/>
          <w:bCs/>
          <w:iCs/>
          <w:sz w:val="22"/>
          <w:szCs w:val="22"/>
        </w:rPr>
        <w:t>-00</w:t>
      </w:r>
      <w:r w:rsidR="001A675B">
        <w:rPr>
          <w:rFonts w:ascii="宋体" w:hAnsi="宋体" w:hint="eastAsia"/>
          <w:bCs/>
          <w:iCs/>
          <w:sz w:val="22"/>
          <w:szCs w:val="22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5B1765" w:rsidTr="005B17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投资者关系活动类别</w:t>
            </w:r>
          </w:p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65" w:rsidRDefault="00AC5F03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fldChar w:fldCharType="begin"/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eq \o\ac(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□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,</w:instrText>
            </w:r>
            <w:r>
              <w:rPr>
                <w:rFonts w:ascii="宋体" w:hAnsi="MS Mincho" w:cs="MS Mincho" w:hint="eastAsia"/>
                <w:position w:val="1"/>
                <w:sz w:val="15"/>
                <w:szCs w:val="22"/>
              </w:rPr>
              <w:instrText>√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)</w:instrTex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fldChar w:fldCharType="end"/>
            </w:r>
            <w:r w:rsidR="005B1765">
              <w:rPr>
                <w:rFonts w:ascii="宋体" w:hAnsi="宋体" w:hint="eastAsia"/>
                <w:sz w:val="22"/>
                <w:szCs w:val="22"/>
              </w:rPr>
              <w:t xml:space="preserve">特定对象调研                           </w:t>
            </w:r>
            <w:r w:rsidR="005B1765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5B1765">
              <w:rPr>
                <w:rFonts w:ascii="宋体" w:hAnsi="宋体" w:hint="eastAsia"/>
                <w:sz w:val="22"/>
                <w:szCs w:val="22"/>
              </w:rPr>
              <w:t>分析师会议</w:t>
            </w:r>
          </w:p>
          <w:p w:rsidR="005B1765" w:rsidRDefault="005B176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媒体采访                               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>业绩说明会</w:t>
            </w:r>
          </w:p>
          <w:p w:rsidR="005B1765" w:rsidRDefault="005B176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新闻发布会                             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>路演活动</w:t>
            </w:r>
          </w:p>
          <w:p w:rsidR="005B1765" w:rsidRDefault="005B1765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>现场参观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ab/>
            </w:r>
          </w:p>
          <w:p w:rsidR="005B1765" w:rsidRDefault="00AC5F03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5B1765">
              <w:rPr>
                <w:rFonts w:ascii="宋体" w:hAnsi="宋体" w:hint="eastAsia"/>
                <w:sz w:val="22"/>
                <w:szCs w:val="22"/>
              </w:rPr>
              <w:t>其他（</w:t>
            </w:r>
            <w:r w:rsidR="005B1765">
              <w:rPr>
                <w:rFonts w:ascii="宋体" w:hAnsi="宋体" w:hint="eastAsia"/>
                <w:sz w:val="22"/>
                <w:szCs w:val="22"/>
                <w:u w:val="single"/>
              </w:rPr>
              <w:t>电话调研 ）</w:t>
            </w:r>
          </w:p>
        </w:tc>
      </w:tr>
      <w:tr w:rsidR="005B1765" w:rsidTr="0073199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 w:rsidP="00731991">
            <w:pPr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7C5" w:rsidRDefault="00AF27C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1、博时基金：王增财、汪帆、周志超</w:t>
            </w:r>
            <w:r w:rsidR="00A01BAF">
              <w:rPr>
                <w:rFonts w:ascii="宋体" w:hAnsi="宋体" w:hint="eastAsia"/>
                <w:bCs/>
                <w:iCs/>
                <w:sz w:val="22"/>
                <w:szCs w:val="22"/>
              </w:rPr>
              <w:t>；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2、方正证券：章书勤</w:t>
            </w:r>
          </w:p>
          <w:p w:rsidR="00AF27C5" w:rsidRDefault="00AF27C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3、</w:t>
            </w:r>
            <w:proofErr w:type="gramStart"/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创金合</w:t>
            </w:r>
            <w:proofErr w:type="gramEnd"/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信基金：周志敏</w:t>
            </w:r>
            <w:r w:rsidR="00A01BAF">
              <w:rPr>
                <w:rFonts w:ascii="宋体" w:hAnsi="宋体" w:hint="eastAsia"/>
                <w:bCs/>
                <w:iCs/>
                <w:sz w:val="22"/>
                <w:szCs w:val="22"/>
              </w:rPr>
              <w:t>；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4、摩根华鑫：丁琳</w:t>
            </w:r>
          </w:p>
          <w:p w:rsidR="00A01BAF" w:rsidRDefault="00AF27C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5、金鹰基金：乔春</w:t>
            </w:r>
            <w:r w:rsidR="00A01BAF">
              <w:rPr>
                <w:rFonts w:ascii="宋体" w:hAnsi="宋体" w:hint="eastAsia"/>
                <w:bCs/>
                <w:iCs/>
                <w:sz w:val="22"/>
                <w:szCs w:val="22"/>
              </w:rPr>
              <w:t xml:space="preserve">；6、兴业证券：刘博；7、申万宏源：梁爽；        </w:t>
            </w:r>
          </w:p>
          <w:p w:rsidR="00A01BAF" w:rsidRDefault="00A01BAF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8、国金基金：刘文靓；9、东方阿尔法基金：金龙</w:t>
            </w:r>
          </w:p>
        </w:tc>
      </w:tr>
      <w:tr w:rsidR="005B1765" w:rsidTr="0073199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 w:rsidP="00AF27C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日</w:t>
            </w:r>
          </w:p>
        </w:tc>
      </w:tr>
      <w:tr w:rsidR="005B1765" w:rsidTr="0073199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AF27C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现场</w:t>
            </w:r>
            <w:r w:rsidR="005B1765">
              <w:rPr>
                <w:rFonts w:ascii="宋体" w:hAnsi="宋体" w:hint="eastAsia"/>
                <w:bCs/>
                <w:iCs/>
                <w:sz w:val="22"/>
                <w:szCs w:val="22"/>
              </w:rPr>
              <w:t>调研</w:t>
            </w:r>
          </w:p>
        </w:tc>
      </w:tr>
      <w:tr w:rsidR="005B1765" w:rsidTr="0073199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 w:rsidP="00731991">
            <w:pPr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 w:rsidP="00731991">
            <w:pPr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执行总经理林纪良、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证券事务代表甄志辉</w:t>
            </w:r>
          </w:p>
        </w:tc>
      </w:tr>
      <w:tr w:rsidR="005B1765" w:rsidTr="00731991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投资者关系活动主要内容介绍</w:t>
            </w:r>
          </w:p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65" w:rsidRDefault="005B176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执行总经理林纪良就公司的发展历程做了简要的介绍、并简要叙述了国内LED产业的发展状况</w:t>
            </w:r>
            <w:r w:rsidR="001A675B">
              <w:rPr>
                <w:rFonts w:ascii="宋体" w:hAnsi="宋体" w:hint="eastAsia"/>
                <w:bCs/>
                <w:iCs/>
                <w:szCs w:val="21"/>
              </w:rPr>
              <w:t>。</w:t>
            </w:r>
          </w:p>
          <w:p w:rsidR="00AF27C5" w:rsidRPr="00AF27C5" w:rsidRDefault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问答环节：</w:t>
            </w:r>
          </w:p>
          <w:p w:rsidR="00AF27C5" w:rsidRPr="00AF27C5" w:rsidRDefault="00AF27C5" w:rsidP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一、欧司朗出售LEDVANCE的原因？</w:t>
            </w:r>
          </w:p>
          <w:p w:rsidR="00AF27C5" w:rsidRPr="00AF27C5" w:rsidRDefault="00AF27C5" w:rsidP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答：欧司朗是全方位的半导体公司，它的定位是一个半导体技术研发公司，故此在资产上不能有效的支持LEDVANCE的发展且生产</w:t>
            </w:r>
            <w:r w:rsidR="00A622E9">
              <w:rPr>
                <w:rFonts w:ascii="宋体" w:hAnsi="宋体" w:hint="eastAsia"/>
                <w:bCs/>
                <w:iCs/>
                <w:szCs w:val="21"/>
              </w:rPr>
              <w:t>且</w:t>
            </w:r>
            <w:bookmarkStart w:id="0" w:name="_GoBack"/>
            <w:bookmarkEnd w:id="0"/>
            <w:r w:rsidRPr="00AF27C5">
              <w:rPr>
                <w:rFonts w:ascii="宋体" w:hAnsi="宋体" w:hint="eastAsia"/>
                <w:bCs/>
                <w:iCs/>
                <w:szCs w:val="21"/>
              </w:rPr>
              <w:t>成本比较高，所以欧司朗没有办法去支持LEDVANCE普通照明上的长期发展需求；欧司朗定位在高端业务的发展，必然的去剥离一些传统业务，精简组织架构。</w:t>
            </w:r>
          </w:p>
          <w:p w:rsidR="00AF27C5" w:rsidRPr="00AF27C5" w:rsidRDefault="00AF27C5" w:rsidP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二、LEDVANCE将来的产品是否都由木林森生产？</w:t>
            </w:r>
          </w:p>
          <w:p w:rsidR="00AF27C5" w:rsidRPr="00AF27C5" w:rsidRDefault="00AF27C5" w:rsidP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答：规划LEDVANCE灯珠与光源绝大部分由木林森生产，木林森一直是定位在规模化、单一量大的产品。但木林森也欢迎LEDVANCE购买灯珠</w:t>
            </w:r>
            <w:r w:rsidRPr="00AF27C5">
              <w:rPr>
                <w:rFonts w:ascii="宋体" w:hAnsi="宋体" w:hint="eastAsia"/>
                <w:bCs/>
                <w:iCs/>
                <w:szCs w:val="21"/>
              </w:rPr>
              <w:lastRenderedPageBreak/>
              <w:t>自己组装，总而言之就是以成本最低化为原则，形成最优的生产方案，共存共荣。</w:t>
            </w:r>
          </w:p>
          <w:p w:rsidR="00AF27C5" w:rsidRPr="00AF27C5" w:rsidRDefault="00AF27C5" w:rsidP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三、如何提高LEDVANCE的盈利？</w:t>
            </w:r>
          </w:p>
          <w:p w:rsidR="00AF27C5" w:rsidRPr="00AF27C5" w:rsidRDefault="00AF27C5" w:rsidP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答：LEDVANCE的产品从设计上创新上，产生更高的附加值；从产品的成本，从内部的营运费用去降低成本；</w:t>
            </w:r>
          </w:p>
          <w:p w:rsidR="00AF27C5" w:rsidRPr="00AF27C5" w:rsidRDefault="00AF27C5" w:rsidP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四、现在是否逐步品牌转换，国外的低端产品市场是否也使用LEDVANCE的品牌？</w:t>
            </w:r>
          </w:p>
          <w:p w:rsidR="00AF27C5" w:rsidRPr="00AF27C5" w:rsidRDefault="00AF27C5" w:rsidP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答：不存在转换，品牌的规划分为四个等级：最高端主要用LEDVANCE的产品，专业的灯具；第二等级与第三等级主要使用OSRAM/LEDVANCE/SYLVANIA等品牌，第四等级以其他获得授权的品牌为辅。国内也主要定位为中高端产品，与国内的低端产品形成差异化，凸显其的品牌价值，发挥其的品牌效应。</w:t>
            </w:r>
          </w:p>
          <w:p w:rsidR="00AF27C5" w:rsidRPr="00AF27C5" w:rsidRDefault="00AF27C5" w:rsidP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五、LEDVANCE在卤素</w:t>
            </w:r>
            <w:proofErr w:type="gramStart"/>
            <w:r w:rsidRPr="00AF27C5">
              <w:rPr>
                <w:rFonts w:ascii="宋体" w:hAnsi="宋体" w:hint="eastAsia"/>
                <w:bCs/>
                <w:iCs/>
                <w:szCs w:val="21"/>
              </w:rPr>
              <w:t>灯时代</w:t>
            </w:r>
            <w:proofErr w:type="gramEnd"/>
            <w:r w:rsidRPr="00AF27C5">
              <w:rPr>
                <w:rFonts w:ascii="宋体" w:hAnsi="宋体" w:hint="eastAsia"/>
                <w:bCs/>
                <w:iCs/>
                <w:szCs w:val="21"/>
              </w:rPr>
              <w:t>占30%市场份额，未来其在LED行业是否像过去一样很难集中占有高分额？</w:t>
            </w:r>
          </w:p>
          <w:p w:rsidR="00AF27C5" w:rsidRPr="00AF27C5" w:rsidRDefault="00AF27C5" w:rsidP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答：LEDVANCE以前是品牌加代工，未来代工的业务可能由木林森来承接；现在欧洲灯丝</w:t>
            </w:r>
            <w:proofErr w:type="gramStart"/>
            <w:r w:rsidRPr="00AF27C5">
              <w:rPr>
                <w:rFonts w:ascii="宋体" w:hAnsi="宋体" w:hint="eastAsia"/>
                <w:bCs/>
                <w:iCs/>
                <w:szCs w:val="21"/>
              </w:rPr>
              <w:t>灯品牌加</w:t>
            </w:r>
            <w:proofErr w:type="gramEnd"/>
            <w:r w:rsidRPr="00AF27C5">
              <w:rPr>
                <w:rFonts w:ascii="宋体" w:hAnsi="宋体" w:hint="eastAsia"/>
                <w:bCs/>
                <w:iCs/>
                <w:szCs w:val="21"/>
              </w:rPr>
              <w:t>代工在欧洲也有50%的市场占有率，较之过去有提升。</w:t>
            </w:r>
          </w:p>
          <w:p w:rsidR="00AF27C5" w:rsidRPr="00AF27C5" w:rsidRDefault="00AF27C5" w:rsidP="00AF27C5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六、产品市场的集中度是否可能在出现？LEDVANCE品牌在国内的运营规划？</w:t>
            </w:r>
          </w:p>
          <w:p w:rsidR="005B1765" w:rsidRPr="00AF27C5" w:rsidRDefault="00AF27C5" w:rsidP="00AF27C5">
            <w:pPr>
              <w:spacing w:line="480" w:lineRule="atLeast"/>
              <w:ind w:firstLineChars="150" w:firstLine="315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答：过去的传统业务在节能灯出现之前，传统业务的制造端集中度很高。从节能灯时代，中国提供了世界90%的节能灯，给所有的品牌，所以在节能</w:t>
            </w:r>
            <w:proofErr w:type="gramStart"/>
            <w:r w:rsidRPr="00AF27C5">
              <w:rPr>
                <w:rFonts w:ascii="宋体" w:hAnsi="宋体" w:hint="eastAsia"/>
                <w:bCs/>
                <w:iCs/>
                <w:szCs w:val="21"/>
              </w:rPr>
              <w:t>灯时代</w:t>
            </w:r>
            <w:proofErr w:type="gramEnd"/>
            <w:r w:rsidRPr="00AF27C5">
              <w:rPr>
                <w:rFonts w:ascii="宋体" w:hAnsi="宋体" w:hint="eastAsia"/>
                <w:bCs/>
                <w:iCs/>
                <w:szCs w:val="21"/>
              </w:rPr>
              <w:t>已经打下了这个基础，大的照明品牌很难再去垄断制造端，制造无法垄断，品牌也比较难垄断，所以品牌的集中度在节能</w:t>
            </w:r>
            <w:proofErr w:type="gramStart"/>
            <w:r w:rsidRPr="00AF27C5">
              <w:rPr>
                <w:rFonts w:ascii="宋体" w:hAnsi="宋体" w:hint="eastAsia"/>
                <w:bCs/>
                <w:iCs/>
                <w:szCs w:val="21"/>
              </w:rPr>
              <w:t>灯时代</w:t>
            </w:r>
            <w:proofErr w:type="gramEnd"/>
            <w:r w:rsidRPr="00AF27C5">
              <w:rPr>
                <w:rFonts w:ascii="宋体" w:hAnsi="宋体" w:hint="eastAsia"/>
                <w:bCs/>
                <w:iCs/>
                <w:szCs w:val="21"/>
              </w:rPr>
              <w:t>已经是下降的很快了，这是一个必然的结果。光源的企业，增加灯具的品类，它的营收也可以增加，利润也可以得到一定程度的改善，在半导体体时代，你不做好灯具，很难为一个强势品牌，做好灯具主要是两方面：智能化灯具的技术；工业设计上的领先；LEDVANCE过去的业务主要是北美和欧洲，并未足够重视新兴市场作为重点市场的培育；未来在中国的渠道的扩充与成品类的扩充，在中国更接近制</w:t>
            </w:r>
            <w:r w:rsidRPr="00AF27C5">
              <w:rPr>
                <w:rFonts w:ascii="宋体" w:hAnsi="宋体" w:hint="eastAsia"/>
                <w:bCs/>
                <w:iCs/>
                <w:szCs w:val="21"/>
              </w:rPr>
              <w:lastRenderedPageBreak/>
              <w:t>造商，更能的去利用自己的品牌，产品的辨识度，将会的利润将会提升。</w:t>
            </w:r>
          </w:p>
        </w:tc>
      </w:tr>
      <w:tr w:rsidR="005B1765" w:rsidTr="005B17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65" w:rsidRDefault="005B176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无</w:t>
            </w:r>
          </w:p>
        </w:tc>
      </w:tr>
      <w:tr w:rsidR="005B1765" w:rsidTr="005B17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65" w:rsidRDefault="005B1765" w:rsidP="00AF27C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日</w:t>
            </w:r>
          </w:p>
        </w:tc>
      </w:tr>
    </w:tbl>
    <w:p w:rsidR="005B1765" w:rsidRDefault="005B1765" w:rsidP="005B1765"/>
    <w:p w:rsidR="00E4396D" w:rsidRDefault="00E4396D"/>
    <w:sectPr w:rsidR="00E43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45" w:rsidRDefault="00795A45" w:rsidP="00731991">
      <w:r>
        <w:separator/>
      </w:r>
    </w:p>
  </w:endnote>
  <w:endnote w:type="continuationSeparator" w:id="0">
    <w:p w:rsidR="00795A45" w:rsidRDefault="00795A45" w:rsidP="0073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45" w:rsidRDefault="00795A45" w:rsidP="00731991">
      <w:r>
        <w:separator/>
      </w:r>
    </w:p>
  </w:footnote>
  <w:footnote w:type="continuationSeparator" w:id="0">
    <w:p w:rsidR="00795A45" w:rsidRDefault="00795A45" w:rsidP="0073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FB"/>
    <w:rsid w:val="001A675B"/>
    <w:rsid w:val="003D0200"/>
    <w:rsid w:val="005B1765"/>
    <w:rsid w:val="00731991"/>
    <w:rsid w:val="00795A45"/>
    <w:rsid w:val="00A01BAF"/>
    <w:rsid w:val="00A622E9"/>
    <w:rsid w:val="00AC5F03"/>
    <w:rsid w:val="00AF27C5"/>
    <w:rsid w:val="00D057FB"/>
    <w:rsid w:val="00E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9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9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9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9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甄志辉</dc:creator>
  <cp:keywords/>
  <dc:description/>
  <cp:lastModifiedBy>甄志辉</cp:lastModifiedBy>
  <cp:revision>9</cp:revision>
  <dcterms:created xsi:type="dcterms:W3CDTF">2017-09-05T08:17:00Z</dcterms:created>
  <dcterms:modified xsi:type="dcterms:W3CDTF">2017-09-07T06:13:00Z</dcterms:modified>
</cp:coreProperties>
</file>