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E08" w:rsidRPr="006D2F46" w:rsidRDefault="00CA6E08" w:rsidP="002E5E3B">
      <w:pPr>
        <w:spacing w:beforeLines="50" w:before="156" w:afterLines="50" w:after="156"/>
        <w:rPr>
          <w:rFonts w:ascii="Arial" w:eastAsiaTheme="majorEastAsia" w:hAnsi="Arial" w:cs="Arial"/>
          <w:bCs/>
          <w:iCs/>
          <w:szCs w:val="21"/>
        </w:rPr>
      </w:pPr>
      <w:r w:rsidRPr="006D2F46">
        <w:rPr>
          <w:rFonts w:ascii="Arial" w:eastAsiaTheme="majorEastAsia" w:hAnsi="Arial" w:cs="Arial"/>
          <w:bCs/>
          <w:iCs/>
          <w:szCs w:val="21"/>
        </w:rPr>
        <w:t>证券代码：</w:t>
      </w:r>
      <w:r w:rsidR="004315C8" w:rsidRPr="006D2F46">
        <w:rPr>
          <w:rFonts w:ascii="Arial" w:eastAsiaTheme="minorEastAsia" w:hAnsi="Arial" w:cs="Arial"/>
          <w:bCs/>
          <w:iCs/>
          <w:szCs w:val="21"/>
        </w:rPr>
        <w:t>300134</w:t>
      </w:r>
      <w:r w:rsidR="00561049" w:rsidRPr="006D2F46">
        <w:rPr>
          <w:rFonts w:ascii="Arial" w:eastAsiaTheme="minorEastAsia" w:hAnsi="Arial" w:cs="Arial"/>
          <w:bCs/>
          <w:iCs/>
          <w:szCs w:val="21"/>
        </w:rPr>
        <w:t xml:space="preserve"> </w:t>
      </w:r>
      <w:r w:rsidR="00561049" w:rsidRPr="006D2F46">
        <w:rPr>
          <w:rFonts w:ascii="Arial" w:eastAsiaTheme="majorEastAsia" w:hAnsi="Arial" w:cs="Arial"/>
          <w:bCs/>
          <w:iCs/>
          <w:szCs w:val="21"/>
        </w:rPr>
        <w:t xml:space="preserve">                     </w:t>
      </w:r>
      <w:r w:rsidR="006419CC" w:rsidRPr="006D2F46">
        <w:rPr>
          <w:rFonts w:ascii="Arial" w:eastAsiaTheme="majorEastAsia" w:hAnsi="Arial" w:cs="Arial"/>
          <w:bCs/>
          <w:iCs/>
          <w:szCs w:val="21"/>
        </w:rPr>
        <w:t xml:space="preserve">     </w:t>
      </w:r>
      <w:r w:rsidR="00561049" w:rsidRPr="006D2F46">
        <w:rPr>
          <w:rFonts w:ascii="Arial" w:eastAsiaTheme="majorEastAsia" w:hAnsi="Arial" w:cs="Arial"/>
          <w:bCs/>
          <w:iCs/>
          <w:szCs w:val="21"/>
        </w:rPr>
        <w:t xml:space="preserve"> </w:t>
      </w:r>
      <w:r w:rsidR="00230298" w:rsidRPr="006D2F46">
        <w:rPr>
          <w:rFonts w:ascii="Arial" w:eastAsiaTheme="majorEastAsia" w:hAnsi="Arial" w:cs="Arial"/>
          <w:bCs/>
          <w:iCs/>
          <w:szCs w:val="21"/>
        </w:rPr>
        <w:t xml:space="preserve">     </w:t>
      </w:r>
      <w:r w:rsidR="004315C8" w:rsidRPr="006D2F46">
        <w:rPr>
          <w:rFonts w:ascii="Arial" w:eastAsiaTheme="majorEastAsia" w:hAnsi="Arial" w:cs="Arial"/>
          <w:bCs/>
          <w:iCs/>
          <w:szCs w:val="21"/>
        </w:rPr>
        <w:t xml:space="preserve"> </w:t>
      </w:r>
      <w:r w:rsidR="009F3BF3" w:rsidRPr="006D2F46">
        <w:rPr>
          <w:rFonts w:ascii="Arial" w:eastAsiaTheme="majorEastAsia" w:hAnsi="Arial" w:cs="Arial"/>
          <w:bCs/>
          <w:iCs/>
          <w:szCs w:val="21"/>
        </w:rPr>
        <w:t xml:space="preserve">       </w:t>
      </w:r>
      <w:r w:rsidR="00F64E52" w:rsidRPr="006D2F46">
        <w:rPr>
          <w:rFonts w:ascii="Arial" w:eastAsiaTheme="majorEastAsia" w:hAnsi="Arial" w:cs="Arial"/>
          <w:bCs/>
          <w:iCs/>
          <w:szCs w:val="21"/>
        </w:rPr>
        <w:t xml:space="preserve">   </w:t>
      </w:r>
      <w:r w:rsidR="009F3BF3" w:rsidRPr="006D2F46">
        <w:rPr>
          <w:rFonts w:ascii="Arial" w:eastAsiaTheme="majorEastAsia" w:hAnsi="Arial" w:cs="Arial"/>
          <w:bCs/>
          <w:iCs/>
          <w:szCs w:val="21"/>
        </w:rPr>
        <w:t xml:space="preserve"> </w:t>
      </w:r>
      <w:r w:rsidRPr="006D2F46">
        <w:rPr>
          <w:rFonts w:ascii="Arial" w:eastAsiaTheme="majorEastAsia" w:hAnsi="Arial" w:cs="Arial"/>
          <w:bCs/>
          <w:iCs/>
          <w:szCs w:val="21"/>
        </w:rPr>
        <w:t>证券简称：</w:t>
      </w:r>
      <w:r w:rsidR="004315C8" w:rsidRPr="006D2F46">
        <w:rPr>
          <w:rFonts w:ascii="Arial" w:eastAsiaTheme="majorEastAsia" w:hAnsi="Arial" w:cs="Arial"/>
          <w:bCs/>
          <w:iCs/>
          <w:szCs w:val="21"/>
        </w:rPr>
        <w:t>大富科技</w:t>
      </w:r>
    </w:p>
    <w:p w:rsidR="00DC6F4D" w:rsidRPr="006D2F46" w:rsidRDefault="00CA6E08" w:rsidP="002E5E3B">
      <w:pPr>
        <w:spacing w:after="50"/>
        <w:jc w:val="center"/>
        <w:rPr>
          <w:rFonts w:ascii="Arial" w:hAnsi="Arial" w:cs="Arial"/>
          <w:b/>
          <w:sz w:val="28"/>
        </w:rPr>
      </w:pPr>
      <w:r w:rsidRPr="006D2F46">
        <w:rPr>
          <w:rFonts w:ascii="Arial" w:hAnsi="Arial" w:cs="Arial"/>
          <w:b/>
          <w:sz w:val="28"/>
        </w:rPr>
        <w:t>深圳市大富科技股份有限公司</w:t>
      </w:r>
    </w:p>
    <w:p w:rsidR="00CA6E08" w:rsidRPr="006D2F46" w:rsidRDefault="00CA6E08" w:rsidP="002E5E3B">
      <w:pPr>
        <w:spacing w:after="50"/>
        <w:jc w:val="center"/>
        <w:rPr>
          <w:rFonts w:ascii="Arial" w:hAnsi="Arial" w:cs="Arial"/>
          <w:b/>
          <w:sz w:val="28"/>
        </w:rPr>
      </w:pPr>
      <w:r w:rsidRPr="006D2F46">
        <w:rPr>
          <w:rFonts w:ascii="Arial" w:hAnsi="Arial" w:cs="Arial"/>
          <w:b/>
          <w:sz w:val="28"/>
        </w:rPr>
        <w:t>投资者关系活动记录表</w:t>
      </w:r>
    </w:p>
    <w:p w:rsidR="00CA6E08" w:rsidRPr="006D2F46" w:rsidRDefault="00CA6E08" w:rsidP="002E5E3B">
      <w:pPr>
        <w:spacing w:after="50"/>
        <w:rPr>
          <w:rFonts w:ascii="Arial" w:hAnsi="Arial" w:cs="Arial"/>
          <w:bCs/>
          <w:iCs/>
          <w:szCs w:val="21"/>
        </w:rPr>
      </w:pPr>
      <w:r w:rsidRPr="006D2F46">
        <w:rPr>
          <w:rFonts w:ascii="Arial" w:hAnsi="Arial" w:cs="Arial"/>
          <w:bCs/>
          <w:iCs/>
          <w:sz w:val="24"/>
        </w:rPr>
        <w:t xml:space="preserve">                         </w:t>
      </w:r>
      <w:r w:rsidR="006419CC" w:rsidRPr="006D2F46">
        <w:rPr>
          <w:rFonts w:ascii="Arial" w:hAnsi="Arial" w:cs="Arial"/>
          <w:bCs/>
          <w:iCs/>
          <w:sz w:val="24"/>
        </w:rPr>
        <w:t xml:space="preserve">                           </w:t>
      </w:r>
      <w:r w:rsidR="00F64E52" w:rsidRPr="006D2F46">
        <w:rPr>
          <w:rFonts w:ascii="Arial" w:hAnsi="Arial" w:cs="Arial"/>
          <w:bCs/>
          <w:iCs/>
          <w:sz w:val="24"/>
        </w:rPr>
        <w:t xml:space="preserve">  </w:t>
      </w:r>
      <w:r w:rsidR="006419CC" w:rsidRPr="006D2F46">
        <w:rPr>
          <w:rFonts w:ascii="Arial" w:hAnsi="Arial" w:cs="Arial"/>
          <w:bCs/>
          <w:iCs/>
          <w:szCs w:val="21"/>
        </w:rPr>
        <w:t xml:space="preserve"> </w:t>
      </w:r>
      <w:r w:rsidR="00222FF3" w:rsidRPr="006D2F46">
        <w:rPr>
          <w:rFonts w:ascii="Arial" w:hAnsi="Arial" w:cs="Arial"/>
          <w:bCs/>
          <w:iCs/>
          <w:szCs w:val="21"/>
        </w:rPr>
        <w:t xml:space="preserve"> </w:t>
      </w:r>
      <w:r w:rsidR="00CF6279" w:rsidRPr="006D2F46">
        <w:rPr>
          <w:rFonts w:ascii="Arial" w:hAnsi="Arial" w:cs="Arial"/>
          <w:bCs/>
          <w:iCs/>
          <w:szCs w:val="21"/>
        </w:rPr>
        <w:t xml:space="preserve"> </w:t>
      </w:r>
      <w:r w:rsidRPr="006D2F46">
        <w:rPr>
          <w:rFonts w:ascii="Arial" w:hAnsi="Arial" w:cs="Arial"/>
          <w:bCs/>
          <w:iCs/>
          <w:szCs w:val="21"/>
        </w:rPr>
        <w:t>编号：</w:t>
      </w:r>
      <w:r w:rsidR="006419CC" w:rsidRPr="006D2F46">
        <w:rPr>
          <w:rFonts w:ascii="Arial" w:hAnsi="Arial" w:cs="Arial"/>
          <w:bCs/>
          <w:iCs/>
          <w:szCs w:val="21"/>
        </w:rPr>
        <w:t>201</w:t>
      </w:r>
      <w:r w:rsidR="003065C2">
        <w:rPr>
          <w:rFonts w:ascii="Arial" w:hAnsi="Arial" w:cs="Arial" w:hint="eastAsia"/>
          <w:bCs/>
          <w:iCs/>
          <w:szCs w:val="21"/>
        </w:rPr>
        <w:t>7</w:t>
      </w:r>
      <w:r w:rsidR="009C7625" w:rsidRPr="006D2F46">
        <w:rPr>
          <w:rFonts w:ascii="Arial" w:hAnsi="Arial" w:cs="Arial"/>
          <w:bCs/>
          <w:iCs/>
          <w:szCs w:val="21"/>
        </w:rPr>
        <w:t>-</w:t>
      </w:r>
      <w:r w:rsidR="00AD36E4" w:rsidRPr="006D2F46">
        <w:rPr>
          <w:rFonts w:ascii="Arial" w:hAnsi="Arial" w:cs="Arial"/>
          <w:bCs/>
          <w:iCs/>
          <w:szCs w:val="21"/>
        </w:rPr>
        <w:t>0</w:t>
      </w:r>
      <w:r w:rsidR="00CF6279" w:rsidRPr="006D2F46">
        <w:rPr>
          <w:rFonts w:ascii="Arial" w:hAnsi="Arial" w:cs="Arial"/>
          <w:bCs/>
          <w:iCs/>
          <w:szCs w:val="21"/>
        </w:rPr>
        <w:t>01</w:t>
      </w: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7938"/>
      </w:tblGrid>
      <w:tr w:rsidR="00CA6E08" w:rsidRPr="006D2F46" w:rsidTr="00D412B5">
        <w:trPr>
          <w:trHeight w:val="1628"/>
          <w:jc w:val="center"/>
        </w:trPr>
        <w:tc>
          <w:tcPr>
            <w:tcW w:w="1283" w:type="dxa"/>
            <w:tcBorders>
              <w:top w:val="single" w:sz="4" w:space="0" w:color="auto"/>
              <w:left w:val="single" w:sz="4" w:space="0" w:color="auto"/>
              <w:bottom w:val="single" w:sz="4" w:space="0" w:color="auto"/>
              <w:right w:val="single" w:sz="4" w:space="0" w:color="auto"/>
            </w:tcBorders>
            <w:vAlign w:val="center"/>
          </w:tcPr>
          <w:p w:rsidR="00CA6E08" w:rsidRPr="006D2F46" w:rsidRDefault="00CA6E08" w:rsidP="00D412B5">
            <w:pPr>
              <w:spacing w:after="50"/>
              <w:jc w:val="center"/>
              <w:rPr>
                <w:rFonts w:ascii="Arial" w:eastAsiaTheme="minorEastAsia" w:hAnsi="Arial" w:cs="Arial"/>
                <w:bCs/>
                <w:iCs/>
                <w:szCs w:val="21"/>
              </w:rPr>
            </w:pPr>
            <w:r w:rsidRPr="006D2F46">
              <w:rPr>
                <w:rFonts w:ascii="Arial" w:eastAsiaTheme="minorEastAsia" w:hAnsi="Arial" w:cs="Arial"/>
                <w:bCs/>
                <w:iCs/>
                <w:szCs w:val="21"/>
              </w:rPr>
              <w:t>投资者关系活动类别</w:t>
            </w:r>
          </w:p>
        </w:tc>
        <w:tc>
          <w:tcPr>
            <w:tcW w:w="7938" w:type="dxa"/>
            <w:tcBorders>
              <w:top w:val="single" w:sz="4" w:space="0" w:color="auto"/>
              <w:left w:val="single" w:sz="4" w:space="0" w:color="auto"/>
              <w:bottom w:val="single" w:sz="4" w:space="0" w:color="auto"/>
              <w:right w:val="single" w:sz="4" w:space="0" w:color="auto"/>
            </w:tcBorders>
            <w:vAlign w:val="center"/>
          </w:tcPr>
          <w:p w:rsidR="009F3BF3" w:rsidRPr="006D2F46" w:rsidRDefault="00375DAB" w:rsidP="002E5E3B">
            <w:pPr>
              <w:spacing w:after="50"/>
              <w:rPr>
                <w:rFonts w:ascii="Arial" w:hAnsi="Arial" w:cs="Arial"/>
                <w:szCs w:val="21"/>
              </w:rPr>
            </w:pPr>
            <w:r w:rsidRPr="006D2F46">
              <w:rPr>
                <w:rFonts w:ascii="Arial" w:hAnsi="Arial" w:cs="Arial"/>
                <w:szCs w:val="21"/>
              </w:rPr>
              <w:t>□</w:t>
            </w:r>
            <w:r w:rsidR="009F3BF3" w:rsidRPr="006D2F46">
              <w:rPr>
                <w:rFonts w:ascii="Arial" w:hAnsi="Arial" w:cs="Arial"/>
                <w:szCs w:val="21"/>
              </w:rPr>
              <w:t>特定对象调研</w:t>
            </w:r>
            <w:r w:rsidR="009F3BF3" w:rsidRPr="006D2F46">
              <w:rPr>
                <w:rFonts w:ascii="Arial" w:hAnsi="Arial" w:cs="Arial"/>
                <w:szCs w:val="21"/>
              </w:rPr>
              <w:t xml:space="preserve">         □</w:t>
            </w:r>
            <w:r w:rsidR="009F3BF3" w:rsidRPr="006D2F46">
              <w:rPr>
                <w:rFonts w:ascii="Arial" w:hAnsi="Arial" w:cs="Arial"/>
                <w:szCs w:val="21"/>
              </w:rPr>
              <w:t>分析师会议</w:t>
            </w:r>
          </w:p>
          <w:p w:rsidR="009F3BF3" w:rsidRPr="006D2F46" w:rsidRDefault="009F3BF3" w:rsidP="002E5E3B">
            <w:pPr>
              <w:spacing w:after="50"/>
              <w:rPr>
                <w:rFonts w:ascii="Arial" w:hAnsi="Arial" w:cs="Arial"/>
                <w:szCs w:val="21"/>
              </w:rPr>
            </w:pPr>
            <w:r w:rsidRPr="006D2F46">
              <w:rPr>
                <w:rFonts w:ascii="Arial" w:hAnsi="Arial" w:cs="Arial"/>
                <w:szCs w:val="21"/>
              </w:rPr>
              <w:t>□</w:t>
            </w:r>
            <w:r w:rsidRPr="006D2F46">
              <w:rPr>
                <w:rFonts w:ascii="Arial" w:hAnsi="Arial" w:cs="Arial"/>
                <w:szCs w:val="21"/>
              </w:rPr>
              <w:t>媒体采访</w:t>
            </w:r>
            <w:r w:rsidRPr="006D2F46">
              <w:rPr>
                <w:rFonts w:ascii="Arial" w:hAnsi="Arial" w:cs="Arial"/>
                <w:szCs w:val="21"/>
              </w:rPr>
              <w:t xml:space="preserve">             □</w:t>
            </w:r>
            <w:r w:rsidRPr="006D2F46">
              <w:rPr>
                <w:rFonts w:ascii="Arial" w:hAnsi="Arial" w:cs="Arial"/>
                <w:szCs w:val="21"/>
              </w:rPr>
              <w:t>业绩说明会</w:t>
            </w:r>
          </w:p>
          <w:p w:rsidR="009F3BF3" w:rsidRPr="006D2F46" w:rsidRDefault="009F3BF3" w:rsidP="002E5E3B">
            <w:pPr>
              <w:spacing w:after="50"/>
              <w:rPr>
                <w:rFonts w:ascii="Arial" w:hAnsi="Arial" w:cs="Arial"/>
                <w:szCs w:val="21"/>
              </w:rPr>
            </w:pPr>
            <w:r w:rsidRPr="006D2F46">
              <w:rPr>
                <w:rFonts w:ascii="Arial" w:hAnsi="Arial" w:cs="Arial"/>
                <w:szCs w:val="21"/>
              </w:rPr>
              <w:t>□</w:t>
            </w:r>
            <w:r w:rsidRPr="006D2F46">
              <w:rPr>
                <w:rFonts w:ascii="Arial" w:hAnsi="Arial" w:cs="Arial"/>
                <w:szCs w:val="21"/>
              </w:rPr>
              <w:t>新闻发布会</w:t>
            </w:r>
            <w:r w:rsidRPr="006D2F46">
              <w:rPr>
                <w:rFonts w:ascii="Arial" w:hAnsi="Arial" w:cs="Arial"/>
                <w:szCs w:val="21"/>
              </w:rPr>
              <w:t xml:space="preserve">           </w:t>
            </w:r>
            <w:r w:rsidR="003065C2" w:rsidRPr="006D2F46">
              <w:rPr>
                <w:rFonts w:ascii="Arial" w:hAnsi="Arial" w:cs="Arial"/>
                <w:szCs w:val="21"/>
              </w:rPr>
              <w:t>□</w:t>
            </w:r>
            <w:r w:rsidRPr="006D2F46">
              <w:rPr>
                <w:rFonts w:ascii="Arial" w:hAnsi="Arial" w:cs="Arial"/>
                <w:szCs w:val="21"/>
              </w:rPr>
              <w:t>路演活动</w:t>
            </w:r>
          </w:p>
          <w:p w:rsidR="009F3BF3" w:rsidRPr="006D2F46" w:rsidRDefault="009F3BF3" w:rsidP="002E5E3B">
            <w:pPr>
              <w:spacing w:after="50"/>
              <w:rPr>
                <w:rFonts w:ascii="Arial" w:hAnsi="Arial" w:cs="Arial"/>
                <w:szCs w:val="21"/>
              </w:rPr>
            </w:pPr>
            <w:r w:rsidRPr="006D2F46">
              <w:rPr>
                <w:rFonts w:ascii="Arial" w:hAnsi="Arial" w:cs="Arial"/>
                <w:szCs w:val="21"/>
              </w:rPr>
              <w:t>□</w:t>
            </w:r>
            <w:r w:rsidRPr="006D2F46">
              <w:rPr>
                <w:rFonts w:ascii="Arial" w:hAnsi="Arial" w:cs="Arial"/>
                <w:szCs w:val="21"/>
              </w:rPr>
              <w:t>现场参观</w:t>
            </w:r>
          </w:p>
          <w:p w:rsidR="00CA6E08" w:rsidRPr="006D2F46" w:rsidRDefault="003065C2" w:rsidP="002E5E3B">
            <w:pPr>
              <w:spacing w:after="50"/>
              <w:rPr>
                <w:rFonts w:ascii="Arial" w:hAnsi="Arial" w:cs="Arial"/>
                <w:szCs w:val="21"/>
              </w:rPr>
            </w:pPr>
            <w:r w:rsidRPr="006D2F46">
              <w:rPr>
                <w:rFonts w:ascii="Arial" w:hAnsi="Arial" w:cs="Arial"/>
                <w:szCs w:val="21"/>
              </w:rPr>
              <w:t>■</w:t>
            </w:r>
            <w:r w:rsidR="009F3BF3" w:rsidRPr="006D2F46">
              <w:rPr>
                <w:rFonts w:ascii="Arial" w:hAnsi="Arial" w:cs="Arial"/>
                <w:szCs w:val="21"/>
              </w:rPr>
              <w:t>其他</w:t>
            </w:r>
            <w:r w:rsidR="009F3BF3" w:rsidRPr="006D2F46">
              <w:rPr>
                <w:rFonts w:ascii="Arial" w:hAnsi="Arial" w:cs="Arial"/>
                <w:szCs w:val="21"/>
              </w:rPr>
              <w:t xml:space="preserve"> </w:t>
            </w:r>
            <w:r>
              <w:rPr>
                <w:rFonts w:ascii="Arial" w:hAnsi="Arial" w:cs="Arial" w:hint="eastAsia"/>
                <w:szCs w:val="21"/>
              </w:rPr>
              <w:t xml:space="preserve"> </w:t>
            </w:r>
            <w:r w:rsidRPr="00B206EB">
              <w:rPr>
                <w:rFonts w:ascii="Arial" w:eastAsiaTheme="minorEastAsia" w:hAnsi="Arial" w:cs="Arial"/>
              </w:rPr>
              <w:t>中期业绩暨重大资产重组说明会</w:t>
            </w:r>
          </w:p>
        </w:tc>
      </w:tr>
      <w:tr w:rsidR="00CA6E08" w:rsidRPr="006D2F46" w:rsidTr="00D412B5">
        <w:trPr>
          <w:trHeight w:val="584"/>
          <w:jc w:val="center"/>
        </w:trPr>
        <w:tc>
          <w:tcPr>
            <w:tcW w:w="1283" w:type="dxa"/>
            <w:tcBorders>
              <w:top w:val="single" w:sz="4" w:space="0" w:color="auto"/>
              <w:left w:val="single" w:sz="4" w:space="0" w:color="auto"/>
              <w:bottom w:val="single" w:sz="4" w:space="0" w:color="auto"/>
              <w:right w:val="single" w:sz="4" w:space="0" w:color="auto"/>
            </w:tcBorders>
            <w:vAlign w:val="center"/>
          </w:tcPr>
          <w:p w:rsidR="00D412B5" w:rsidRDefault="00CA6E08" w:rsidP="00D412B5">
            <w:pPr>
              <w:spacing w:after="50"/>
              <w:jc w:val="center"/>
              <w:rPr>
                <w:rFonts w:ascii="Arial" w:eastAsiaTheme="minorEastAsia" w:hAnsi="Arial" w:cs="Arial"/>
                <w:bCs/>
                <w:iCs/>
                <w:szCs w:val="21"/>
              </w:rPr>
            </w:pPr>
            <w:r w:rsidRPr="006D2F46">
              <w:rPr>
                <w:rFonts w:ascii="Arial" w:eastAsiaTheme="minorEastAsia" w:hAnsi="Arial" w:cs="Arial"/>
                <w:bCs/>
                <w:iCs/>
                <w:szCs w:val="21"/>
              </w:rPr>
              <w:t>参与单位名称及人员</w:t>
            </w:r>
          </w:p>
          <w:p w:rsidR="00CA6E08" w:rsidRPr="006D2F46" w:rsidRDefault="00CA6E08" w:rsidP="00D412B5">
            <w:pPr>
              <w:spacing w:after="50"/>
              <w:jc w:val="center"/>
              <w:rPr>
                <w:rFonts w:ascii="Arial" w:eastAsiaTheme="minorEastAsia" w:hAnsi="Arial" w:cs="Arial"/>
                <w:bCs/>
                <w:iCs/>
                <w:szCs w:val="21"/>
              </w:rPr>
            </w:pPr>
            <w:r w:rsidRPr="006D2F46">
              <w:rPr>
                <w:rFonts w:ascii="Arial" w:eastAsiaTheme="minorEastAsia" w:hAnsi="Arial" w:cs="Arial"/>
                <w:bCs/>
                <w:iCs/>
                <w:szCs w:val="21"/>
              </w:rPr>
              <w:t>姓名</w:t>
            </w:r>
          </w:p>
        </w:tc>
        <w:tc>
          <w:tcPr>
            <w:tcW w:w="7938" w:type="dxa"/>
            <w:tcBorders>
              <w:top w:val="single" w:sz="4" w:space="0" w:color="auto"/>
              <w:left w:val="single" w:sz="4" w:space="0" w:color="auto"/>
              <w:bottom w:val="single" w:sz="4" w:space="0" w:color="auto"/>
              <w:right w:val="single" w:sz="4" w:space="0" w:color="auto"/>
            </w:tcBorders>
            <w:vAlign w:val="center"/>
          </w:tcPr>
          <w:p w:rsidR="00624795" w:rsidRPr="00624795" w:rsidRDefault="00624795" w:rsidP="002E5E3B">
            <w:pPr>
              <w:spacing w:after="50"/>
              <w:rPr>
                <w:rFonts w:ascii="Arial" w:hAnsi="Arial" w:cs="Arial"/>
                <w:b/>
                <w:kern w:val="0"/>
                <w:szCs w:val="21"/>
              </w:rPr>
            </w:pPr>
            <w:r w:rsidRPr="00624795">
              <w:rPr>
                <w:rFonts w:ascii="Arial" w:hAnsi="Arial" w:cs="Arial"/>
                <w:b/>
                <w:kern w:val="0"/>
                <w:szCs w:val="21"/>
              </w:rPr>
              <w:t>60</w:t>
            </w:r>
            <w:r w:rsidRPr="00624795">
              <w:rPr>
                <w:rFonts w:ascii="Arial" w:hAnsi="Arial" w:cs="Arial" w:hint="eastAsia"/>
                <w:b/>
                <w:kern w:val="0"/>
                <w:szCs w:val="21"/>
              </w:rPr>
              <w:t>家机构（约</w:t>
            </w:r>
            <w:r w:rsidRPr="00624795">
              <w:rPr>
                <w:rFonts w:ascii="Arial" w:hAnsi="Arial" w:cs="Arial"/>
                <w:b/>
                <w:kern w:val="0"/>
                <w:szCs w:val="21"/>
              </w:rPr>
              <w:t>90</w:t>
            </w:r>
            <w:r w:rsidR="00725164">
              <w:rPr>
                <w:rFonts w:ascii="Arial" w:hAnsi="Arial" w:cs="Arial" w:hint="eastAsia"/>
                <w:b/>
                <w:kern w:val="0"/>
                <w:szCs w:val="21"/>
              </w:rPr>
              <w:t>人）参与</w:t>
            </w:r>
            <w:r w:rsidRPr="00624795">
              <w:rPr>
                <w:rFonts w:ascii="Arial" w:hAnsi="Arial" w:cs="Arial" w:hint="eastAsia"/>
                <w:b/>
                <w:kern w:val="0"/>
                <w:szCs w:val="21"/>
              </w:rPr>
              <w:t>公司</w:t>
            </w:r>
            <w:r w:rsidR="00725164">
              <w:rPr>
                <w:rFonts w:ascii="Arial" w:hAnsi="Arial" w:cs="Arial" w:hint="eastAsia"/>
                <w:b/>
                <w:kern w:val="0"/>
                <w:szCs w:val="21"/>
              </w:rPr>
              <w:t>举办</w:t>
            </w:r>
            <w:r w:rsidRPr="00624795">
              <w:rPr>
                <w:rFonts w:ascii="Arial" w:hAnsi="Arial" w:cs="Arial" w:hint="eastAsia"/>
                <w:b/>
                <w:kern w:val="0"/>
                <w:szCs w:val="21"/>
              </w:rPr>
              <w:t>的</w:t>
            </w:r>
            <w:r w:rsidRPr="00624795">
              <w:rPr>
                <w:rFonts w:ascii="Arial" w:hAnsi="Arial" w:cs="Arial"/>
                <w:b/>
                <w:kern w:val="0"/>
                <w:szCs w:val="21"/>
              </w:rPr>
              <w:t>“</w:t>
            </w:r>
            <w:r w:rsidRPr="00624795">
              <w:rPr>
                <w:rFonts w:ascii="Arial" w:hAnsi="Arial" w:cs="Arial" w:hint="eastAsia"/>
                <w:b/>
                <w:kern w:val="0"/>
                <w:szCs w:val="21"/>
              </w:rPr>
              <w:t>大富科技中期业绩暨重大资产重组说明会</w:t>
            </w:r>
            <w:r w:rsidRPr="00624795">
              <w:rPr>
                <w:rFonts w:ascii="Arial" w:hAnsi="Arial" w:cs="Arial"/>
                <w:b/>
                <w:kern w:val="0"/>
                <w:szCs w:val="21"/>
              </w:rPr>
              <w:t>”</w:t>
            </w:r>
            <w:r w:rsidRPr="00624795">
              <w:rPr>
                <w:rFonts w:ascii="Arial" w:hAnsi="Arial" w:cs="Arial" w:hint="eastAsia"/>
                <w:b/>
                <w:kern w:val="0"/>
                <w:szCs w:val="21"/>
              </w:rPr>
              <w:t>，包括：</w:t>
            </w:r>
          </w:p>
          <w:p w:rsidR="00C27267" w:rsidRPr="006D2F46" w:rsidRDefault="00CA401E" w:rsidP="002E5E3B">
            <w:pPr>
              <w:spacing w:after="50"/>
              <w:rPr>
                <w:rFonts w:ascii="Arial" w:hAnsi="Arial" w:cs="Arial"/>
                <w:szCs w:val="21"/>
              </w:rPr>
            </w:pPr>
            <w:r>
              <w:rPr>
                <w:rFonts w:ascii="Arial" w:hAnsi="Arial" w:cs="Arial" w:hint="eastAsia"/>
                <w:kern w:val="0"/>
                <w:szCs w:val="21"/>
              </w:rPr>
              <w:t>天风证券股份有限公司、兴业证券股份有限公司、联讯证券</w:t>
            </w:r>
            <w:r w:rsidR="00AE045B">
              <w:rPr>
                <w:rFonts w:ascii="Arial" w:hAnsi="Arial" w:cs="Arial" w:hint="eastAsia"/>
                <w:kern w:val="0"/>
                <w:szCs w:val="21"/>
              </w:rPr>
              <w:t>股份</w:t>
            </w:r>
            <w:r w:rsidR="00AE045B">
              <w:rPr>
                <w:rFonts w:ascii="Arial" w:hAnsi="Arial" w:cs="Arial"/>
                <w:kern w:val="0"/>
                <w:szCs w:val="21"/>
              </w:rPr>
              <w:t>有限公司</w:t>
            </w:r>
            <w:r>
              <w:rPr>
                <w:rFonts w:ascii="Arial" w:hAnsi="Arial" w:cs="Arial" w:hint="eastAsia"/>
                <w:kern w:val="0"/>
                <w:szCs w:val="21"/>
              </w:rPr>
              <w:t>、华创证券有限责任公司、</w:t>
            </w:r>
            <w:r w:rsidR="00AE045B">
              <w:rPr>
                <w:rFonts w:ascii="Arial" w:hAnsi="Arial" w:cs="Arial" w:hint="eastAsia"/>
                <w:kern w:val="0"/>
                <w:szCs w:val="21"/>
              </w:rPr>
              <w:t>中银</w:t>
            </w:r>
            <w:r w:rsidR="00AE045B">
              <w:rPr>
                <w:rFonts w:ascii="Arial" w:hAnsi="Arial" w:cs="Arial"/>
                <w:kern w:val="0"/>
                <w:szCs w:val="21"/>
              </w:rPr>
              <w:t>国际证券有限责任公司、</w:t>
            </w:r>
            <w:r>
              <w:rPr>
                <w:rFonts w:ascii="Arial" w:hAnsi="Arial" w:cs="Arial" w:hint="eastAsia"/>
                <w:kern w:val="0"/>
                <w:szCs w:val="21"/>
              </w:rPr>
              <w:t>长城证券股份有限公司、光大证券股份有限公司、</w:t>
            </w:r>
            <w:r w:rsidRPr="005B14B7">
              <w:rPr>
                <w:rFonts w:ascii="Arial" w:hAnsi="Arial" w:cs="Arial" w:hint="eastAsia"/>
                <w:kern w:val="0"/>
                <w:szCs w:val="21"/>
              </w:rPr>
              <w:t>中铁宝盈资产管理有限公司</w:t>
            </w:r>
            <w:r>
              <w:rPr>
                <w:rFonts w:ascii="Arial" w:hAnsi="Arial" w:cs="Arial" w:hint="eastAsia"/>
                <w:kern w:val="0"/>
                <w:szCs w:val="21"/>
              </w:rPr>
              <w:t>、浙商银行、厦门国际银行、深圳沃伯格投资控股、深圳市恒博投资管理有限公司、江苏瑞华投资控股集团有限公司、前海开源基金管理有限公司、深圳鹏达资本管理有限公司、深圳兰琦投资管理有限公司、深圳华皓汇金资产管理有限公司、金鹰基金管理有限公司、</w:t>
            </w:r>
            <w:r w:rsidR="00760CBE">
              <w:rPr>
                <w:rFonts w:ascii="Arial" w:hAnsi="Arial" w:cs="Arial" w:hint="eastAsia"/>
                <w:kern w:val="0"/>
                <w:szCs w:val="21"/>
              </w:rPr>
              <w:t>浙江华弘资产</w:t>
            </w:r>
            <w:r w:rsidR="00760CBE">
              <w:rPr>
                <w:rFonts w:ascii="Arial" w:hAnsi="Arial" w:cs="Arial"/>
                <w:kern w:val="0"/>
                <w:szCs w:val="21"/>
              </w:rPr>
              <w:t>管理有限公司</w:t>
            </w:r>
            <w:r>
              <w:rPr>
                <w:rFonts w:ascii="Arial" w:hAnsi="Arial" w:cs="Arial" w:hint="eastAsia"/>
                <w:kern w:val="0"/>
                <w:szCs w:val="21"/>
              </w:rPr>
              <w:t>、深圳市老虎汇资产管理有限公司等。</w:t>
            </w:r>
          </w:p>
        </w:tc>
      </w:tr>
      <w:tr w:rsidR="00CA6E08" w:rsidRPr="006D2F46" w:rsidTr="00D412B5">
        <w:trPr>
          <w:trHeight w:val="471"/>
          <w:jc w:val="center"/>
        </w:trPr>
        <w:tc>
          <w:tcPr>
            <w:tcW w:w="1283" w:type="dxa"/>
            <w:tcBorders>
              <w:top w:val="single" w:sz="4" w:space="0" w:color="auto"/>
              <w:left w:val="single" w:sz="4" w:space="0" w:color="auto"/>
              <w:bottom w:val="single" w:sz="4" w:space="0" w:color="auto"/>
              <w:right w:val="single" w:sz="4" w:space="0" w:color="auto"/>
            </w:tcBorders>
            <w:vAlign w:val="center"/>
          </w:tcPr>
          <w:p w:rsidR="00CA6E08" w:rsidRPr="006D2F46" w:rsidRDefault="00CA6E08" w:rsidP="00D412B5">
            <w:pPr>
              <w:spacing w:after="50"/>
              <w:jc w:val="center"/>
              <w:rPr>
                <w:rFonts w:ascii="Arial" w:eastAsiaTheme="minorEastAsia" w:hAnsi="Arial" w:cs="Arial"/>
                <w:bCs/>
                <w:iCs/>
                <w:szCs w:val="21"/>
              </w:rPr>
            </w:pPr>
            <w:r w:rsidRPr="006D2F46">
              <w:rPr>
                <w:rFonts w:ascii="Arial" w:eastAsiaTheme="minorEastAsia" w:hAnsi="Arial" w:cs="Arial"/>
                <w:bCs/>
                <w:iCs/>
                <w:szCs w:val="21"/>
              </w:rPr>
              <w:t>时间</w:t>
            </w:r>
          </w:p>
        </w:tc>
        <w:tc>
          <w:tcPr>
            <w:tcW w:w="7938" w:type="dxa"/>
            <w:tcBorders>
              <w:top w:val="single" w:sz="4" w:space="0" w:color="auto"/>
              <w:left w:val="single" w:sz="4" w:space="0" w:color="auto"/>
              <w:bottom w:val="single" w:sz="4" w:space="0" w:color="auto"/>
              <w:right w:val="single" w:sz="4" w:space="0" w:color="auto"/>
            </w:tcBorders>
            <w:vAlign w:val="center"/>
          </w:tcPr>
          <w:p w:rsidR="009F3BF3" w:rsidRPr="006D2F46" w:rsidRDefault="004315C8" w:rsidP="002E5E3B">
            <w:pPr>
              <w:spacing w:after="50"/>
              <w:rPr>
                <w:rFonts w:ascii="Arial" w:eastAsiaTheme="minorEastAsia" w:hAnsi="Arial" w:cs="Arial"/>
                <w:bCs/>
                <w:iCs/>
                <w:szCs w:val="21"/>
                <w:highlight w:val="yellow"/>
              </w:rPr>
            </w:pPr>
            <w:r w:rsidRPr="006D2F46">
              <w:rPr>
                <w:rFonts w:ascii="Arial" w:eastAsiaTheme="minorEastAsia" w:hAnsi="Arial" w:cs="Arial"/>
                <w:bCs/>
                <w:iCs/>
                <w:szCs w:val="21"/>
              </w:rPr>
              <w:t>201</w:t>
            </w:r>
            <w:r w:rsidR="008D42B6" w:rsidRPr="006D2F46">
              <w:rPr>
                <w:rFonts w:ascii="Arial" w:eastAsiaTheme="minorEastAsia" w:hAnsi="Arial" w:cs="Arial"/>
                <w:bCs/>
                <w:iCs/>
                <w:szCs w:val="21"/>
              </w:rPr>
              <w:t>7</w:t>
            </w:r>
            <w:r w:rsidR="002D313D" w:rsidRPr="006D2F46">
              <w:rPr>
                <w:rFonts w:ascii="Arial" w:eastAsiaTheme="minorEastAsia" w:hAnsi="Arial" w:cs="Arial"/>
                <w:bCs/>
                <w:iCs/>
                <w:szCs w:val="21"/>
              </w:rPr>
              <w:t>年</w:t>
            </w:r>
            <w:r w:rsidR="008D42B6" w:rsidRPr="006D2F46">
              <w:rPr>
                <w:rFonts w:ascii="Arial" w:eastAsiaTheme="minorEastAsia" w:hAnsi="Arial" w:cs="Arial"/>
                <w:bCs/>
                <w:iCs/>
                <w:szCs w:val="21"/>
              </w:rPr>
              <w:t>9</w:t>
            </w:r>
            <w:r w:rsidR="002D313D" w:rsidRPr="006D2F46">
              <w:rPr>
                <w:rFonts w:ascii="Arial" w:eastAsiaTheme="minorEastAsia" w:hAnsi="Arial" w:cs="Arial"/>
                <w:bCs/>
                <w:iCs/>
                <w:szCs w:val="21"/>
              </w:rPr>
              <w:t>月</w:t>
            </w:r>
            <w:r w:rsidR="008D42B6" w:rsidRPr="006D2F46">
              <w:rPr>
                <w:rFonts w:ascii="Arial" w:eastAsiaTheme="minorEastAsia" w:hAnsi="Arial" w:cs="Arial"/>
                <w:bCs/>
                <w:iCs/>
                <w:szCs w:val="21"/>
              </w:rPr>
              <w:t>5</w:t>
            </w:r>
            <w:r w:rsidR="002D313D" w:rsidRPr="006D2F46">
              <w:rPr>
                <w:rFonts w:ascii="Arial" w:eastAsiaTheme="minorEastAsia" w:hAnsi="Arial" w:cs="Arial"/>
                <w:bCs/>
                <w:iCs/>
                <w:szCs w:val="21"/>
              </w:rPr>
              <w:t>日</w:t>
            </w:r>
            <w:r w:rsidR="000718D8" w:rsidRPr="006D2F46">
              <w:rPr>
                <w:rFonts w:ascii="Arial" w:eastAsiaTheme="minorEastAsia" w:hAnsi="Arial" w:cs="Arial"/>
                <w:bCs/>
                <w:iCs/>
                <w:szCs w:val="21"/>
              </w:rPr>
              <w:t xml:space="preserve">    </w:t>
            </w:r>
            <w:r w:rsidR="0034298B" w:rsidRPr="006D2F46">
              <w:rPr>
                <w:rFonts w:ascii="Arial" w:eastAsiaTheme="minorEastAsia" w:hAnsi="Arial" w:cs="Arial"/>
                <w:bCs/>
                <w:iCs/>
                <w:szCs w:val="21"/>
              </w:rPr>
              <w:t xml:space="preserve"> </w:t>
            </w:r>
            <w:r w:rsidR="008D42B6" w:rsidRPr="006D2F46">
              <w:rPr>
                <w:rFonts w:ascii="Arial" w:eastAsiaTheme="minorEastAsia" w:hAnsi="Arial" w:cs="Arial"/>
                <w:bCs/>
                <w:iCs/>
                <w:szCs w:val="21"/>
              </w:rPr>
              <w:t>13</w:t>
            </w:r>
            <w:r w:rsidR="00152762" w:rsidRPr="006D2F46">
              <w:rPr>
                <w:rFonts w:ascii="Arial" w:eastAsiaTheme="minorEastAsia" w:hAnsi="Arial" w:cs="Arial"/>
                <w:bCs/>
                <w:iCs/>
                <w:szCs w:val="21"/>
              </w:rPr>
              <w:t>:</w:t>
            </w:r>
            <w:r w:rsidR="00011C5C" w:rsidRPr="006D2F46">
              <w:rPr>
                <w:rFonts w:ascii="Arial" w:eastAsiaTheme="minorEastAsia" w:hAnsi="Arial" w:cs="Arial"/>
                <w:bCs/>
                <w:iCs/>
                <w:szCs w:val="21"/>
              </w:rPr>
              <w:t>3</w:t>
            </w:r>
            <w:r w:rsidR="00152762" w:rsidRPr="006D2F46">
              <w:rPr>
                <w:rFonts w:ascii="Arial" w:eastAsiaTheme="minorEastAsia" w:hAnsi="Arial" w:cs="Arial"/>
                <w:bCs/>
                <w:iCs/>
                <w:szCs w:val="21"/>
              </w:rPr>
              <w:t xml:space="preserve">0 – </w:t>
            </w:r>
            <w:r w:rsidR="00011C5C" w:rsidRPr="006D2F46">
              <w:rPr>
                <w:rFonts w:ascii="Arial" w:eastAsiaTheme="minorEastAsia" w:hAnsi="Arial" w:cs="Arial"/>
                <w:bCs/>
                <w:iCs/>
                <w:szCs w:val="21"/>
              </w:rPr>
              <w:t>1</w:t>
            </w:r>
            <w:r w:rsidR="008D42B6" w:rsidRPr="006D2F46">
              <w:rPr>
                <w:rFonts w:ascii="Arial" w:eastAsiaTheme="minorEastAsia" w:hAnsi="Arial" w:cs="Arial"/>
                <w:bCs/>
                <w:iCs/>
                <w:szCs w:val="21"/>
              </w:rPr>
              <w:t>7</w:t>
            </w:r>
            <w:r w:rsidR="00152762" w:rsidRPr="006D2F46">
              <w:rPr>
                <w:rFonts w:ascii="Arial" w:eastAsiaTheme="minorEastAsia" w:hAnsi="Arial" w:cs="Arial"/>
                <w:bCs/>
                <w:iCs/>
                <w:szCs w:val="21"/>
              </w:rPr>
              <w:t>:</w:t>
            </w:r>
            <w:r w:rsidR="0063738E" w:rsidRPr="006D2F46">
              <w:rPr>
                <w:rFonts w:ascii="Arial" w:eastAsiaTheme="minorEastAsia" w:hAnsi="Arial" w:cs="Arial"/>
                <w:bCs/>
                <w:iCs/>
                <w:szCs w:val="21"/>
              </w:rPr>
              <w:t>0</w:t>
            </w:r>
            <w:r w:rsidR="00325008" w:rsidRPr="006D2F46">
              <w:rPr>
                <w:rFonts w:ascii="Arial" w:eastAsiaTheme="minorEastAsia" w:hAnsi="Arial" w:cs="Arial"/>
                <w:bCs/>
                <w:iCs/>
                <w:szCs w:val="21"/>
              </w:rPr>
              <w:t>0</w:t>
            </w:r>
          </w:p>
        </w:tc>
      </w:tr>
      <w:tr w:rsidR="00846E7E" w:rsidRPr="006D2F46" w:rsidTr="00D412B5">
        <w:trPr>
          <w:trHeight w:val="503"/>
          <w:jc w:val="center"/>
        </w:trPr>
        <w:tc>
          <w:tcPr>
            <w:tcW w:w="1283" w:type="dxa"/>
            <w:tcBorders>
              <w:top w:val="single" w:sz="4" w:space="0" w:color="auto"/>
              <w:left w:val="single" w:sz="4" w:space="0" w:color="auto"/>
              <w:bottom w:val="single" w:sz="4" w:space="0" w:color="auto"/>
              <w:right w:val="single" w:sz="4" w:space="0" w:color="auto"/>
            </w:tcBorders>
            <w:vAlign w:val="center"/>
          </w:tcPr>
          <w:p w:rsidR="00846E7E" w:rsidRPr="006D2F46" w:rsidRDefault="00846E7E" w:rsidP="00D412B5">
            <w:pPr>
              <w:spacing w:after="50"/>
              <w:jc w:val="center"/>
              <w:rPr>
                <w:rFonts w:ascii="Arial" w:eastAsiaTheme="minorEastAsia" w:hAnsi="Arial" w:cs="Arial"/>
                <w:bCs/>
                <w:iCs/>
                <w:szCs w:val="21"/>
              </w:rPr>
            </w:pPr>
            <w:r w:rsidRPr="006D2F46">
              <w:rPr>
                <w:rFonts w:ascii="Arial" w:eastAsiaTheme="minorEastAsia" w:hAnsi="Arial" w:cs="Arial"/>
                <w:bCs/>
                <w:iCs/>
                <w:szCs w:val="21"/>
              </w:rPr>
              <w:t>地点</w:t>
            </w:r>
          </w:p>
        </w:tc>
        <w:tc>
          <w:tcPr>
            <w:tcW w:w="7938" w:type="dxa"/>
            <w:tcBorders>
              <w:top w:val="single" w:sz="4" w:space="0" w:color="auto"/>
              <w:left w:val="single" w:sz="4" w:space="0" w:color="auto"/>
              <w:bottom w:val="single" w:sz="4" w:space="0" w:color="auto"/>
              <w:right w:val="single" w:sz="4" w:space="0" w:color="auto"/>
            </w:tcBorders>
            <w:vAlign w:val="center"/>
          </w:tcPr>
          <w:p w:rsidR="00846E7E" w:rsidRPr="006D2F46" w:rsidRDefault="008D42B6" w:rsidP="002E5E3B">
            <w:pPr>
              <w:spacing w:after="50"/>
              <w:rPr>
                <w:rFonts w:ascii="Arial" w:eastAsiaTheme="minorEastAsia" w:hAnsi="Arial" w:cs="Arial"/>
                <w:bCs/>
                <w:iCs/>
                <w:szCs w:val="21"/>
              </w:rPr>
            </w:pPr>
            <w:r w:rsidRPr="006D2F46">
              <w:rPr>
                <w:rStyle w:val="s5"/>
                <w:rFonts w:ascii="Arial" w:hAnsi="Arial" w:cs="Arial"/>
              </w:rPr>
              <w:t>深圳市南山区华侨城洲际酒店马德里</w:t>
            </w:r>
            <w:r w:rsidRPr="006D2F46">
              <w:rPr>
                <w:rStyle w:val="s5"/>
                <w:rFonts w:ascii="Arial" w:hAnsi="Arial" w:cs="Arial"/>
              </w:rPr>
              <w:t>2</w:t>
            </w:r>
            <w:r w:rsidRPr="006D2F46">
              <w:rPr>
                <w:rStyle w:val="s5"/>
                <w:rFonts w:ascii="Arial" w:hAnsi="Arial" w:cs="Arial"/>
              </w:rPr>
              <w:t>厅</w:t>
            </w:r>
          </w:p>
        </w:tc>
      </w:tr>
      <w:tr w:rsidR="00846E7E" w:rsidRPr="006D2F46" w:rsidTr="00D412B5">
        <w:trPr>
          <w:trHeight w:val="670"/>
          <w:jc w:val="center"/>
        </w:trPr>
        <w:tc>
          <w:tcPr>
            <w:tcW w:w="1283" w:type="dxa"/>
            <w:tcBorders>
              <w:top w:val="single" w:sz="4" w:space="0" w:color="auto"/>
              <w:left w:val="single" w:sz="4" w:space="0" w:color="auto"/>
              <w:bottom w:val="single" w:sz="4" w:space="0" w:color="auto"/>
              <w:right w:val="single" w:sz="4" w:space="0" w:color="auto"/>
            </w:tcBorders>
            <w:vAlign w:val="center"/>
          </w:tcPr>
          <w:p w:rsidR="00846E7E" w:rsidRPr="006D2F46" w:rsidRDefault="00846E7E" w:rsidP="00D412B5">
            <w:pPr>
              <w:spacing w:after="50"/>
              <w:jc w:val="center"/>
              <w:rPr>
                <w:rFonts w:ascii="Arial" w:eastAsiaTheme="minorEastAsia" w:hAnsi="Arial" w:cs="Arial"/>
                <w:bCs/>
                <w:iCs/>
                <w:szCs w:val="21"/>
              </w:rPr>
            </w:pPr>
            <w:r w:rsidRPr="006D2F46">
              <w:rPr>
                <w:rFonts w:ascii="Arial" w:eastAsiaTheme="minorEastAsia" w:hAnsi="Arial" w:cs="Arial"/>
                <w:bCs/>
                <w:iCs/>
                <w:szCs w:val="21"/>
              </w:rPr>
              <w:t>上市公司接待人员姓名</w:t>
            </w:r>
          </w:p>
        </w:tc>
        <w:tc>
          <w:tcPr>
            <w:tcW w:w="7938" w:type="dxa"/>
            <w:tcBorders>
              <w:top w:val="single" w:sz="4" w:space="0" w:color="auto"/>
              <w:left w:val="single" w:sz="4" w:space="0" w:color="auto"/>
              <w:bottom w:val="single" w:sz="4" w:space="0" w:color="auto"/>
              <w:right w:val="single" w:sz="4" w:space="0" w:color="auto"/>
            </w:tcBorders>
            <w:vAlign w:val="center"/>
          </w:tcPr>
          <w:p w:rsidR="00846E7E" w:rsidRPr="006D2F46" w:rsidRDefault="008D42B6" w:rsidP="002E5E3B">
            <w:pPr>
              <w:spacing w:after="50"/>
              <w:jc w:val="left"/>
              <w:rPr>
                <w:rFonts w:ascii="Arial" w:eastAsiaTheme="minorEastAsia" w:hAnsi="Arial" w:cs="Arial"/>
                <w:bCs/>
                <w:iCs/>
                <w:szCs w:val="21"/>
              </w:rPr>
            </w:pPr>
            <w:r w:rsidRPr="006D2F46">
              <w:rPr>
                <w:rFonts w:ascii="Arial" w:hAnsi="Arial" w:cs="Arial"/>
                <w:szCs w:val="21"/>
              </w:rPr>
              <w:t>董事长孙尚传、副董事长</w:t>
            </w:r>
            <w:r w:rsidRPr="006D2F46">
              <w:rPr>
                <w:rFonts w:ascii="Arial" w:hAnsi="Arial" w:cs="Arial"/>
                <w:szCs w:val="21"/>
              </w:rPr>
              <w:t>/</w:t>
            </w:r>
            <w:r w:rsidRPr="006D2F46">
              <w:rPr>
                <w:rFonts w:ascii="Arial" w:hAnsi="Arial" w:cs="Arial"/>
                <w:szCs w:val="21"/>
              </w:rPr>
              <w:t>总工程师童恩东、总经理肖竞、财务总监郭淑雯、副总裁孟文莉、董事会秘书林晓媚</w:t>
            </w:r>
          </w:p>
        </w:tc>
      </w:tr>
      <w:tr w:rsidR="00846E7E" w:rsidRPr="006D2F46" w:rsidTr="00D412B5">
        <w:trPr>
          <w:trHeight w:val="1826"/>
          <w:jc w:val="center"/>
        </w:trPr>
        <w:tc>
          <w:tcPr>
            <w:tcW w:w="1283" w:type="dxa"/>
            <w:tcBorders>
              <w:top w:val="single" w:sz="4" w:space="0" w:color="auto"/>
              <w:left w:val="single" w:sz="4" w:space="0" w:color="auto"/>
              <w:bottom w:val="single" w:sz="4" w:space="0" w:color="auto"/>
              <w:right w:val="single" w:sz="4" w:space="0" w:color="auto"/>
            </w:tcBorders>
            <w:vAlign w:val="center"/>
          </w:tcPr>
          <w:p w:rsidR="00846E7E" w:rsidRPr="006D2F46" w:rsidRDefault="00846E7E" w:rsidP="002E5E3B">
            <w:pPr>
              <w:spacing w:after="50"/>
              <w:jc w:val="center"/>
              <w:rPr>
                <w:rFonts w:ascii="Arial" w:eastAsiaTheme="minorEastAsia" w:hAnsi="Arial" w:cs="Arial"/>
                <w:bCs/>
                <w:iCs/>
                <w:szCs w:val="21"/>
              </w:rPr>
            </w:pPr>
            <w:r w:rsidRPr="006D2F46">
              <w:rPr>
                <w:rFonts w:ascii="Arial" w:eastAsiaTheme="minorEastAsia" w:hAnsi="Arial" w:cs="Arial"/>
                <w:bCs/>
                <w:iCs/>
                <w:szCs w:val="21"/>
              </w:rPr>
              <w:t>投资者关系活动主内容介绍</w:t>
            </w:r>
          </w:p>
        </w:tc>
        <w:tc>
          <w:tcPr>
            <w:tcW w:w="7938" w:type="dxa"/>
            <w:tcBorders>
              <w:top w:val="single" w:sz="4" w:space="0" w:color="auto"/>
              <w:left w:val="single" w:sz="4" w:space="0" w:color="auto"/>
              <w:bottom w:val="single" w:sz="4" w:space="0" w:color="auto"/>
              <w:right w:val="single" w:sz="4" w:space="0" w:color="auto"/>
            </w:tcBorders>
            <w:vAlign w:val="center"/>
          </w:tcPr>
          <w:p w:rsidR="006546E2" w:rsidRDefault="006546E2" w:rsidP="002E5E3B">
            <w:pPr>
              <w:spacing w:afterLines="50" w:after="156"/>
              <w:ind w:firstLineChars="200" w:firstLine="420"/>
              <w:rPr>
                <w:rFonts w:ascii="Arial" w:eastAsiaTheme="minorEastAsia" w:hAnsi="Arial" w:cs="Arial"/>
                <w:szCs w:val="21"/>
              </w:rPr>
            </w:pPr>
          </w:p>
          <w:p w:rsidR="0085447C" w:rsidRPr="00B206EB" w:rsidRDefault="001D2312" w:rsidP="002E5E3B">
            <w:pPr>
              <w:spacing w:afterLines="50" w:after="156"/>
              <w:ind w:firstLineChars="200" w:firstLine="420"/>
              <w:rPr>
                <w:rFonts w:ascii="Arial" w:eastAsiaTheme="minorEastAsia" w:hAnsi="Arial" w:cs="Arial"/>
              </w:rPr>
            </w:pPr>
            <w:r w:rsidRPr="00B206EB">
              <w:rPr>
                <w:rFonts w:ascii="Arial" w:eastAsiaTheme="minorEastAsia" w:hAnsi="Arial" w:cs="Arial"/>
                <w:szCs w:val="21"/>
              </w:rPr>
              <w:t>2017</w:t>
            </w:r>
            <w:r w:rsidRPr="00B206EB">
              <w:rPr>
                <w:rFonts w:ascii="Arial" w:eastAsiaTheme="minorEastAsia" w:hAnsi="Arial" w:cs="Arial"/>
                <w:szCs w:val="21"/>
              </w:rPr>
              <w:t>年</w:t>
            </w:r>
            <w:r w:rsidRPr="00B206EB">
              <w:rPr>
                <w:rFonts w:ascii="Arial" w:eastAsiaTheme="minorEastAsia" w:hAnsi="Arial" w:cs="Arial"/>
                <w:szCs w:val="21"/>
              </w:rPr>
              <w:t>9</w:t>
            </w:r>
            <w:r w:rsidRPr="00B206EB">
              <w:rPr>
                <w:rFonts w:ascii="Arial" w:eastAsiaTheme="minorEastAsia" w:hAnsi="Arial" w:cs="Arial"/>
                <w:szCs w:val="21"/>
              </w:rPr>
              <w:t>月</w:t>
            </w:r>
            <w:r w:rsidRPr="00B206EB">
              <w:rPr>
                <w:rFonts w:ascii="Arial" w:eastAsiaTheme="minorEastAsia" w:hAnsi="Arial" w:cs="Arial"/>
                <w:szCs w:val="21"/>
              </w:rPr>
              <w:t>5</w:t>
            </w:r>
            <w:r w:rsidR="000D7C93" w:rsidRPr="00B206EB">
              <w:rPr>
                <w:rFonts w:ascii="Arial" w:eastAsiaTheme="minorEastAsia" w:hAnsi="Arial" w:cs="Arial"/>
                <w:szCs w:val="21"/>
              </w:rPr>
              <w:t>日</w:t>
            </w:r>
            <w:r w:rsidR="000D7C93" w:rsidRPr="00B206EB">
              <w:rPr>
                <w:rFonts w:ascii="Arial" w:eastAsiaTheme="minorEastAsia" w:hAnsi="Arial" w:cs="Arial" w:hint="eastAsia"/>
                <w:szCs w:val="21"/>
              </w:rPr>
              <w:t>，</w:t>
            </w:r>
            <w:r w:rsidR="000D7C93" w:rsidRPr="00B206EB">
              <w:rPr>
                <w:rFonts w:ascii="Arial" w:eastAsiaTheme="minorEastAsia" w:hAnsi="Arial" w:cs="Arial"/>
                <w:szCs w:val="21"/>
              </w:rPr>
              <w:t>公司举</w:t>
            </w:r>
            <w:r w:rsidR="000D7C93" w:rsidRPr="00B206EB">
              <w:rPr>
                <w:rFonts w:ascii="Arial" w:eastAsiaTheme="minorEastAsia" w:hAnsi="Arial" w:cs="Arial" w:hint="eastAsia"/>
                <w:szCs w:val="21"/>
              </w:rPr>
              <w:t>办</w:t>
            </w:r>
            <w:r w:rsidRPr="00B206EB">
              <w:rPr>
                <w:rFonts w:ascii="Arial" w:eastAsiaTheme="minorEastAsia" w:hAnsi="Arial" w:cs="Arial"/>
                <w:szCs w:val="21"/>
              </w:rPr>
              <w:t>“</w:t>
            </w:r>
            <w:r w:rsidR="000D7C93" w:rsidRPr="00B206EB">
              <w:rPr>
                <w:rFonts w:ascii="Arial" w:eastAsiaTheme="minorEastAsia" w:hAnsi="Arial" w:cs="Arial" w:hint="eastAsia"/>
                <w:szCs w:val="21"/>
              </w:rPr>
              <w:t>大富科技</w:t>
            </w:r>
            <w:r w:rsidRPr="00B206EB">
              <w:rPr>
                <w:rFonts w:ascii="Arial" w:eastAsiaTheme="minorEastAsia" w:hAnsi="Arial" w:cs="Arial"/>
              </w:rPr>
              <w:t>中期业绩暨重大资产重组说明会</w:t>
            </w:r>
            <w:r w:rsidRPr="00B206EB">
              <w:rPr>
                <w:rFonts w:ascii="Arial" w:eastAsiaTheme="minorEastAsia" w:hAnsi="Arial" w:cs="Arial"/>
              </w:rPr>
              <w:t>”</w:t>
            </w:r>
            <w:r w:rsidR="000D7C93" w:rsidRPr="00B206EB">
              <w:rPr>
                <w:rFonts w:ascii="Arial" w:eastAsiaTheme="minorEastAsia" w:hAnsi="Arial" w:cs="Arial"/>
              </w:rPr>
              <w:t>，本次</w:t>
            </w:r>
            <w:r w:rsidR="000D7C93" w:rsidRPr="00B206EB">
              <w:rPr>
                <w:rFonts w:ascii="Arial" w:eastAsiaTheme="minorEastAsia" w:hAnsi="Arial" w:cs="Arial" w:hint="eastAsia"/>
              </w:rPr>
              <w:t>活动的主要内容包括</w:t>
            </w:r>
            <w:r w:rsidR="000D7C93" w:rsidRPr="00B206EB">
              <w:rPr>
                <w:rFonts w:ascii="Arial" w:eastAsiaTheme="minorEastAsia" w:hAnsi="Arial" w:cs="Arial"/>
              </w:rPr>
              <w:t>公司半年度业绩</w:t>
            </w:r>
            <w:r w:rsidRPr="00B206EB">
              <w:rPr>
                <w:rFonts w:ascii="Arial" w:eastAsiaTheme="minorEastAsia" w:hAnsi="Arial" w:cs="Arial"/>
              </w:rPr>
              <w:t>、业务回顾、</w:t>
            </w:r>
            <w:r w:rsidR="00F65174" w:rsidRPr="00B206EB">
              <w:rPr>
                <w:rFonts w:ascii="Arial" w:eastAsiaTheme="minorEastAsia" w:hAnsi="Arial" w:cs="Arial" w:hint="eastAsia"/>
              </w:rPr>
              <w:t>重大</w:t>
            </w:r>
            <w:r w:rsidR="000D7C93" w:rsidRPr="00B206EB">
              <w:rPr>
                <w:rFonts w:ascii="Arial" w:eastAsiaTheme="minorEastAsia" w:hAnsi="Arial" w:cs="Arial"/>
              </w:rPr>
              <w:t>资产重组、未来展望等</w:t>
            </w:r>
            <w:r w:rsidRPr="00B206EB">
              <w:rPr>
                <w:rFonts w:ascii="Arial" w:eastAsiaTheme="minorEastAsia" w:hAnsi="Arial" w:cs="Arial"/>
              </w:rPr>
              <w:t>。</w:t>
            </w:r>
          </w:p>
          <w:p w:rsidR="00E67157" w:rsidRPr="00D3528A" w:rsidRDefault="00E67157" w:rsidP="002E5E3B">
            <w:pPr>
              <w:spacing w:afterLines="50" w:after="156"/>
              <w:rPr>
                <w:rFonts w:ascii="Arial" w:eastAsiaTheme="minorEastAsia" w:hAnsi="Arial" w:cs="Arial"/>
                <w:b/>
                <w:color w:val="000000"/>
                <w:kern w:val="0"/>
                <w:szCs w:val="21"/>
              </w:rPr>
            </w:pPr>
            <w:r w:rsidRPr="00D3528A">
              <w:rPr>
                <w:rFonts w:ascii="Arial" w:eastAsiaTheme="minorEastAsia" w:hAnsi="Arial" w:cs="Arial" w:hint="eastAsia"/>
                <w:b/>
                <w:color w:val="000000"/>
                <w:kern w:val="0"/>
                <w:szCs w:val="21"/>
              </w:rPr>
              <w:t xml:space="preserve">1. </w:t>
            </w:r>
            <w:r w:rsidR="0047510A">
              <w:rPr>
                <w:rFonts w:ascii="Arial" w:eastAsiaTheme="minorEastAsia" w:hAnsi="Arial" w:cs="Arial" w:hint="eastAsia"/>
                <w:b/>
                <w:color w:val="000000"/>
                <w:kern w:val="0"/>
                <w:szCs w:val="21"/>
              </w:rPr>
              <w:t>公司</w:t>
            </w:r>
            <w:r w:rsidR="00AC28FD">
              <w:rPr>
                <w:rFonts w:ascii="Arial" w:eastAsiaTheme="minorEastAsia" w:hAnsi="Arial" w:cs="Arial" w:hint="eastAsia"/>
                <w:b/>
                <w:color w:val="000000"/>
                <w:kern w:val="0"/>
                <w:szCs w:val="21"/>
              </w:rPr>
              <w:t>2017</w:t>
            </w:r>
            <w:r w:rsidR="00AC28FD">
              <w:rPr>
                <w:rFonts w:ascii="Arial" w:eastAsiaTheme="minorEastAsia" w:hAnsi="Arial" w:cs="Arial" w:hint="eastAsia"/>
                <w:b/>
                <w:color w:val="000000"/>
                <w:kern w:val="0"/>
                <w:szCs w:val="21"/>
              </w:rPr>
              <w:t>年</w:t>
            </w:r>
            <w:r w:rsidR="0047510A">
              <w:rPr>
                <w:rFonts w:ascii="Arial" w:eastAsiaTheme="minorEastAsia" w:hAnsi="Arial" w:cs="Arial" w:hint="eastAsia"/>
                <w:b/>
                <w:color w:val="000000"/>
                <w:kern w:val="0"/>
                <w:szCs w:val="21"/>
              </w:rPr>
              <w:t>半年度报告显示</w:t>
            </w:r>
            <w:r w:rsidRPr="00D3528A">
              <w:rPr>
                <w:rFonts w:ascii="Arial" w:eastAsiaTheme="minorEastAsia" w:hAnsi="Arial" w:cs="Arial"/>
                <w:b/>
                <w:color w:val="000000"/>
                <w:kern w:val="0"/>
                <w:szCs w:val="21"/>
              </w:rPr>
              <w:t>上半年</w:t>
            </w:r>
            <w:r w:rsidR="0047510A">
              <w:rPr>
                <w:rFonts w:ascii="Arial" w:eastAsiaTheme="minorEastAsia" w:hAnsi="Arial" w:cs="Arial" w:hint="eastAsia"/>
                <w:b/>
                <w:color w:val="000000"/>
                <w:kern w:val="0"/>
                <w:szCs w:val="21"/>
              </w:rPr>
              <w:t>亏损</w:t>
            </w:r>
            <w:r w:rsidR="00C87214">
              <w:rPr>
                <w:rFonts w:ascii="Arial" w:eastAsiaTheme="minorEastAsia" w:hAnsi="Arial" w:cs="Arial" w:hint="eastAsia"/>
                <w:b/>
                <w:color w:val="000000"/>
                <w:kern w:val="0"/>
                <w:szCs w:val="21"/>
              </w:rPr>
              <w:t>，</w:t>
            </w:r>
            <w:r w:rsidRPr="00D3528A">
              <w:rPr>
                <w:rFonts w:ascii="Arial" w:eastAsiaTheme="minorEastAsia" w:hAnsi="Arial" w:cs="Arial" w:hint="eastAsia"/>
                <w:b/>
                <w:color w:val="000000"/>
                <w:kern w:val="0"/>
                <w:szCs w:val="21"/>
              </w:rPr>
              <w:t>公司当前经营状况如何？</w:t>
            </w:r>
          </w:p>
          <w:p w:rsidR="003B396C" w:rsidRPr="00C87214" w:rsidRDefault="00AC28FD" w:rsidP="002E5E3B">
            <w:pPr>
              <w:spacing w:afterLines="50" w:after="156"/>
              <w:rPr>
                <w:rFonts w:ascii="Arial" w:eastAsiaTheme="minorEastAsia" w:hAnsi="Arial" w:cs="Arial"/>
                <w:b/>
                <w:kern w:val="0"/>
                <w:szCs w:val="21"/>
              </w:rPr>
            </w:pPr>
            <w:r>
              <w:rPr>
                <w:rFonts w:ascii="Arial" w:eastAsiaTheme="minorEastAsia" w:hAnsi="Arial" w:cs="Arial" w:hint="eastAsia"/>
                <w:b/>
                <w:color w:val="000000"/>
                <w:kern w:val="0"/>
                <w:szCs w:val="21"/>
              </w:rPr>
              <w:t>（</w:t>
            </w:r>
            <w:r w:rsidR="006A724D">
              <w:rPr>
                <w:rFonts w:ascii="Arial" w:eastAsiaTheme="minorEastAsia" w:hAnsi="Arial" w:cs="Arial" w:hint="eastAsia"/>
                <w:b/>
                <w:color w:val="000000"/>
                <w:kern w:val="0"/>
                <w:szCs w:val="21"/>
              </w:rPr>
              <w:t>1</w:t>
            </w:r>
            <w:r w:rsidR="006A724D">
              <w:rPr>
                <w:rFonts w:ascii="Arial" w:eastAsiaTheme="minorEastAsia" w:hAnsi="Arial" w:cs="Arial" w:hint="eastAsia"/>
                <w:b/>
                <w:color w:val="000000"/>
                <w:kern w:val="0"/>
                <w:szCs w:val="21"/>
              </w:rPr>
              <w:t>）</w:t>
            </w:r>
            <w:r w:rsidR="00146ACA" w:rsidRPr="00C87214">
              <w:rPr>
                <w:rFonts w:ascii="Arial" w:eastAsiaTheme="minorEastAsia" w:hAnsi="Arial" w:cs="Arial" w:hint="eastAsia"/>
                <w:b/>
                <w:kern w:val="0"/>
                <w:szCs w:val="21"/>
              </w:rPr>
              <w:t>公司</w:t>
            </w:r>
            <w:r w:rsidR="00FC22DB" w:rsidRPr="00C87214">
              <w:rPr>
                <w:rFonts w:ascii="Arial" w:eastAsiaTheme="minorEastAsia" w:hAnsi="Arial" w:cs="Arial"/>
                <w:b/>
                <w:kern w:val="0"/>
                <w:szCs w:val="21"/>
              </w:rPr>
              <w:t>的基本面</w:t>
            </w:r>
            <w:r w:rsidR="00146ACA" w:rsidRPr="00C87214">
              <w:rPr>
                <w:rFonts w:ascii="Arial" w:eastAsiaTheme="minorEastAsia" w:hAnsi="Arial" w:cs="Arial" w:hint="eastAsia"/>
                <w:b/>
                <w:kern w:val="0"/>
                <w:szCs w:val="21"/>
              </w:rPr>
              <w:t>非常健康</w:t>
            </w:r>
          </w:p>
          <w:p w:rsidR="000A5C9E" w:rsidRPr="006D2F46" w:rsidRDefault="00220C54" w:rsidP="002E5E3B">
            <w:pPr>
              <w:spacing w:afterLines="50" w:after="156"/>
              <w:rPr>
                <w:rFonts w:ascii="Arial" w:eastAsiaTheme="minorEastAsia" w:hAnsi="Arial" w:cs="Arial"/>
                <w:color w:val="000000"/>
                <w:kern w:val="0"/>
                <w:szCs w:val="21"/>
              </w:rPr>
            </w:pPr>
            <w:r>
              <w:rPr>
                <w:rFonts w:ascii="Arial" w:eastAsiaTheme="minorEastAsia" w:hAnsi="Arial" w:cs="Arial"/>
                <w:b/>
                <w:color w:val="000000"/>
                <w:kern w:val="0"/>
                <w:szCs w:val="21"/>
              </w:rPr>
              <w:fldChar w:fldCharType="begin"/>
            </w:r>
            <w:r w:rsidR="00B0749A">
              <w:rPr>
                <w:rFonts w:ascii="Arial" w:eastAsiaTheme="minorEastAsia" w:hAnsi="Arial" w:cs="Arial"/>
                <w:b/>
                <w:color w:val="000000"/>
                <w:kern w:val="0"/>
                <w:szCs w:val="21"/>
              </w:rPr>
              <w:instrText xml:space="preserve"> </w:instrText>
            </w:r>
            <w:r w:rsidR="00B0749A">
              <w:rPr>
                <w:rFonts w:ascii="Arial" w:eastAsiaTheme="minorEastAsia" w:hAnsi="Arial" w:cs="Arial" w:hint="eastAsia"/>
                <w:b/>
                <w:color w:val="000000"/>
                <w:kern w:val="0"/>
                <w:szCs w:val="21"/>
              </w:rPr>
              <w:instrText>= 1 \* GB3</w:instrText>
            </w:r>
            <w:r w:rsidR="00B0749A">
              <w:rPr>
                <w:rFonts w:ascii="Arial" w:eastAsiaTheme="minorEastAsia" w:hAnsi="Arial" w:cs="Arial"/>
                <w:b/>
                <w:color w:val="000000"/>
                <w:kern w:val="0"/>
                <w:szCs w:val="21"/>
              </w:rPr>
              <w:instrText xml:space="preserve"> </w:instrText>
            </w:r>
            <w:r>
              <w:rPr>
                <w:rFonts w:ascii="Arial" w:eastAsiaTheme="minorEastAsia" w:hAnsi="Arial" w:cs="Arial"/>
                <w:b/>
                <w:color w:val="000000"/>
                <w:kern w:val="0"/>
                <w:szCs w:val="21"/>
              </w:rPr>
              <w:fldChar w:fldCharType="separate"/>
            </w:r>
            <w:r w:rsidR="00B0749A">
              <w:rPr>
                <w:rFonts w:ascii="Arial" w:eastAsiaTheme="minorEastAsia" w:hAnsi="Arial" w:cs="Arial" w:hint="eastAsia"/>
                <w:b/>
                <w:noProof/>
                <w:color w:val="000000"/>
                <w:kern w:val="0"/>
                <w:szCs w:val="21"/>
              </w:rPr>
              <w:t>①</w:t>
            </w:r>
            <w:r>
              <w:rPr>
                <w:rFonts w:ascii="Arial" w:eastAsiaTheme="minorEastAsia" w:hAnsi="Arial" w:cs="Arial"/>
                <w:b/>
                <w:color w:val="000000"/>
                <w:kern w:val="0"/>
                <w:szCs w:val="21"/>
              </w:rPr>
              <w:fldChar w:fldCharType="end"/>
            </w:r>
            <w:r w:rsidR="00F55073" w:rsidRPr="00AC28FD">
              <w:rPr>
                <w:rFonts w:ascii="Arial" w:eastAsiaTheme="minorEastAsia" w:hAnsi="Arial" w:cs="Arial"/>
                <w:b/>
                <w:color w:val="000000"/>
                <w:kern w:val="0"/>
                <w:szCs w:val="21"/>
              </w:rPr>
              <w:t>财</w:t>
            </w:r>
            <w:r w:rsidR="000A5C9E" w:rsidRPr="00AC28FD">
              <w:rPr>
                <w:rFonts w:ascii="Arial" w:eastAsiaTheme="minorEastAsia" w:hAnsi="Arial" w:cs="Arial"/>
                <w:b/>
                <w:color w:val="000000"/>
                <w:kern w:val="0"/>
                <w:szCs w:val="21"/>
              </w:rPr>
              <w:t>务状况良好：</w:t>
            </w:r>
            <w:r w:rsidR="000A5C9E" w:rsidRPr="006D2F46">
              <w:rPr>
                <w:rFonts w:ascii="Arial" w:eastAsiaTheme="minorEastAsia" w:hAnsi="Arial" w:cs="Arial"/>
                <w:color w:val="000000"/>
                <w:kern w:val="0"/>
                <w:szCs w:val="21"/>
              </w:rPr>
              <w:t>公司自</w:t>
            </w:r>
            <w:r w:rsidR="000A5C9E" w:rsidRPr="006D2F46">
              <w:rPr>
                <w:rFonts w:ascii="Arial" w:eastAsiaTheme="minorEastAsia" w:hAnsi="Arial" w:cs="Arial"/>
                <w:color w:val="000000"/>
                <w:kern w:val="0"/>
                <w:szCs w:val="21"/>
              </w:rPr>
              <w:t>2010</w:t>
            </w:r>
            <w:r w:rsidR="000A5C9E" w:rsidRPr="006D2F46">
              <w:rPr>
                <w:rFonts w:ascii="Arial" w:eastAsiaTheme="minorEastAsia" w:hAnsi="Arial" w:cs="Arial"/>
                <w:color w:val="000000"/>
                <w:kern w:val="0"/>
                <w:szCs w:val="21"/>
              </w:rPr>
              <w:t>年上市以来累计募集资金</w:t>
            </w:r>
            <w:r w:rsidR="00AC28FD">
              <w:rPr>
                <w:rFonts w:ascii="Arial" w:eastAsiaTheme="minorEastAsia" w:hAnsi="Arial" w:cs="Arial" w:hint="eastAsia"/>
                <w:color w:val="000000"/>
                <w:kern w:val="0"/>
                <w:szCs w:val="21"/>
              </w:rPr>
              <w:t>为</w:t>
            </w:r>
            <w:r w:rsidR="000A5C9E" w:rsidRPr="006D2F46">
              <w:rPr>
                <w:rFonts w:ascii="Arial" w:eastAsiaTheme="minorEastAsia" w:hAnsi="Arial" w:cs="Arial"/>
                <w:color w:val="000000"/>
                <w:kern w:val="0"/>
                <w:szCs w:val="21"/>
              </w:rPr>
              <w:t>54.3</w:t>
            </w:r>
            <w:r w:rsidR="000A5C9E" w:rsidRPr="006D2F46">
              <w:rPr>
                <w:rFonts w:ascii="Arial" w:eastAsiaTheme="minorEastAsia" w:hAnsi="Arial" w:cs="Arial"/>
                <w:color w:val="000000"/>
                <w:kern w:val="0"/>
                <w:szCs w:val="21"/>
              </w:rPr>
              <w:t>亿元</w:t>
            </w:r>
            <w:r w:rsidR="00AC28FD" w:rsidRPr="006D2F46">
              <w:rPr>
                <w:rFonts w:ascii="Arial" w:eastAsiaTheme="minorEastAsia" w:hAnsi="Arial" w:cs="Arial"/>
                <w:color w:val="000000"/>
                <w:kern w:val="0"/>
                <w:szCs w:val="21"/>
              </w:rPr>
              <w:t>人民币</w:t>
            </w:r>
            <w:r w:rsidR="000A5C9E" w:rsidRPr="006D2F46">
              <w:rPr>
                <w:rFonts w:ascii="Arial" w:eastAsiaTheme="minorEastAsia" w:hAnsi="Arial" w:cs="Arial"/>
                <w:color w:val="000000"/>
                <w:kern w:val="0"/>
                <w:szCs w:val="21"/>
              </w:rPr>
              <w:t>，截至</w:t>
            </w:r>
            <w:r w:rsidR="000A5C9E" w:rsidRPr="006D2F46">
              <w:rPr>
                <w:rFonts w:ascii="Arial" w:eastAsiaTheme="minorEastAsia" w:hAnsi="Arial" w:cs="Arial"/>
                <w:color w:val="000000"/>
                <w:kern w:val="0"/>
                <w:szCs w:val="21"/>
              </w:rPr>
              <w:t>2017</w:t>
            </w:r>
            <w:r w:rsidR="000A5C9E" w:rsidRPr="006D2F46">
              <w:rPr>
                <w:rFonts w:ascii="Arial" w:eastAsiaTheme="minorEastAsia" w:hAnsi="Arial" w:cs="Arial"/>
                <w:color w:val="000000"/>
                <w:kern w:val="0"/>
                <w:szCs w:val="21"/>
              </w:rPr>
              <w:t>年</w:t>
            </w:r>
            <w:r w:rsidR="000A5C9E" w:rsidRPr="006D2F46">
              <w:rPr>
                <w:rFonts w:ascii="Arial" w:eastAsiaTheme="minorEastAsia" w:hAnsi="Arial" w:cs="Arial"/>
                <w:color w:val="000000"/>
                <w:kern w:val="0"/>
                <w:szCs w:val="21"/>
              </w:rPr>
              <w:t>6</w:t>
            </w:r>
            <w:r w:rsidR="000A5C9E" w:rsidRPr="006D2F46">
              <w:rPr>
                <w:rFonts w:ascii="Arial" w:eastAsiaTheme="minorEastAsia" w:hAnsi="Arial" w:cs="Arial"/>
                <w:color w:val="000000"/>
                <w:kern w:val="0"/>
                <w:szCs w:val="21"/>
              </w:rPr>
              <w:t>月</w:t>
            </w:r>
            <w:r w:rsidR="000A5C9E" w:rsidRPr="006D2F46">
              <w:rPr>
                <w:rFonts w:ascii="Arial" w:eastAsiaTheme="minorEastAsia" w:hAnsi="Arial" w:cs="Arial"/>
                <w:color w:val="000000"/>
                <w:kern w:val="0"/>
                <w:szCs w:val="21"/>
              </w:rPr>
              <w:t>30</w:t>
            </w:r>
            <w:r w:rsidR="000A5C9E" w:rsidRPr="006D2F46">
              <w:rPr>
                <w:rFonts w:ascii="Arial" w:eastAsiaTheme="minorEastAsia" w:hAnsi="Arial" w:cs="Arial"/>
                <w:color w:val="000000"/>
                <w:kern w:val="0"/>
                <w:szCs w:val="21"/>
              </w:rPr>
              <w:t>日，公司总资产</w:t>
            </w:r>
            <w:r w:rsidR="00AC28FD">
              <w:rPr>
                <w:rFonts w:ascii="Arial" w:eastAsiaTheme="minorEastAsia" w:hAnsi="Arial" w:cs="Arial" w:hint="eastAsia"/>
                <w:color w:val="000000"/>
                <w:kern w:val="0"/>
                <w:szCs w:val="21"/>
              </w:rPr>
              <w:t>为</w:t>
            </w:r>
            <w:r w:rsidR="000A5C9E" w:rsidRPr="006D2F46">
              <w:rPr>
                <w:rFonts w:ascii="Arial" w:eastAsiaTheme="minorEastAsia" w:hAnsi="Arial" w:cs="Arial"/>
                <w:color w:val="000000"/>
                <w:kern w:val="0"/>
                <w:szCs w:val="21"/>
              </w:rPr>
              <w:t>74.4</w:t>
            </w:r>
            <w:r w:rsidR="000A5C9E" w:rsidRPr="006D2F46">
              <w:rPr>
                <w:rFonts w:ascii="Arial" w:eastAsiaTheme="minorEastAsia" w:hAnsi="Arial" w:cs="Arial"/>
                <w:color w:val="000000"/>
                <w:kern w:val="0"/>
                <w:szCs w:val="21"/>
              </w:rPr>
              <w:t>亿元</w:t>
            </w:r>
            <w:r w:rsidR="00AC28FD" w:rsidRPr="006D2F46">
              <w:rPr>
                <w:rFonts w:ascii="Arial" w:eastAsiaTheme="minorEastAsia" w:hAnsi="Arial" w:cs="Arial"/>
                <w:color w:val="000000"/>
                <w:kern w:val="0"/>
                <w:szCs w:val="21"/>
              </w:rPr>
              <w:t>人民币</w:t>
            </w:r>
            <w:r w:rsidR="000A5C9E" w:rsidRPr="006D2F46">
              <w:rPr>
                <w:rFonts w:ascii="Arial" w:eastAsiaTheme="minorEastAsia" w:hAnsi="Arial" w:cs="Arial"/>
                <w:color w:val="000000"/>
                <w:kern w:val="0"/>
                <w:szCs w:val="21"/>
              </w:rPr>
              <w:t>，净资产</w:t>
            </w:r>
            <w:r w:rsidR="00AC28FD">
              <w:rPr>
                <w:rFonts w:ascii="Arial" w:eastAsiaTheme="minorEastAsia" w:hAnsi="Arial" w:cs="Arial" w:hint="eastAsia"/>
                <w:color w:val="000000"/>
                <w:kern w:val="0"/>
                <w:szCs w:val="21"/>
              </w:rPr>
              <w:t>为</w:t>
            </w:r>
            <w:r w:rsidR="000A5C9E" w:rsidRPr="006D2F46">
              <w:rPr>
                <w:rFonts w:ascii="Arial" w:eastAsiaTheme="minorEastAsia" w:hAnsi="Arial" w:cs="Arial"/>
                <w:color w:val="000000"/>
                <w:kern w:val="0"/>
                <w:szCs w:val="21"/>
              </w:rPr>
              <w:t>57.47</w:t>
            </w:r>
            <w:r w:rsidR="000A5C9E" w:rsidRPr="006D2F46">
              <w:rPr>
                <w:rFonts w:ascii="Arial" w:eastAsiaTheme="minorEastAsia" w:hAnsi="Arial" w:cs="Arial"/>
                <w:color w:val="000000"/>
                <w:kern w:val="0"/>
                <w:szCs w:val="21"/>
              </w:rPr>
              <w:t>亿元</w:t>
            </w:r>
            <w:r w:rsidR="00AC28FD" w:rsidRPr="006D2F46">
              <w:rPr>
                <w:rFonts w:ascii="Arial" w:eastAsiaTheme="minorEastAsia" w:hAnsi="Arial" w:cs="Arial"/>
                <w:color w:val="000000"/>
                <w:kern w:val="0"/>
                <w:szCs w:val="21"/>
              </w:rPr>
              <w:t>人民币</w:t>
            </w:r>
            <w:r w:rsidR="000A5C9E" w:rsidRPr="006D2F46">
              <w:rPr>
                <w:rFonts w:ascii="Arial" w:eastAsiaTheme="minorEastAsia" w:hAnsi="Arial" w:cs="Arial"/>
                <w:color w:val="000000"/>
                <w:kern w:val="0"/>
                <w:szCs w:val="21"/>
              </w:rPr>
              <w:t>；</w:t>
            </w:r>
          </w:p>
          <w:p w:rsidR="000A5C9E" w:rsidRPr="006D2F46" w:rsidRDefault="00220C54" w:rsidP="002E5E3B">
            <w:pPr>
              <w:spacing w:afterLines="50" w:after="156"/>
              <w:rPr>
                <w:rFonts w:ascii="Arial" w:eastAsiaTheme="minorEastAsia" w:hAnsi="Arial" w:cs="Arial"/>
                <w:color w:val="000000"/>
                <w:kern w:val="0"/>
                <w:szCs w:val="21"/>
              </w:rPr>
            </w:pPr>
            <w:r>
              <w:rPr>
                <w:rFonts w:ascii="Arial" w:eastAsiaTheme="minorEastAsia" w:hAnsi="Arial" w:cs="Arial"/>
                <w:b/>
                <w:color w:val="000000"/>
                <w:kern w:val="0"/>
                <w:szCs w:val="21"/>
              </w:rPr>
              <w:fldChar w:fldCharType="begin"/>
            </w:r>
            <w:r w:rsidR="00B0749A">
              <w:rPr>
                <w:rFonts w:ascii="Arial" w:eastAsiaTheme="minorEastAsia" w:hAnsi="Arial" w:cs="Arial"/>
                <w:b/>
                <w:color w:val="000000"/>
                <w:kern w:val="0"/>
                <w:szCs w:val="21"/>
              </w:rPr>
              <w:instrText xml:space="preserve"> </w:instrText>
            </w:r>
            <w:r w:rsidR="00B0749A">
              <w:rPr>
                <w:rFonts w:ascii="Arial" w:eastAsiaTheme="minorEastAsia" w:hAnsi="Arial" w:cs="Arial" w:hint="eastAsia"/>
                <w:b/>
                <w:color w:val="000000"/>
                <w:kern w:val="0"/>
                <w:szCs w:val="21"/>
              </w:rPr>
              <w:instrText>= 2 \* GB3</w:instrText>
            </w:r>
            <w:r w:rsidR="00B0749A">
              <w:rPr>
                <w:rFonts w:ascii="Arial" w:eastAsiaTheme="minorEastAsia" w:hAnsi="Arial" w:cs="Arial"/>
                <w:b/>
                <w:color w:val="000000"/>
                <w:kern w:val="0"/>
                <w:szCs w:val="21"/>
              </w:rPr>
              <w:instrText xml:space="preserve"> </w:instrText>
            </w:r>
            <w:r>
              <w:rPr>
                <w:rFonts w:ascii="Arial" w:eastAsiaTheme="minorEastAsia" w:hAnsi="Arial" w:cs="Arial"/>
                <w:b/>
                <w:color w:val="000000"/>
                <w:kern w:val="0"/>
                <w:szCs w:val="21"/>
              </w:rPr>
              <w:fldChar w:fldCharType="separate"/>
            </w:r>
            <w:r w:rsidR="00B0749A">
              <w:rPr>
                <w:rFonts w:ascii="Arial" w:eastAsiaTheme="minorEastAsia" w:hAnsi="Arial" w:cs="Arial" w:hint="eastAsia"/>
                <w:b/>
                <w:noProof/>
                <w:color w:val="000000"/>
                <w:kern w:val="0"/>
                <w:szCs w:val="21"/>
              </w:rPr>
              <w:t>②</w:t>
            </w:r>
            <w:r>
              <w:rPr>
                <w:rFonts w:ascii="Arial" w:eastAsiaTheme="minorEastAsia" w:hAnsi="Arial" w:cs="Arial"/>
                <w:b/>
                <w:color w:val="000000"/>
                <w:kern w:val="0"/>
                <w:szCs w:val="21"/>
              </w:rPr>
              <w:fldChar w:fldCharType="end"/>
            </w:r>
            <w:r w:rsidR="00AC28FD">
              <w:rPr>
                <w:rFonts w:ascii="Arial" w:eastAsiaTheme="minorEastAsia" w:hAnsi="Arial" w:cs="Arial" w:hint="eastAsia"/>
                <w:b/>
                <w:color w:val="000000"/>
                <w:kern w:val="0"/>
                <w:szCs w:val="21"/>
              </w:rPr>
              <w:t>优质</w:t>
            </w:r>
            <w:r w:rsidR="00AC28FD">
              <w:rPr>
                <w:rFonts w:ascii="Arial" w:eastAsiaTheme="minorEastAsia" w:hAnsi="Arial" w:cs="Arial"/>
                <w:b/>
                <w:color w:val="000000"/>
                <w:kern w:val="0"/>
                <w:szCs w:val="21"/>
              </w:rPr>
              <w:t>客户</w:t>
            </w:r>
            <w:r w:rsidR="00AC28FD">
              <w:rPr>
                <w:rFonts w:ascii="Arial" w:eastAsiaTheme="minorEastAsia" w:hAnsi="Arial" w:cs="Arial" w:hint="eastAsia"/>
                <w:b/>
                <w:color w:val="000000"/>
                <w:kern w:val="0"/>
                <w:szCs w:val="21"/>
              </w:rPr>
              <w:t>资源</w:t>
            </w:r>
            <w:r w:rsidR="00DE212C" w:rsidRPr="00AC28FD">
              <w:rPr>
                <w:rFonts w:ascii="Arial" w:eastAsiaTheme="minorEastAsia" w:hAnsi="Arial" w:cs="Arial"/>
                <w:b/>
                <w:color w:val="000000"/>
                <w:kern w:val="0"/>
                <w:szCs w:val="21"/>
              </w:rPr>
              <w:t>：</w:t>
            </w:r>
            <w:r w:rsidR="00DE212C" w:rsidRPr="00AC28FD">
              <w:rPr>
                <w:rFonts w:ascii="Arial" w:eastAsiaTheme="minorEastAsia" w:hAnsi="Arial" w:cs="Arial"/>
                <w:color w:val="000000"/>
                <w:kern w:val="0"/>
                <w:szCs w:val="21"/>
              </w:rPr>
              <w:t>公</w:t>
            </w:r>
            <w:r w:rsidR="00B0749A">
              <w:rPr>
                <w:rFonts w:ascii="Arial" w:eastAsiaTheme="minorEastAsia" w:hAnsi="Arial" w:cs="Arial"/>
                <w:color w:val="000000"/>
                <w:kern w:val="0"/>
                <w:szCs w:val="21"/>
              </w:rPr>
              <w:t>司在通信</w:t>
            </w:r>
            <w:r w:rsidR="00DE212C" w:rsidRPr="006D2F46">
              <w:rPr>
                <w:rFonts w:ascii="Arial" w:eastAsiaTheme="minorEastAsia" w:hAnsi="Arial" w:cs="Arial"/>
                <w:color w:val="000000"/>
                <w:kern w:val="0"/>
                <w:szCs w:val="21"/>
              </w:rPr>
              <w:t>、智能终端、汽车零部件三大业务领域长期深耕</w:t>
            </w:r>
            <w:r w:rsidR="00B0749A">
              <w:rPr>
                <w:rFonts w:ascii="Arial" w:eastAsiaTheme="minorEastAsia" w:hAnsi="Arial" w:cs="Arial" w:hint="eastAsia"/>
                <w:color w:val="000000"/>
                <w:kern w:val="0"/>
                <w:szCs w:val="21"/>
              </w:rPr>
              <w:t>，凭着自身的核心竞争力，</w:t>
            </w:r>
            <w:r w:rsidR="00DE212C" w:rsidRPr="006D2F46">
              <w:rPr>
                <w:rFonts w:ascii="Arial" w:eastAsiaTheme="minorEastAsia" w:hAnsi="Arial" w:cs="Arial"/>
                <w:color w:val="000000"/>
                <w:kern w:val="0"/>
                <w:szCs w:val="21"/>
              </w:rPr>
              <w:t>积淀了</w:t>
            </w:r>
            <w:r w:rsidR="00B0749A">
              <w:rPr>
                <w:rFonts w:ascii="Arial" w:eastAsiaTheme="minorEastAsia" w:hAnsi="Arial" w:cs="Arial" w:hint="eastAsia"/>
                <w:color w:val="000000"/>
                <w:kern w:val="0"/>
                <w:szCs w:val="21"/>
              </w:rPr>
              <w:t>各</w:t>
            </w:r>
            <w:r w:rsidR="00B0749A">
              <w:rPr>
                <w:rFonts w:ascii="Arial" w:eastAsiaTheme="minorEastAsia" w:hAnsi="Arial" w:cs="Arial"/>
                <w:color w:val="000000"/>
                <w:kern w:val="0"/>
                <w:szCs w:val="21"/>
              </w:rPr>
              <w:t>行业内包括华为、爱立信、诺</w:t>
            </w:r>
            <w:r w:rsidR="00B0749A">
              <w:rPr>
                <w:rFonts w:ascii="Arial" w:eastAsiaTheme="minorEastAsia" w:hAnsi="Arial" w:cs="Arial" w:hint="eastAsia"/>
                <w:color w:val="000000"/>
                <w:kern w:val="0"/>
                <w:szCs w:val="21"/>
              </w:rPr>
              <w:t>西</w:t>
            </w:r>
            <w:r w:rsidR="00B0749A">
              <w:rPr>
                <w:rFonts w:ascii="Arial" w:eastAsiaTheme="minorEastAsia" w:hAnsi="Arial" w:cs="Arial"/>
                <w:color w:val="000000"/>
                <w:kern w:val="0"/>
                <w:szCs w:val="21"/>
              </w:rPr>
              <w:t>、苹果、博世等世界</w:t>
            </w:r>
            <w:r w:rsidR="00B0749A">
              <w:rPr>
                <w:rFonts w:ascii="Arial" w:eastAsiaTheme="minorEastAsia" w:hAnsi="Arial" w:cs="Arial" w:hint="eastAsia"/>
                <w:color w:val="000000"/>
                <w:kern w:val="0"/>
                <w:szCs w:val="21"/>
              </w:rPr>
              <w:t>级</w:t>
            </w:r>
            <w:r w:rsidR="00DE212C" w:rsidRPr="006D2F46">
              <w:rPr>
                <w:rFonts w:ascii="Arial" w:eastAsiaTheme="minorEastAsia" w:hAnsi="Arial" w:cs="Arial"/>
                <w:color w:val="000000"/>
                <w:kern w:val="0"/>
                <w:szCs w:val="21"/>
              </w:rPr>
              <w:t>的优质客户</w:t>
            </w:r>
            <w:r w:rsidR="00B0749A">
              <w:rPr>
                <w:rFonts w:ascii="Arial" w:eastAsiaTheme="minorEastAsia" w:hAnsi="Arial" w:cs="Arial" w:hint="eastAsia"/>
                <w:color w:val="000000"/>
                <w:kern w:val="0"/>
                <w:szCs w:val="21"/>
              </w:rPr>
              <w:t>资源</w:t>
            </w:r>
            <w:r w:rsidR="00DE212C" w:rsidRPr="006D2F46">
              <w:rPr>
                <w:rFonts w:ascii="Arial" w:eastAsiaTheme="minorEastAsia" w:hAnsi="Arial" w:cs="Arial"/>
                <w:color w:val="000000"/>
                <w:kern w:val="0"/>
                <w:szCs w:val="21"/>
              </w:rPr>
              <w:t>；</w:t>
            </w:r>
          </w:p>
          <w:p w:rsidR="00DE212C" w:rsidRPr="00B12CD7" w:rsidRDefault="00220C54" w:rsidP="002E5E3B">
            <w:pPr>
              <w:spacing w:afterLines="50" w:after="156"/>
              <w:rPr>
                <w:rFonts w:ascii="Arial" w:eastAsiaTheme="minorEastAsia" w:hAnsi="Arial" w:cs="Arial"/>
                <w:color w:val="FF0000"/>
                <w:kern w:val="0"/>
                <w:szCs w:val="21"/>
              </w:rPr>
            </w:pPr>
            <w:r w:rsidRPr="00B0749A">
              <w:rPr>
                <w:rFonts w:ascii="Arial" w:eastAsiaTheme="minorEastAsia" w:hAnsi="Arial" w:cs="Arial"/>
                <w:b/>
                <w:kern w:val="0"/>
                <w:szCs w:val="21"/>
              </w:rPr>
              <w:fldChar w:fldCharType="begin"/>
            </w:r>
            <w:r w:rsidR="00B0749A" w:rsidRPr="00B0749A">
              <w:rPr>
                <w:rFonts w:ascii="Arial" w:eastAsiaTheme="minorEastAsia" w:hAnsi="Arial" w:cs="Arial"/>
                <w:b/>
                <w:kern w:val="0"/>
                <w:szCs w:val="21"/>
              </w:rPr>
              <w:instrText xml:space="preserve"> </w:instrText>
            </w:r>
            <w:r w:rsidR="00B0749A" w:rsidRPr="00B0749A">
              <w:rPr>
                <w:rFonts w:ascii="Arial" w:eastAsiaTheme="minorEastAsia" w:hAnsi="Arial" w:cs="Arial" w:hint="eastAsia"/>
                <w:b/>
                <w:kern w:val="0"/>
                <w:szCs w:val="21"/>
              </w:rPr>
              <w:instrText>= 3 \* GB3</w:instrText>
            </w:r>
            <w:r w:rsidR="00B0749A" w:rsidRPr="00B0749A">
              <w:rPr>
                <w:rFonts w:ascii="Arial" w:eastAsiaTheme="minorEastAsia" w:hAnsi="Arial" w:cs="Arial"/>
                <w:b/>
                <w:kern w:val="0"/>
                <w:szCs w:val="21"/>
              </w:rPr>
              <w:instrText xml:space="preserve"> </w:instrText>
            </w:r>
            <w:r w:rsidRPr="00B0749A">
              <w:rPr>
                <w:rFonts w:ascii="Arial" w:eastAsiaTheme="minorEastAsia" w:hAnsi="Arial" w:cs="Arial"/>
                <w:b/>
                <w:kern w:val="0"/>
                <w:szCs w:val="21"/>
              </w:rPr>
              <w:fldChar w:fldCharType="separate"/>
            </w:r>
            <w:r w:rsidR="00B0749A" w:rsidRPr="00B0749A">
              <w:rPr>
                <w:rFonts w:ascii="Arial" w:eastAsiaTheme="minorEastAsia" w:hAnsi="Arial" w:cs="Arial" w:hint="eastAsia"/>
                <w:b/>
                <w:noProof/>
                <w:kern w:val="0"/>
                <w:szCs w:val="21"/>
              </w:rPr>
              <w:t>③</w:t>
            </w:r>
            <w:r w:rsidRPr="00B0749A">
              <w:rPr>
                <w:rFonts w:ascii="Arial" w:eastAsiaTheme="minorEastAsia" w:hAnsi="Arial" w:cs="Arial"/>
                <w:b/>
                <w:kern w:val="0"/>
                <w:szCs w:val="21"/>
              </w:rPr>
              <w:fldChar w:fldCharType="end"/>
            </w:r>
            <w:r w:rsidR="00943454" w:rsidRPr="00B0749A">
              <w:rPr>
                <w:rFonts w:ascii="Arial" w:eastAsiaTheme="minorEastAsia" w:hAnsi="Arial" w:cs="Arial" w:hint="eastAsia"/>
                <w:b/>
                <w:kern w:val="0"/>
                <w:szCs w:val="21"/>
              </w:rPr>
              <w:t>完整的</w:t>
            </w:r>
            <w:r w:rsidR="00B0749A" w:rsidRPr="00B0749A">
              <w:rPr>
                <w:rFonts w:ascii="Arial" w:eastAsiaTheme="minorEastAsia" w:hAnsi="Arial" w:cs="Arial"/>
                <w:b/>
                <w:kern w:val="0"/>
                <w:szCs w:val="21"/>
              </w:rPr>
              <w:t>产业</w:t>
            </w:r>
            <w:r w:rsidR="00B0749A" w:rsidRPr="00B0749A">
              <w:rPr>
                <w:rFonts w:ascii="Arial" w:eastAsiaTheme="minorEastAsia" w:hAnsi="Arial" w:cs="Arial" w:hint="eastAsia"/>
                <w:b/>
                <w:kern w:val="0"/>
                <w:szCs w:val="21"/>
              </w:rPr>
              <w:t>链</w:t>
            </w:r>
            <w:r w:rsidR="006546E2">
              <w:rPr>
                <w:rFonts w:ascii="Arial" w:eastAsiaTheme="minorEastAsia" w:hAnsi="Arial" w:cs="Arial" w:hint="eastAsia"/>
                <w:b/>
                <w:kern w:val="0"/>
                <w:szCs w:val="21"/>
              </w:rPr>
              <w:t>已</w:t>
            </w:r>
            <w:r w:rsidR="00943454" w:rsidRPr="00B0749A">
              <w:rPr>
                <w:rFonts w:ascii="Arial" w:eastAsiaTheme="minorEastAsia" w:hAnsi="Arial" w:cs="Arial" w:hint="eastAsia"/>
                <w:b/>
                <w:kern w:val="0"/>
                <w:szCs w:val="21"/>
              </w:rPr>
              <w:t>形成</w:t>
            </w:r>
            <w:r w:rsidR="003065C2">
              <w:rPr>
                <w:rFonts w:ascii="Arial" w:eastAsiaTheme="minorEastAsia" w:hAnsi="Arial" w:cs="Arial" w:hint="eastAsia"/>
                <w:b/>
                <w:kern w:val="0"/>
                <w:szCs w:val="21"/>
              </w:rPr>
              <w:t>并</w:t>
            </w:r>
            <w:r w:rsidR="006546E2">
              <w:rPr>
                <w:rFonts w:ascii="Arial" w:eastAsiaTheme="minorEastAsia" w:hAnsi="Arial" w:cs="Arial" w:hint="eastAsia"/>
                <w:b/>
                <w:kern w:val="0"/>
                <w:szCs w:val="21"/>
              </w:rPr>
              <w:t>逐步彰显成效</w:t>
            </w:r>
            <w:r w:rsidR="00B12CD7" w:rsidRPr="006546E2">
              <w:rPr>
                <w:rFonts w:ascii="Arial" w:eastAsiaTheme="minorEastAsia" w:hAnsi="Arial" w:cs="Arial" w:hint="eastAsia"/>
                <w:b/>
                <w:kern w:val="0"/>
                <w:szCs w:val="21"/>
              </w:rPr>
              <w:t>：</w:t>
            </w:r>
            <w:r w:rsidR="00B12CD7" w:rsidRPr="006546E2">
              <w:rPr>
                <w:rFonts w:ascii="Arial" w:eastAsiaTheme="minorEastAsia" w:hAnsi="Arial" w:cs="Arial"/>
                <w:kern w:val="0"/>
                <w:szCs w:val="21"/>
              </w:rPr>
              <w:t>公司</w:t>
            </w:r>
            <w:r w:rsidR="00DE212C" w:rsidRPr="006546E2">
              <w:rPr>
                <w:rFonts w:ascii="Arial" w:eastAsiaTheme="minorEastAsia" w:hAnsi="Arial" w:cs="Arial"/>
                <w:kern w:val="0"/>
                <w:szCs w:val="21"/>
              </w:rPr>
              <w:t>从硬件制造平台</w:t>
            </w:r>
            <w:r w:rsidR="003B396C" w:rsidRPr="006546E2">
              <w:rPr>
                <w:rFonts w:ascii="Arial" w:eastAsiaTheme="minorEastAsia" w:hAnsi="Arial" w:cs="Arial"/>
                <w:kern w:val="0"/>
                <w:szCs w:val="21"/>
              </w:rPr>
              <w:t>到</w:t>
            </w:r>
            <w:r w:rsidR="00DE212C" w:rsidRPr="006546E2">
              <w:rPr>
                <w:rFonts w:ascii="Arial" w:eastAsiaTheme="minorEastAsia" w:hAnsi="Arial" w:cs="Arial"/>
                <w:kern w:val="0"/>
                <w:szCs w:val="21"/>
              </w:rPr>
              <w:t>装备技术平台</w:t>
            </w:r>
            <w:r w:rsidR="003B396C" w:rsidRPr="006546E2">
              <w:rPr>
                <w:rFonts w:ascii="Arial" w:eastAsiaTheme="minorEastAsia" w:hAnsi="Arial" w:cs="Arial"/>
                <w:kern w:val="0"/>
                <w:szCs w:val="21"/>
              </w:rPr>
              <w:t>以及</w:t>
            </w:r>
            <w:r w:rsidR="00DE212C" w:rsidRPr="006546E2">
              <w:rPr>
                <w:rFonts w:ascii="Arial" w:eastAsiaTheme="minorEastAsia" w:hAnsi="Arial" w:cs="Arial"/>
                <w:kern w:val="0"/>
                <w:szCs w:val="21"/>
              </w:rPr>
              <w:t>工业设计平台</w:t>
            </w:r>
            <w:r w:rsidR="00B12CD7" w:rsidRPr="006546E2">
              <w:rPr>
                <w:rFonts w:ascii="Arial" w:eastAsiaTheme="minorEastAsia" w:hAnsi="Arial" w:cs="Arial" w:hint="eastAsia"/>
                <w:kern w:val="0"/>
                <w:szCs w:val="21"/>
              </w:rPr>
              <w:t>等三大平台</w:t>
            </w:r>
            <w:r w:rsidR="003B396C" w:rsidRPr="006546E2">
              <w:rPr>
                <w:rFonts w:ascii="Arial" w:eastAsiaTheme="minorEastAsia" w:hAnsi="Arial" w:cs="Arial"/>
                <w:kern w:val="0"/>
                <w:szCs w:val="21"/>
              </w:rPr>
              <w:t>各个环节的核心工艺和关键技术</w:t>
            </w:r>
            <w:r w:rsidR="00B12CD7" w:rsidRPr="006546E2">
              <w:rPr>
                <w:rFonts w:ascii="Arial" w:eastAsiaTheme="minorEastAsia" w:hAnsi="Arial" w:cs="Arial" w:hint="eastAsia"/>
                <w:kern w:val="0"/>
                <w:szCs w:val="21"/>
              </w:rPr>
              <w:t>已经形成</w:t>
            </w:r>
            <w:r w:rsidR="006546E2" w:rsidRPr="006546E2">
              <w:rPr>
                <w:rFonts w:ascii="Arial" w:eastAsiaTheme="minorEastAsia" w:hAnsi="Arial" w:cs="Arial" w:hint="eastAsia"/>
                <w:kern w:val="0"/>
                <w:szCs w:val="21"/>
              </w:rPr>
              <w:t>，并逐步彰显成效。</w:t>
            </w:r>
          </w:p>
          <w:p w:rsidR="001D2312" w:rsidRPr="006546E2" w:rsidRDefault="006546E2" w:rsidP="002E5E3B">
            <w:pPr>
              <w:spacing w:afterLines="50" w:after="156"/>
              <w:rPr>
                <w:rFonts w:ascii="Arial" w:eastAsiaTheme="minorEastAsia" w:hAnsi="Arial" w:cs="Arial"/>
                <w:b/>
                <w:kern w:val="0"/>
                <w:szCs w:val="21"/>
              </w:rPr>
            </w:pPr>
            <w:r>
              <w:rPr>
                <w:rFonts w:ascii="Arial" w:eastAsiaTheme="minorEastAsia" w:hAnsi="Arial" w:cs="Arial" w:hint="eastAsia"/>
                <w:b/>
                <w:kern w:val="0"/>
                <w:szCs w:val="21"/>
              </w:rPr>
              <w:t>（</w:t>
            </w:r>
            <w:r w:rsidR="006A724D" w:rsidRPr="006546E2">
              <w:rPr>
                <w:rFonts w:ascii="Arial" w:eastAsiaTheme="minorEastAsia" w:hAnsi="Arial" w:cs="Arial" w:hint="eastAsia"/>
                <w:b/>
                <w:kern w:val="0"/>
                <w:szCs w:val="21"/>
              </w:rPr>
              <w:t>2</w:t>
            </w:r>
            <w:r w:rsidR="006A724D" w:rsidRPr="006546E2">
              <w:rPr>
                <w:rFonts w:ascii="Arial" w:eastAsiaTheme="minorEastAsia" w:hAnsi="Arial" w:cs="Arial" w:hint="eastAsia"/>
                <w:b/>
                <w:kern w:val="0"/>
                <w:szCs w:val="21"/>
              </w:rPr>
              <w:t>）</w:t>
            </w:r>
            <w:r w:rsidR="00B12CD7" w:rsidRPr="006546E2">
              <w:rPr>
                <w:rFonts w:ascii="Arial" w:eastAsiaTheme="minorEastAsia" w:hAnsi="Arial" w:cs="Arial"/>
                <w:b/>
                <w:kern w:val="0"/>
                <w:szCs w:val="21"/>
              </w:rPr>
              <w:t>三大</w:t>
            </w:r>
            <w:r w:rsidR="00B12CD7" w:rsidRPr="006546E2">
              <w:rPr>
                <w:rFonts w:ascii="Arial" w:eastAsiaTheme="minorEastAsia" w:hAnsi="Arial" w:cs="Arial" w:hint="eastAsia"/>
                <w:b/>
                <w:kern w:val="0"/>
                <w:szCs w:val="21"/>
              </w:rPr>
              <w:t>平台日趋</w:t>
            </w:r>
            <w:r w:rsidR="00B12CD7" w:rsidRPr="006546E2">
              <w:rPr>
                <w:rFonts w:ascii="Arial" w:eastAsiaTheme="minorEastAsia" w:hAnsi="Arial" w:cs="Arial"/>
                <w:b/>
                <w:kern w:val="0"/>
                <w:szCs w:val="21"/>
              </w:rPr>
              <w:t>完善，</w:t>
            </w:r>
            <w:r w:rsidR="00B12CD7" w:rsidRPr="006546E2">
              <w:rPr>
                <w:rFonts w:ascii="Arial" w:eastAsiaTheme="minorEastAsia" w:hAnsi="Arial" w:cs="Arial" w:hint="eastAsia"/>
                <w:b/>
                <w:kern w:val="0"/>
                <w:szCs w:val="21"/>
              </w:rPr>
              <w:t>转型升级</w:t>
            </w:r>
            <w:r w:rsidR="001D2312" w:rsidRPr="006546E2">
              <w:rPr>
                <w:rFonts w:ascii="Arial" w:eastAsiaTheme="minorEastAsia" w:hAnsi="Arial" w:cs="Arial"/>
                <w:b/>
                <w:kern w:val="0"/>
                <w:szCs w:val="21"/>
              </w:rPr>
              <w:t>日渐成熟</w:t>
            </w:r>
            <w:r w:rsidR="00C87214" w:rsidRPr="006546E2">
              <w:rPr>
                <w:rFonts w:ascii="Arial" w:eastAsiaTheme="minorEastAsia" w:hAnsi="Arial" w:cs="Arial" w:hint="eastAsia"/>
                <w:b/>
                <w:kern w:val="0"/>
                <w:szCs w:val="21"/>
              </w:rPr>
              <w:t>，</w:t>
            </w:r>
            <w:r w:rsidR="003065C2">
              <w:rPr>
                <w:rFonts w:ascii="Arial" w:eastAsiaTheme="minorEastAsia" w:hAnsi="Arial" w:cs="Arial" w:hint="eastAsia"/>
                <w:b/>
                <w:kern w:val="0"/>
                <w:szCs w:val="21"/>
              </w:rPr>
              <w:t>以</w:t>
            </w:r>
            <w:r w:rsidR="00C87214" w:rsidRPr="006546E2">
              <w:rPr>
                <w:rFonts w:ascii="Arial" w:eastAsiaTheme="minorEastAsia" w:hAnsi="Arial" w:cs="Arial" w:hint="eastAsia"/>
                <w:b/>
                <w:kern w:val="0"/>
                <w:szCs w:val="21"/>
              </w:rPr>
              <w:t>确保可持续发展</w:t>
            </w:r>
          </w:p>
          <w:p w:rsidR="003B396C" w:rsidRPr="006D2F46" w:rsidRDefault="00146ACA" w:rsidP="002E5E3B">
            <w:pPr>
              <w:spacing w:afterLines="50" w:after="156"/>
              <w:ind w:firstLineChars="200" w:firstLine="420"/>
              <w:rPr>
                <w:rFonts w:ascii="Arial" w:eastAsiaTheme="minorEastAsia" w:hAnsi="Arial" w:cs="Arial"/>
                <w:b/>
                <w:color w:val="000000"/>
                <w:kern w:val="0"/>
                <w:szCs w:val="21"/>
              </w:rPr>
            </w:pPr>
            <w:r>
              <w:rPr>
                <w:rFonts w:ascii="Arial" w:hAnsi="Arial" w:cs="Arial" w:hint="eastAsia"/>
              </w:rPr>
              <w:t>公司专注自主性技术的研发</w:t>
            </w:r>
            <w:r w:rsidR="006546E2">
              <w:rPr>
                <w:rFonts w:ascii="Arial" w:hAnsi="Arial" w:cs="Arial" w:hint="eastAsia"/>
              </w:rPr>
              <w:t>十</w:t>
            </w:r>
            <w:r>
              <w:rPr>
                <w:rFonts w:ascii="Arial" w:hAnsi="Arial" w:cs="Arial" w:hint="eastAsia"/>
              </w:rPr>
              <w:t>多年，</w:t>
            </w:r>
            <w:r w:rsidR="003B396C" w:rsidRPr="006D2F46">
              <w:rPr>
                <w:rFonts w:ascii="Arial" w:hAnsi="Arial" w:cs="Arial"/>
              </w:rPr>
              <w:t>致力于打造</w:t>
            </w:r>
            <w:r w:rsidR="003B396C" w:rsidRPr="006D2F46">
              <w:rPr>
                <w:rFonts w:ascii="Arial" w:hAnsi="Arial" w:cs="Arial"/>
              </w:rPr>
              <w:t>“</w:t>
            </w:r>
            <w:r w:rsidR="003B396C" w:rsidRPr="006D2F46">
              <w:rPr>
                <w:rFonts w:ascii="Arial" w:hAnsi="Arial" w:cs="Arial"/>
              </w:rPr>
              <w:t>从硬件到软件，从部件到系统</w:t>
            </w:r>
            <w:r w:rsidR="003B396C" w:rsidRPr="006D2F46">
              <w:rPr>
                <w:rFonts w:ascii="Arial" w:hAnsi="Arial" w:cs="Arial"/>
              </w:rPr>
              <w:t>”</w:t>
            </w:r>
            <w:r w:rsidR="003B396C" w:rsidRPr="006D2F46">
              <w:rPr>
                <w:rFonts w:ascii="Arial" w:hAnsi="Arial" w:cs="Arial"/>
              </w:rPr>
              <w:lastRenderedPageBreak/>
              <w:t>具备垂直整合能力的三大平台，通过构建三大平台打造在工业领域的</w:t>
            </w:r>
            <w:r w:rsidR="00B12CD7" w:rsidRPr="006546E2">
              <w:rPr>
                <w:rFonts w:ascii="Arial" w:hAnsi="Arial" w:cs="Arial" w:hint="eastAsia"/>
              </w:rPr>
              <w:t>科技领先</w:t>
            </w:r>
            <w:r w:rsidR="003B396C" w:rsidRPr="006D2F46">
              <w:rPr>
                <w:rFonts w:ascii="Arial" w:hAnsi="Arial" w:cs="Arial"/>
              </w:rPr>
              <w:t>能力</w:t>
            </w:r>
            <w:r>
              <w:rPr>
                <w:rFonts w:ascii="Arial" w:hAnsi="Arial" w:cs="Arial"/>
              </w:rPr>
              <w:t>，</w:t>
            </w:r>
            <w:r>
              <w:rPr>
                <w:rFonts w:ascii="Arial" w:hAnsi="Arial" w:cs="Arial" w:hint="eastAsia"/>
              </w:rPr>
              <w:t>全面实现公司的转型升级</w:t>
            </w:r>
            <w:r w:rsidR="003B396C" w:rsidRPr="006D2F46">
              <w:rPr>
                <w:rFonts w:ascii="Arial" w:hAnsi="Arial" w:cs="Arial"/>
              </w:rPr>
              <w:t>。</w:t>
            </w:r>
          </w:p>
          <w:p w:rsidR="003B396C" w:rsidRPr="000D0B17" w:rsidRDefault="00220C54" w:rsidP="002E5E3B">
            <w:pPr>
              <w:spacing w:afterLines="50" w:after="156"/>
              <w:rPr>
                <w:rFonts w:ascii="Arial" w:eastAsiaTheme="minorEastAsia" w:hAnsi="Arial" w:cs="Arial"/>
                <w:kern w:val="0"/>
                <w:szCs w:val="21"/>
              </w:rPr>
            </w:pPr>
            <w:r w:rsidRPr="006546E2">
              <w:rPr>
                <w:rFonts w:ascii="Arial" w:eastAsiaTheme="minorEastAsia" w:hAnsi="Arial" w:cs="Arial"/>
                <w:b/>
                <w:color w:val="000000"/>
                <w:kern w:val="0"/>
                <w:szCs w:val="21"/>
              </w:rPr>
              <w:fldChar w:fldCharType="begin"/>
            </w:r>
            <w:r w:rsidR="006546E2" w:rsidRPr="006546E2">
              <w:rPr>
                <w:rFonts w:ascii="Arial" w:eastAsiaTheme="minorEastAsia" w:hAnsi="Arial" w:cs="Arial"/>
                <w:b/>
                <w:color w:val="000000"/>
                <w:kern w:val="0"/>
                <w:szCs w:val="21"/>
              </w:rPr>
              <w:instrText xml:space="preserve"> </w:instrText>
            </w:r>
            <w:r w:rsidR="006546E2" w:rsidRPr="006546E2">
              <w:rPr>
                <w:rFonts w:ascii="Arial" w:eastAsiaTheme="minorEastAsia" w:hAnsi="Arial" w:cs="Arial" w:hint="eastAsia"/>
                <w:b/>
                <w:color w:val="000000"/>
                <w:kern w:val="0"/>
                <w:szCs w:val="21"/>
              </w:rPr>
              <w:instrText>= 1 \* GB3</w:instrText>
            </w:r>
            <w:r w:rsidR="006546E2" w:rsidRPr="006546E2">
              <w:rPr>
                <w:rFonts w:ascii="Arial" w:eastAsiaTheme="minorEastAsia" w:hAnsi="Arial" w:cs="Arial"/>
                <w:b/>
                <w:color w:val="000000"/>
                <w:kern w:val="0"/>
                <w:szCs w:val="21"/>
              </w:rPr>
              <w:instrText xml:space="preserve"> </w:instrText>
            </w:r>
            <w:r w:rsidRPr="006546E2">
              <w:rPr>
                <w:rFonts w:ascii="Arial" w:eastAsiaTheme="minorEastAsia" w:hAnsi="Arial" w:cs="Arial"/>
                <w:b/>
                <w:color w:val="000000"/>
                <w:kern w:val="0"/>
                <w:szCs w:val="21"/>
              </w:rPr>
              <w:fldChar w:fldCharType="separate"/>
            </w:r>
            <w:r w:rsidR="006546E2" w:rsidRPr="006546E2">
              <w:rPr>
                <w:rFonts w:ascii="Arial" w:eastAsiaTheme="minorEastAsia" w:hAnsi="Arial" w:cs="Arial" w:hint="eastAsia"/>
                <w:b/>
                <w:noProof/>
                <w:color w:val="000000"/>
                <w:kern w:val="0"/>
                <w:szCs w:val="21"/>
              </w:rPr>
              <w:t>①</w:t>
            </w:r>
            <w:r w:rsidRPr="006546E2">
              <w:rPr>
                <w:rFonts w:ascii="Arial" w:eastAsiaTheme="minorEastAsia" w:hAnsi="Arial" w:cs="Arial"/>
                <w:b/>
                <w:color w:val="000000"/>
                <w:kern w:val="0"/>
                <w:szCs w:val="21"/>
              </w:rPr>
              <w:fldChar w:fldCharType="end"/>
            </w:r>
            <w:r w:rsidR="003B396C" w:rsidRPr="006546E2">
              <w:rPr>
                <w:rFonts w:ascii="Arial" w:eastAsiaTheme="minorEastAsia" w:hAnsi="Arial" w:cs="Arial"/>
                <w:b/>
                <w:color w:val="000000"/>
                <w:kern w:val="0"/>
                <w:szCs w:val="21"/>
              </w:rPr>
              <w:t>机电共性制造平台：</w:t>
            </w:r>
            <w:r w:rsidR="003B396C" w:rsidRPr="006D2F46">
              <w:rPr>
                <w:rFonts w:ascii="Arial" w:eastAsiaTheme="minorEastAsia" w:hAnsi="Arial" w:cs="Arial"/>
                <w:color w:val="000000"/>
                <w:kern w:val="0"/>
                <w:szCs w:val="21"/>
              </w:rPr>
              <w:t>自</w:t>
            </w:r>
            <w:r w:rsidR="003B396C" w:rsidRPr="006D2F46">
              <w:rPr>
                <w:rFonts w:ascii="Arial" w:eastAsiaTheme="minorEastAsia" w:hAnsi="Arial" w:cs="Arial"/>
                <w:color w:val="000000"/>
                <w:kern w:val="0"/>
                <w:szCs w:val="21"/>
              </w:rPr>
              <w:t>2001</w:t>
            </w:r>
            <w:r w:rsidR="000D0B17">
              <w:rPr>
                <w:rFonts w:ascii="Arial" w:eastAsiaTheme="minorEastAsia" w:hAnsi="Arial" w:cs="Arial"/>
                <w:color w:val="000000"/>
                <w:kern w:val="0"/>
                <w:szCs w:val="21"/>
              </w:rPr>
              <w:t>年起</w:t>
            </w:r>
            <w:r w:rsidR="008321CC">
              <w:rPr>
                <w:rFonts w:ascii="Arial" w:eastAsiaTheme="minorEastAsia" w:hAnsi="Arial" w:cs="Arial"/>
                <w:color w:val="000000"/>
                <w:kern w:val="0"/>
                <w:szCs w:val="21"/>
              </w:rPr>
              <w:t>17</w:t>
            </w:r>
            <w:r w:rsidR="003B396C" w:rsidRPr="006D2F46">
              <w:rPr>
                <w:rFonts w:ascii="Arial" w:eastAsiaTheme="minorEastAsia" w:hAnsi="Arial" w:cs="Arial"/>
                <w:color w:val="000000"/>
                <w:kern w:val="0"/>
                <w:szCs w:val="21"/>
              </w:rPr>
              <w:t>年</w:t>
            </w:r>
            <w:r w:rsidR="000D0B17">
              <w:rPr>
                <w:rFonts w:ascii="Arial" w:eastAsiaTheme="minorEastAsia" w:hAnsi="Arial" w:cs="Arial" w:hint="eastAsia"/>
                <w:color w:val="000000"/>
                <w:kern w:val="0"/>
                <w:szCs w:val="21"/>
              </w:rPr>
              <w:t>来，公司</w:t>
            </w:r>
            <w:r w:rsidR="003B396C" w:rsidRPr="006D2F46">
              <w:rPr>
                <w:rFonts w:ascii="Arial" w:eastAsiaTheme="minorEastAsia" w:hAnsi="Arial" w:cs="Arial"/>
                <w:color w:val="000000"/>
                <w:kern w:val="0"/>
                <w:szCs w:val="21"/>
              </w:rPr>
              <w:t>持续专注</w:t>
            </w:r>
            <w:r w:rsidR="000D0B17">
              <w:rPr>
                <w:rFonts w:ascii="Arial" w:eastAsiaTheme="minorEastAsia" w:hAnsi="Arial" w:cs="Arial" w:hint="eastAsia"/>
                <w:color w:val="000000"/>
                <w:kern w:val="0"/>
                <w:szCs w:val="21"/>
              </w:rPr>
              <w:t>高科技</w:t>
            </w:r>
            <w:r w:rsidR="00B12CD7">
              <w:rPr>
                <w:rFonts w:ascii="Arial" w:eastAsiaTheme="minorEastAsia" w:hAnsi="Arial" w:cs="Arial" w:hint="eastAsia"/>
                <w:color w:val="000000"/>
                <w:kern w:val="0"/>
                <w:szCs w:val="21"/>
              </w:rPr>
              <w:t>研发，</w:t>
            </w:r>
            <w:r w:rsidR="000D0B17">
              <w:rPr>
                <w:rFonts w:ascii="Arial" w:eastAsiaTheme="minorEastAsia" w:hAnsi="Arial" w:cs="Arial" w:hint="eastAsia"/>
                <w:color w:val="000000"/>
                <w:kern w:val="0"/>
                <w:szCs w:val="21"/>
              </w:rPr>
              <w:t>发挥</w:t>
            </w:r>
            <w:r w:rsidR="00CC32C4" w:rsidRPr="006D2F46">
              <w:rPr>
                <w:rFonts w:ascii="Arial" w:eastAsiaTheme="minorEastAsia" w:hAnsi="Arial" w:cs="Arial"/>
                <w:color w:val="000000"/>
                <w:kern w:val="0"/>
                <w:szCs w:val="21"/>
              </w:rPr>
              <w:t>精密制造工艺和设备共性最大化，</w:t>
            </w:r>
            <w:r w:rsidR="00B12CD7">
              <w:rPr>
                <w:rFonts w:ascii="Arial" w:eastAsiaTheme="minorEastAsia" w:hAnsi="Arial" w:cs="Arial"/>
                <w:color w:val="000000"/>
                <w:kern w:val="0"/>
                <w:szCs w:val="21"/>
              </w:rPr>
              <w:t>实现了从传统射频器件供应商向高端精密制造企业的转型，</w:t>
            </w:r>
            <w:r w:rsidR="00146ACA" w:rsidRPr="000D0B17">
              <w:rPr>
                <w:rFonts w:ascii="Arial" w:eastAsiaTheme="minorEastAsia" w:hAnsi="Arial" w:cs="Arial" w:hint="eastAsia"/>
                <w:kern w:val="0"/>
                <w:szCs w:val="21"/>
              </w:rPr>
              <w:t>并进一步全面打造</w:t>
            </w:r>
            <w:r w:rsidR="00146ACA" w:rsidRPr="000D0B17">
              <w:rPr>
                <w:rFonts w:ascii="Arial" w:eastAsiaTheme="minorEastAsia" w:hAnsi="Arial" w:cs="Arial"/>
                <w:kern w:val="0"/>
                <w:szCs w:val="21"/>
              </w:rPr>
              <w:t>机电共性制造平台。</w:t>
            </w:r>
            <w:r w:rsidR="00146ACA" w:rsidRPr="000D0B17">
              <w:rPr>
                <w:rFonts w:ascii="Arial" w:eastAsiaTheme="minorEastAsia" w:hAnsi="Arial" w:cs="Arial" w:hint="eastAsia"/>
                <w:kern w:val="0"/>
                <w:szCs w:val="21"/>
              </w:rPr>
              <w:t>公司</w:t>
            </w:r>
            <w:r w:rsidR="00F079A8" w:rsidRPr="000D0B17">
              <w:rPr>
                <w:rFonts w:ascii="Arial" w:eastAsiaTheme="minorEastAsia" w:hAnsi="Arial" w:cs="Arial" w:hint="eastAsia"/>
                <w:kern w:val="0"/>
                <w:szCs w:val="21"/>
              </w:rPr>
              <w:t>正</w:t>
            </w:r>
            <w:r w:rsidR="00146ACA" w:rsidRPr="000D0B17">
              <w:rPr>
                <w:rFonts w:ascii="Arial" w:eastAsiaTheme="minorEastAsia" w:hAnsi="Arial" w:cs="Arial" w:hint="eastAsia"/>
                <w:kern w:val="0"/>
                <w:szCs w:val="21"/>
              </w:rPr>
              <w:t>由通信</w:t>
            </w:r>
            <w:r w:rsidR="00F079A8" w:rsidRPr="000D0B17">
              <w:rPr>
                <w:rFonts w:ascii="Arial" w:eastAsiaTheme="minorEastAsia" w:hAnsi="Arial" w:cs="Arial" w:hint="eastAsia"/>
                <w:kern w:val="0"/>
                <w:szCs w:val="21"/>
              </w:rPr>
              <w:t>业务向智能终端业务、汽车零部件业务方向稳步迈进</w:t>
            </w:r>
            <w:r w:rsidR="000D0B17" w:rsidRPr="000D0B17">
              <w:rPr>
                <w:rFonts w:ascii="Arial" w:eastAsiaTheme="minorEastAsia" w:hAnsi="Arial" w:cs="Arial" w:hint="eastAsia"/>
                <w:kern w:val="0"/>
                <w:szCs w:val="21"/>
              </w:rPr>
              <w:t>。</w:t>
            </w:r>
          </w:p>
          <w:p w:rsidR="00146ACA" w:rsidRPr="006D2F46" w:rsidRDefault="00220C54" w:rsidP="002E5E3B">
            <w:pPr>
              <w:spacing w:afterLines="50" w:after="156"/>
              <w:rPr>
                <w:rFonts w:ascii="Arial" w:eastAsiaTheme="minorEastAsia" w:hAnsi="Arial" w:cs="Arial"/>
                <w:color w:val="000000"/>
                <w:kern w:val="0"/>
                <w:szCs w:val="21"/>
              </w:rPr>
            </w:pPr>
            <w:r>
              <w:rPr>
                <w:rFonts w:ascii="Arial" w:eastAsiaTheme="minorEastAsia" w:hAnsi="Arial" w:cs="Arial"/>
                <w:b/>
                <w:color w:val="000000"/>
                <w:kern w:val="0"/>
                <w:szCs w:val="21"/>
              </w:rPr>
              <w:fldChar w:fldCharType="begin"/>
            </w:r>
            <w:r w:rsidR="006546E2">
              <w:rPr>
                <w:rFonts w:ascii="Arial" w:eastAsiaTheme="minorEastAsia" w:hAnsi="Arial" w:cs="Arial"/>
                <w:b/>
                <w:color w:val="000000"/>
                <w:kern w:val="0"/>
                <w:szCs w:val="21"/>
              </w:rPr>
              <w:instrText xml:space="preserve"> </w:instrText>
            </w:r>
            <w:r w:rsidR="006546E2">
              <w:rPr>
                <w:rFonts w:ascii="Arial" w:eastAsiaTheme="minorEastAsia" w:hAnsi="Arial" w:cs="Arial" w:hint="eastAsia"/>
                <w:b/>
                <w:color w:val="000000"/>
                <w:kern w:val="0"/>
                <w:szCs w:val="21"/>
              </w:rPr>
              <w:instrText>= 2 \* GB3</w:instrText>
            </w:r>
            <w:r w:rsidR="006546E2">
              <w:rPr>
                <w:rFonts w:ascii="Arial" w:eastAsiaTheme="minorEastAsia" w:hAnsi="Arial" w:cs="Arial"/>
                <w:b/>
                <w:color w:val="000000"/>
                <w:kern w:val="0"/>
                <w:szCs w:val="21"/>
              </w:rPr>
              <w:instrText xml:space="preserve"> </w:instrText>
            </w:r>
            <w:r>
              <w:rPr>
                <w:rFonts w:ascii="Arial" w:eastAsiaTheme="minorEastAsia" w:hAnsi="Arial" w:cs="Arial"/>
                <w:b/>
                <w:color w:val="000000"/>
                <w:kern w:val="0"/>
                <w:szCs w:val="21"/>
              </w:rPr>
              <w:fldChar w:fldCharType="separate"/>
            </w:r>
            <w:r w:rsidR="006546E2">
              <w:rPr>
                <w:rFonts w:ascii="Arial" w:eastAsiaTheme="minorEastAsia" w:hAnsi="Arial" w:cs="Arial" w:hint="eastAsia"/>
                <w:b/>
                <w:noProof/>
                <w:color w:val="000000"/>
                <w:kern w:val="0"/>
                <w:szCs w:val="21"/>
              </w:rPr>
              <w:t>②</w:t>
            </w:r>
            <w:r>
              <w:rPr>
                <w:rFonts w:ascii="Arial" w:eastAsiaTheme="minorEastAsia" w:hAnsi="Arial" w:cs="Arial"/>
                <w:b/>
                <w:color w:val="000000"/>
                <w:kern w:val="0"/>
                <w:szCs w:val="21"/>
              </w:rPr>
              <w:fldChar w:fldCharType="end"/>
            </w:r>
            <w:r w:rsidR="003B396C" w:rsidRPr="006546E2">
              <w:rPr>
                <w:rFonts w:ascii="Arial" w:eastAsiaTheme="minorEastAsia" w:hAnsi="Arial" w:cs="Arial"/>
                <w:b/>
                <w:color w:val="000000"/>
                <w:kern w:val="0"/>
                <w:szCs w:val="21"/>
              </w:rPr>
              <w:t>工</w:t>
            </w:r>
            <w:r w:rsidR="003B396C" w:rsidRPr="000D0B17">
              <w:rPr>
                <w:rFonts w:ascii="Arial" w:eastAsiaTheme="minorEastAsia" w:hAnsi="Arial" w:cs="Arial"/>
                <w:b/>
                <w:kern w:val="0"/>
                <w:szCs w:val="21"/>
              </w:rPr>
              <w:t>业技术装备平台：</w:t>
            </w:r>
            <w:r w:rsidR="00CC32C4" w:rsidRPr="000D0B17">
              <w:rPr>
                <w:rFonts w:ascii="Arial" w:eastAsiaTheme="minorEastAsia" w:hAnsi="Arial" w:cs="Arial"/>
                <w:kern w:val="0"/>
                <w:szCs w:val="21"/>
              </w:rPr>
              <w:t>大富配天集团</w:t>
            </w:r>
            <w:r w:rsidR="008321CC" w:rsidRPr="000D0B17">
              <w:rPr>
                <w:rFonts w:ascii="Arial" w:eastAsiaTheme="minorEastAsia" w:hAnsi="Arial" w:cs="Arial"/>
                <w:kern w:val="0"/>
                <w:szCs w:val="21"/>
              </w:rPr>
              <w:t>定制化数控机床</w:t>
            </w:r>
            <w:r w:rsidR="008321CC" w:rsidRPr="000D0B17">
              <w:rPr>
                <w:rFonts w:ascii="Arial" w:eastAsiaTheme="minorEastAsia" w:hAnsi="Arial" w:cs="Arial" w:hint="eastAsia"/>
                <w:kern w:val="0"/>
                <w:szCs w:val="21"/>
              </w:rPr>
              <w:t>、工业机器人、自动化设备</w:t>
            </w:r>
            <w:r w:rsidR="000D0B17" w:rsidRPr="000D0B17">
              <w:rPr>
                <w:rFonts w:ascii="Arial" w:eastAsiaTheme="minorEastAsia" w:hAnsi="Arial" w:cs="Arial" w:hint="eastAsia"/>
                <w:kern w:val="0"/>
                <w:szCs w:val="21"/>
              </w:rPr>
              <w:t>、电动汽车等尖端技术方面已经形成了自主性的核心力量，</w:t>
            </w:r>
            <w:r w:rsidR="00146ACA" w:rsidRPr="000D0B17">
              <w:rPr>
                <w:rFonts w:ascii="Arial" w:eastAsiaTheme="minorEastAsia" w:hAnsi="Arial" w:cs="Arial" w:hint="eastAsia"/>
                <w:kern w:val="0"/>
                <w:szCs w:val="21"/>
              </w:rPr>
              <w:t>形成完善的工业装备技术平台</w:t>
            </w:r>
            <w:r w:rsidR="00CC32C4" w:rsidRPr="000D0B17">
              <w:rPr>
                <w:rFonts w:ascii="Arial" w:eastAsiaTheme="minorEastAsia" w:hAnsi="Arial" w:cs="Arial"/>
                <w:kern w:val="0"/>
                <w:szCs w:val="21"/>
              </w:rPr>
              <w:t>，</w:t>
            </w:r>
            <w:r w:rsidR="000D0B17" w:rsidRPr="000D0B17">
              <w:rPr>
                <w:rFonts w:ascii="Arial" w:eastAsiaTheme="minorEastAsia" w:hAnsi="Arial" w:cs="Arial" w:hint="eastAsia"/>
                <w:kern w:val="0"/>
                <w:szCs w:val="21"/>
              </w:rPr>
              <w:t>将</w:t>
            </w:r>
            <w:r w:rsidR="00CC32C4" w:rsidRPr="000D0B17">
              <w:rPr>
                <w:rFonts w:ascii="Arial" w:eastAsiaTheme="minorEastAsia" w:hAnsi="Arial" w:cs="Arial"/>
                <w:kern w:val="0"/>
                <w:szCs w:val="21"/>
              </w:rPr>
              <w:t>为</w:t>
            </w:r>
            <w:r w:rsidR="00146ACA" w:rsidRPr="000D0B17">
              <w:rPr>
                <w:rFonts w:ascii="Arial" w:eastAsiaTheme="minorEastAsia" w:hAnsi="Arial" w:cs="Arial" w:hint="eastAsia"/>
                <w:kern w:val="0"/>
                <w:szCs w:val="21"/>
              </w:rPr>
              <w:t>大富科技</w:t>
            </w:r>
            <w:r w:rsidR="00CC32C4" w:rsidRPr="000D0B17">
              <w:rPr>
                <w:rFonts w:ascii="Arial" w:eastAsiaTheme="minorEastAsia" w:hAnsi="Arial" w:cs="Arial"/>
                <w:kern w:val="0"/>
                <w:szCs w:val="21"/>
              </w:rPr>
              <w:t>共性制造平台的效率提升</w:t>
            </w:r>
            <w:r w:rsidR="000D0B17" w:rsidRPr="000D0B17">
              <w:rPr>
                <w:rFonts w:ascii="Arial" w:eastAsiaTheme="minorEastAsia" w:hAnsi="Arial" w:cs="Arial" w:hint="eastAsia"/>
                <w:kern w:val="0"/>
                <w:szCs w:val="21"/>
              </w:rPr>
              <w:t>与价值实现</w:t>
            </w:r>
            <w:r w:rsidR="00146ACA" w:rsidRPr="000D0B17">
              <w:rPr>
                <w:rFonts w:ascii="Arial" w:eastAsiaTheme="minorEastAsia" w:hAnsi="Arial" w:cs="Arial" w:hint="eastAsia"/>
                <w:kern w:val="0"/>
                <w:szCs w:val="21"/>
              </w:rPr>
              <w:t>进一步</w:t>
            </w:r>
            <w:r w:rsidR="00CC32C4" w:rsidRPr="000D0B17">
              <w:rPr>
                <w:rFonts w:ascii="Arial" w:eastAsiaTheme="minorEastAsia" w:hAnsi="Arial" w:cs="Arial"/>
                <w:kern w:val="0"/>
                <w:szCs w:val="21"/>
              </w:rPr>
              <w:t>做出了巨大贡献</w:t>
            </w:r>
            <w:r w:rsidR="00146ACA" w:rsidRPr="000D0B17">
              <w:rPr>
                <w:rFonts w:ascii="Arial" w:eastAsiaTheme="minorEastAsia" w:hAnsi="Arial" w:cs="Arial" w:hint="eastAsia"/>
                <w:kern w:val="0"/>
                <w:szCs w:val="21"/>
              </w:rPr>
              <w:t>。</w:t>
            </w:r>
          </w:p>
          <w:p w:rsidR="003B396C" w:rsidRPr="006D2F46" w:rsidRDefault="00220C54" w:rsidP="002E5E3B">
            <w:pPr>
              <w:spacing w:afterLines="50" w:after="156"/>
              <w:rPr>
                <w:rFonts w:ascii="Arial" w:eastAsiaTheme="minorEastAsia" w:hAnsi="Arial" w:cs="Arial"/>
                <w:color w:val="000000"/>
                <w:kern w:val="0"/>
                <w:szCs w:val="21"/>
              </w:rPr>
            </w:pPr>
            <w:r>
              <w:rPr>
                <w:rFonts w:ascii="Arial" w:eastAsiaTheme="minorEastAsia" w:hAnsi="Arial" w:cs="Arial"/>
                <w:b/>
                <w:color w:val="000000"/>
                <w:kern w:val="0"/>
                <w:szCs w:val="21"/>
              </w:rPr>
              <w:fldChar w:fldCharType="begin"/>
            </w:r>
            <w:r w:rsidR="006546E2">
              <w:rPr>
                <w:rFonts w:ascii="Arial" w:eastAsiaTheme="minorEastAsia" w:hAnsi="Arial" w:cs="Arial"/>
                <w:b/>
                <w:color w:val="000000"/>
                <w:kern w:val="0"/>
                <w:szCs w:val="21"/>
              </w:rPr>
              <w:instrText xml:space="preserve"> </w:instrText>
            </w:r>
            <w:r w:rsidR="006546E2">
              <w:rPr>
                <w:rFonts w:ascii="Arial" w:eastAsiaTheme="minorEastAsia" w:hAnsi="Arial" w:cs="Arial" w:hint="eastAsia"/>
                <w:b/>
                <w:color w:val="000000"/>
                <w:kern w:val="0"/>
                <w:szCs w:val="21"/>
              </w:rPr>
              <w:instrText>= 3 \* GB3</w:instrText>
            </w:r>
            <w:r w:rsidR="006546E2">
              <w:rPr>
                <w:rFonts w:ascii="Arial" w:eastAsiaTheme="minorEastAsia" w:hAnsi="Arial" w:cs="Arial"/>
                <w:b/>
                <w:color w:val="000000"/>
                <w:kern w:val="0"/>
                <w:szCs w:val="21"/>
              </w:rPr>
              <w:instrText xml:space="preserve"> </w:instrText>
            </w:r>
            <w:r>
              <w:rPr>
                <w:rFonts w:ascii="Arial" w:eastAsiaTheme="minorEastAsia" w:hAnsi="Arial" w:cs="Arial"/>
                <w:b/>
                <w:color w:val="000000"/>
                <w:kern w:val="0"/>
                <w:szCs w:val="21"/>
              </w:rPr>
              <w:fldChar w:fldCharType="separate"/>
            </w:r>
            <w:r w:rsidR="006546E2">
              <w:rPr>
                <w:rFonts w:ascii="Arial" w:eastAsiaTheme="minorEastAsia" w:hAnsi="Arial" w:cs="Arial" w:hint="eastAsia"/>
                <w:b/>
                <w:noProof/>
                <w:color w:val="000000"/>
                <w:kern w:val="0"/>
                <w:szCs w:val="21"/>
              </w:rPr>
              <w:t>③</w:t>
            </w:r>
            <w:r>
              <w:rPr>
                <w:rFonts w:ascii="Arial" w:eastAsiaTheme="minorEastAsia" w:hAnsi="Arial" w:cs="Arial"/>
                <w:b/>
                <w:color w:val="000000"/>
                <w:kern w:val="0"/>
                <w:szCs w:val="21"/>
              </w:rPr>
              <w:fldChar w:fldCharType="end"/>
            </w:r>
            <w:r w:rsidR="003B396C" w:rsidRPr="006546E2">
              <w:rPr>
                <w:rFonts w:ascii="Arial" w:eastAsiaTheme="minorEastAsia" w:hAnsi="Arial" w:cs="Arial"/>
                <w:b/>
                <w:color w:val="000000"/>
                <w:kern w:val="0"/>
                <w:szCs w:val="21"/>
              </w:rPr>
              <w:t>网络工业设计平台：</w:t>
            </w:r>
            <w:r w:rsidR="008D6827">
              <w:rPr>
                <w:rFonts w:ascii="Arial" w:eastAsiaTheme="minorEastAsia" w:hAnsi="Arial" w:cs="Arial"/>
                <w:color w:val="000000"/>
                <w:kern w:val="0"/>
                <w:szCs w:val="21"/>
              </w:rPr>
              <w:t>基于</w:t>
            </w:r>
            <w:r w:rsidR="00F079A8">
              <w:rPr>
                <w:rFonts w:ascii="Arial" w:eastAsiaTheme="minorEastAsia" w:hAnsi="Arial" w:cs="Arial" w:hint="eastAsia"/>
                <w:color w:val="000000"/>
                <w:kern w:val="0"/>
                <w:szCs w:val="21"/>
              </w:rPr>
              <w:t>自主原创的</w:t>
            </w:r>
            <w:r w:rsidR="00F079A8">
              <w:rPr>
                <w:rFonts w:ascii="Arial" w:eastAsiaTheme="minorEastAsia" w:hAnsi="Arial" w:cs="Arial" w:hint="eastAsia"/>
                <w:color w:val="000000"/>
                <w:kern w:val="0"/>
                <w:szCs w:val="21"/>
              </w:rPr>
              <w:t>NPL</w:t>
            </w:r>
            <w:r w:rsidR="008D6827">
              <w:rPr>
                <w:rFonts w:ascii="Arial" w:eastAsiaTheme="minorEastAsia" w:hAnsi="Arial" w:cs="Arial" w:hint="eastAsia"/>
                <w:color w:val="000000"/>
                <w:kern w:val="0"/>
                <w:szCs w:val="21"/>
              </w:rPr>
              <w:t>语言系统打造</w:t>
            </w:r>
            <w:r w:rsidR="003B396C" w:rsidRPr="006D2F46">
              <w:rPr>
                <w:rFonts w:ascii="Arial" w:eastAsiaTheme="minorEastAsia" w:hAnsi="Arial" w:cs="Arial"/>
                <w:color w:val="000000"/>
                <w:kern w:val="0"/>
                <w:szCs w:val="21"/>
              </w:rPr>
              <w:t>网络工业设计平台，</w:t>
            </w:r>
            <w:r w:rsidR="008321CC">
              <w:rPr>
                <w:rFonts w:ascii="Arial" w:eastAsiaTheme="minorEastAsia" w:hAnsi="Arial" w:cs="Arial" w:hint="eastAsia"/>
                <w:color w:val="000000"/>
                <w:kern w:val="0"/>
                <w:szCs w:val="21"/>
              </w:rPr>
              <w:t>服务于</w:t>
            </w:r>
            <w:r w:rsidR="00CC32C4" w:rsidRPr="006D2F46">
              <w:rPr>
                <w:rFonts w:ascii="Arial" w:eastAsiaTheme="minorEastAsia" w:hAnsi="Arial" w:cs="Arial"/>
                <w:color w:val="000000"/>
                <w:kern w:val="0"/>
                <w:szCs w:val="21"/>
              </w:rPr>
              <w:t>机电共性制造平台和工业技术装备平台</w:t>
            </w:r>
            <w:r w:rsidR="008321CC">
              <w:rPr>
                <w:rFonts w:ascii="Arial" w:eastAsiaTheme="minorEastAsia" w:hAnsi="Arial" w:cs="Arial" w:hint="eastAsia"/>
                <w:color w:val="000000"/>
                <w:kern w:val="0"/>
                <w:szCs w:val="21"/>
              </w:rPr>
              <w:t>，</w:t>
            </w:r>
            <w:r w:rsidR="008321CC">
              <w:rPr>
                <w:rFonts w:ascii="Arial" w:eastAsiaTheme="minorEastAsia" w:hAnsi="Arial" w:cs="Arial"/>
                <w:color w:val="000000"/>
                <w:kern w:val="0"/>
                <w:szCs w:val="21"/>
              </w:rPr>
              <w:t>致力于</w:t>
            </w:r>
            <w:r w:rsidR="00CC32C4" w:rsidRPr="006D2F46">
              <w:rPr>
                <w:rFonts w:ascii="Arial" w:eastAsiaTheme="minorEastAsia" w:hAnsi="Arial" w:cs="Arial"/>
                <w:color w:val="000000"/>
                <w:kern w:val="0"/>
                <w:szCs w:val="21"/>
              </w:rPr>
              <w:t>实现可在线创造、设计、仿真、分析、制造、</w:t>
            </w:r>
            <w:r w:rsidR="00CC32C4" w:rsidRPr="006D2F46">
              <w:rPr>
                <w:rFonts w:ascii="Arial" w:eastAsiaTheme="minorEastAsia" w:hAnsi="Arial" w:cs="Arial"/>
                <w:color w:val="000000"/>
                <w:kern w:val="0"/>
                <w:szCs w:val="21"/>
              </w:rPr>
              <w:t>3D</w:t>
            </w:r>
            <w:r w:rsidR="00CC32C4" w:rsidRPr="006D2F46">
              <w:rPr>
                <w:rFonts w:ascii="Arial" w:eastAsiaTheme="minorEastAsia" w:hAnsi="Arial" w:cs="Arial"/>
                <w:color w:val="000000"/>
                <w:kern w:val="0"/>
                <w:szCs w:val="21"/>
              </w:rPr>
              <w:t>打印、物流、支付的智联网服务，</w:t>
            </w:r>
            <w:r w:rsidR="008321CC">
              <w:rPr>
                <w:rFonts w:ascii="Arial" w:eastAsiaTheme="minorEastAsia" w:hAnsi="Arial" w:cs="Arial" w:hint="eastAsia"/>
                <w:color w:val="000000"/>
                <w:kern w:val="0"/>
                <w:szCs w:val="21"/>
              </w:rPr>
              <w:t>迈向</w:t>
            </w:r>
            <w:r w:rsidR="008321CC">
              <w:rPr>
                <w:rFonts w:ascii="Arial" w:eastAsiaTheme="minorEastAsia" w:hAnsi="Arial" w:cs="Arial"/>
                <w:color w:val="000000"/>
                <w:kern w:val="0"/>
                <w:szCs w:val="21"/>
              </w:rPr>
              <w:t>工业</w:t>
            </w:r>
            <w:r w:rsidR="008321CC">
              <w:rPr>
                <w:rFonts w:ascii="Arial" w:eastAsiaTheme="minorEastAsia" w:hAnsi="Arial" w:cs="Arial" w:hint="eastAsia"/>
                <w:color w:val="000000"/>
                <w:kern w:val="0"/>
                <w:szCs w:val="21"/>
              </w:rPr>
              <w:t>5.0</w:t>
            </w:r>
            <w:r w:rsidR="00CC32C4" w:rsidRPr="006D2F46">
              <w:rPr>
                <w:rFonts w:ascii="Arial" w:eastAsiaTheme="minorEastAsia" w:hAnsi="Arial" w:cs="Arial"/>
                <w:color w:val="000000"/>
                <w:kern w:val="0"/>
                <w:szCs w:val="21"/>
              </w:rPr>
              <w:t>。</w:t>
            </w:r>
            <w:r w:rsidR="008D6827">
              <w:rPr>
                <w:rFonts w:ascii="Arial" w:eastAsiaTheme="minorEastAsia" w:hAnsi="Arial" w:cs="Arial"/>
                <w:color w:val="000000"/>
                <w:kern w:val="0"/>
                <w:szCs w:val="21"/>
              </w:rPr>
              <w:t>目前</w:t>
            </w:r>
            <w:r w:rsidR="008D6827">
              <w:rPr>
                <w:rFonts w:ascii="Arial" w:eastAsiaTheme="minorEastAsia" w:hAnsi="Arial" w:cs="Arial" w:hint="eastAsia"/>
                <w:color w:val="000000"/>
                <w:kern w:val="0"/>
                <w:szCs w:val="21"/>
              </w:rPr>
              <w:t>已</w:t>
            </w:r>
            <w:r w:rsidR="008D6827" w:rsidRPr="008D6827">
              <w:rPr>
                <w:rFonts w:ascii="Arial" w:eastAsiaTheme="minorEastAsia" w:hAnsi="Arial" w:cs="Arial" w:hint="eastAsia"/>
                <w:color w:val="000000"/>
                <w:kern w:val="0"/>
                <w:szCs w:val="21"/>
              </w:rPr>
              <w:t>形成的中国自主原创的交互式在线</w:t>
            </w:r>
            <w:r w:rsidR="008D6827" w:rsidRPr="008D6827">
              <w:rPr>
                <w:rFonts w:ascii="Arial" w:eastAsiaTheme="minorEastAsia" w:hAnsi="Arial" w:cs="Arial" w:hint="eastAsia"/>
                <w:color w:val="000000"/>
                <w:kern w:val="0"/>
                <w:szCs w:val="21"/>
              </w:rPr>
              <w:t>3D</w:t>
            </w:r>
            <w:r w:rsidR="008D6827" w:rsidRPr="008D6827">
              <w:rPr>
                <w:rFonts w:ascii="Arial" w:eastAsiaTheme="minorEastAsia" w:hAnsi="Arial" w:cs="Arial" w:hint="eastAsia"/>
                <w:color w:val="000000"/>
                <w:kern w:val="0"/>
                <w:szCs w:val="21"/>
              </w:rPr>
              <w:t>工业设计平台</w:t>
            </w:r>
            <w:r w:rsidR="008D6827">
              <w:rPr>
                <w:rFonts w:ascii="Arial" w:eastAsiaTheme="minorEastAsia" w:hAnsi="Arial" w:cs="Arial" w:hint="eastAsia"/>
                <w:color w:val="000000"/>
                <w:kern w:val="0"/>
                <w:szCs w:val="21"/>
              </w:rPr>
              <w:t>正投入试用阶段。</w:t>
            </w:r>
            <w:r w:rsidR="008B2BA9" w:rsidRPr="008B2BA9">
              <w:rPr>
                <w:rFonts w:ascii="Arial" w:eastAsiaTheme="minorEastAsia" w:hAnsi="Arial" w:cs="Arial" w:hint="eastAsia"/>
                <w:kern w:val="0"/>
                <w:szCs w:val="21"/>
              </w:rPr>
              <w:t>这</w:t>
            </w:r>
            <w:r w:rsidR="008B2BA9" w:rsidRPr="008B2BA9">
              <w:rPr>
                <w:rFonts w:ascii="Arial" w:hAnsi="Arial" w:cs="Arial"/>
              </w:rPr>
              <w:t>是公司在</w:t>
            </w:r>
            <w:r w:rsidR="008B2BA9">
              <w:rPr>
                <w:rFonts w:ascii="Arial" w:hAnsi="Arial" w:cs="Arial" w:hint="eastAsia"/>
              </w:rPr>
              <w:t>工业</w:t>
            </w:r>
            <w:r w:rsidR="008B2BA9">
              <w:rPr>
                <w:rFonts w:ascii="Arial" w:hAnsi="Arial" w:cs="Arial" w:hint="eastAsia"/>
              </w:rPr>
              <w:t>5.0</w:t>
            </w:r>
            <w:r w:rsidR="008B2BA9" w:rsidRPr="008B2BA9">
              <w:rPr>
                <w:rFonts w:ascii="Arial" w:hAnsi="Arial" w:cs="Arial"/>
              </w:rPr>
              <w:t>智能</w:t>
            </w:r>
            <w:r w:rsidR="008B2BA9" w:rsidRPr="008B2BA9">
              <w:rPr>
                <w:rFonts w:ascii="Arial" w:hAnsi="Arial" w:cs="Arial" w:hint="eastAsia"/>
              </w:rPr>
              <w:t>化制造等</w:t>
            </w:r>
            <w:r w:rsidR="008B2BA9" w:rsidRPr="008B2BA9">
              <w:rPr>
                <w:rFonts w:ascii="Arial" w:hAnsi="Arial" w:cs="Arial"/>
              </w:rPr>
              <w:t>领域布局的重要举措</w:t>
            </w:r>
            <w:r w:rsidR="008B2BA9" w:rsidRPr="008B2BA9">
              <w:rPr>
                <w:rFonts w:ascii="Arial" w:hAnsi="Arial" w:cs="Arial" w:hint="eastAsia"/>
              </w:rPr>
              <w:t>。</w:t>
            </w:r>
          </w:p>
          <w:p w:rsidR="001D2312" w:rsidRPr="00976766" w:rsidRDefault="00976766" w:rsidP="002E5E3B">
            <w:pPr>
              <w:spacing w:afterLines="50" w:after="156"/>
              <w:rPr>
                <w:rFonts w:ascii="Arial" w:eastAsiaTheme="minorEastAsia" w:hAnsi="Arial" w:cs="Arial"/>
                <w:b/>
                <w:kern w:val="0"/>
                <w:szCs w:val="21"/>
              </w:rPr>
            </w:pPr>
            <w:r w:rsidRPr="00976766">
              <w:rPr>
                <w:rFonts w:ascii="Arial" w:eastAsiaTheme="minorEastAsia" w:hAnsi="Arial" w:cs="Arial" w:hint="eastAsia"/>
                <w:b/>
                <w:kern w:val="0"/>
                <w:szCs w:val="21"/>
              </w:rPr>
              <w:t>（</w:t>
            </w:r>
            <w:r w:rsidR="00FC22DB" w:rsidRPr="00976766">
              <w:rPr>
                <w:rFonts w:ascii="Arial" w:eastAsiaTheme="minorEastAsia" w:hAnsi="Arial" w:cs="Arial" w:hint="eastAsia"/>
                <w:b/>
                <w:kern w:val="0"/>
                <w:szCs w:val="21"/>
              </w:rPr>
              <w:t>3</w:t>
            </w:r>
            <w:r w:rsidR="00FC22DB" w:rsidRPr="00976766">
              <w:rPr>
                <w:rFonts w:ascii="Arial" w:eastAsiaTheme="minorEastAsia" w:hAnsi="Arial" w:cs="Arial" w:hint="eastAsia"/>
                <w:b/>
                <w:kern w:val="0"/>
                <w:szCs w:val="21"/>
              </w:rPr>
              <w:t>）</w:t>
            </w:r>
            <w:r w:rsidR="003065C2">
              <w:rPr>
                <w:rFonts w:ascii="Arial" w:eastAsiaTheme="minorEastAsia" w:hAnsi="Arial" w:cs="Arial" w:hint="eastAsia"/>
                <w:b/>
                <w:kern w:val="0"/>
                <w:szCs w:val="21"/>
              </w:rPr>
              <w:t>公司</w:t>
            </w:r>
            <w:r w:rsidR="00464F20">
              <w:rPr>
                <w:rFonts w:ascii="Arial" w:eastAsiaTheme="minorEastAsia" w:hAnsi="Arial" w:cs="Arial" w:hint="eastAsia"/>
                <w:b/>
                <w:kern w:val="0"/>
                <w:szCs w:val="21"/>
              </w:rPr>
              <w:t>将</w:t>
            </w:r>
            <w:r w:rsidR="00E53309" w:rsidRPr="00976766">
              <w:rPr>
                <w:rFonts w:ascii="Arial" w:eastAsiaTheme="minorEastAsia" w:hAnsi="Arial" w:cs="Arial" w:hint="eastAsia"/>
                <w:b/>
                <w:kern w:val="0"/>
                <w:szCs w:val="21"/>
              </w:rPr>
              <w:t>受益于</w:t>
            </w:r>
            <w:r w:rsidR="001D2312" w:rsidRPr="00976766">
              <w:rPr>
                <w:rFonts w:ascii="Arial" w:eastAsiaTheme="minorEastAsia" w:hAnsi="Arial" w:cs="Arial"/>
                <w:b/>
                <w:kern w:val="0"/>
                <w:szCs w:val="21"/>
              </w:rPr>
              <w:t>5G</w:t>
            </w:r>
            <w:r w:rsidR="001D2312" w:rsidRPr="00976766">
              <w:rPr>
                <w:rFonts w:ascii="Arial" w:eastAsiaTheme="minorEastAsia" w:hAnsi="Arial" w:cs="Arial"/>
                <w:b/>
                <w:kern w:val="0"/>
                <w:szCs w:val="21"/>
              </w:rPr>
              <w:t>时代</w:t>
            </w:r>
            <w:r w:rsidR="003065C2">
              <w:rPr>
                <w:rFonts w:ascii="Arial" w:eastAsiaTheme="minorEastAsia" w:hAnsi="Arial" w:cs="Arial" w:hint="eastAsia"/>
                <w:b/>
                <w:kern w:val="0"/>
                <w:szCs w:val="21"/>
              </w:rPr>
              <w:t>的</w:t>
            </w:r>
            <w:r w:rsidR="00CC32C4" w:rsidRPr="00976766">
              <w:rPr>
                <w:rFonts w:ascii="Arial" w:eastAsiaTheme="minorEastAsia" w:hAnsi="Arial" w:cs="Arial"/>
                <w:b/>
                <w:kern w:val="0"/>
                <w:szCs w:val="21"/>
              </w:rPr>
              <w:t>加速到来</w:t>
            </w:r>
          </w:p>
          <w:p w:rsidR="006F07D8" w:rsidRDefault="006F07D8" w:rsidP="002E5E3B">
            <w:pPr>
              <w:spacing w:afterLines="50" w:after="156"/>
              <w:ind w:firstLineChars="200" w:firstLine="420"/>
              <w:rPr>
                <w:rFonts w:ascii="Arial" w:eastAsiaTheme="minorEastAsia" w:hAnsi="Arial" w:cs="Arial"/>
                <w:color w:val="000000"/>
                <w:kern w:val="0"/>
                <w:szCs w:val="21"/>
              </w:rPr>
            </w:pPr>
            <w:r>
              <w:rPr>
                <w:rFonts w:ascii="Arial" w:eastAsiaTheme="minorEastAsia" w:hAnsi="Arial" w:cs="Arial"/>
                <w:color w:val="000000"/>
                <w:kern w:val="0"/>
                <w:szCs w:val="21"/>
              </w:rPr>
              <w:t>随着物联网</w:t>
            </w:r>
            <w:r>
              <w:rPr>
                <w:rFonts w:ascii="Arial" w:eastAsiaTheme="minorEastAsia" w:hAnsi="Arial" w:cs="Arial" w:hint="eastAsia"/>
                <w:color w:val="000000"/>
                <w:kern w:val="0"/>
                <w:szCs w:val="21"/>
              </w:rPr>
              <w:t>、智能驾驶、智慧医疗、视频应用等需求的不断提升，当前</w:t>
            </w:r>
            <w:r>
              <w:rPr>
                <w:rFonts w:ascii="Arial" w:eastAsiaTheme="minorEastAsia" w:hAnsi="Arial" w:cs="Arial" w:hint="eastAsia"/>
                <w:color w:val="000000"/>
                <w:kern w:val="0"/>
                <w:szCs w:val="21"/>
              </w:rPr>
              <w:t>4G</w:t>
            </w:r>
            <w:r>
              <w:rPr>
                <w:rFonts w:ascii="Arial" w:eastAsiaTheme="minorEastAsia" w:hAnsi="Arial" w:cs="Arial" w:hint="eastAsia"/>
                <w:color w:val="000000"/>
                <w:kern w:val="0"/>
                <w:szCs w:val="21"/>
              </w:rPr>
              <w:t>网络越来越无法满足高带宽、低延时、大容量的无线网络需求，下一代</w:t>
            </w:r>
            <w:r>
              <w:rPr>
                <w:rFonts w:ascii="Arial" w:eastAsiaTheme="minorEastAsia" w:hAnsi="Arial" w:cs="Arial" w:hint="eastAsia"/>
                <w:color w:val="000000"/>
                <w:kern w:val="0"/>
                <w:szCs w:val="21"/>
              </w:rPr>
              <w:t>5G</w:t>
            </w:r>
            <w:r>
              <w:rPr>
                <w:rFonts w:ascii="Arial" w:eastAsiaTheme="minorEastAsia" w:hAnsi="Arial" w:cs="Arial" w:hint="eastAsia"/>
                <w:color w:val="000000"/>
                <w:kern w:val="0"/>
                <w:szCs w:val="21"/>
              </w:rPr>
              <w:t>移动通信技术的商业化进程正在不断加速。</w:t>
            </w:r>
          </w:p>
          <w:p w:rsidR="004B2006" w:rsidRPr="00E519AA" w:rsidRDefault="006F07D8" w:rsidP="002E5E3B">
            <w:pPr>
              <w:spacing w:afterLines="50" w:after="156"/>
              <w:ind w:firstLineChars="200" w:firstLine="420"/>
              <w:rPr>
                <w:rFonts w:ascii="Arial" w:eastAsiaTheme="minorEastAsia" w:hAnsi="Arial" w:cs="Arial"/>
                <w:color w:val="000000"/>
                <w:kern w:val="0"/>
                <w:szCs w:val="21"/>
              </w:rPr>
            </w:pPr>
            <w:r>
              <w:rPr>
                <w:rFonts w:ascii="Arial" w:eastAsiaTheme="minorEastAsia" w:hAnsi="Arial" w:cs="Arial"/>
                <w:color w:val="000000"/>
                <w:kern w:val="0"/>
                <w:szCs w:val="21"/>
              </w:rPr>
              <w:t>5G</w:t>
            </w:r>
            <w:r>
              <w:rPr>
                <w:rFonts w:ascii="Arial" w:eastAsiaTheme="minorEastAsia" w:hAnsi="Arial" w:cs="Arial"/>
                <w:color w:val="000000"/>
                <w:kern w:val="0"/>
                <w:szCs w:val="21"/>
              </w:rPr>
              <w:t>网络</w:t>
            </w:r>
            <w:r>
              <w:rPr>
                <w:rFonts w:ascii="Arial" w:eastAsiaTheme="minorEastAsia" w:hAnsi="Arial" w:cs="Arial" w:hint="eastAsia"/>
                <w:color w:val="000000"/>
                <w:kern w:val="0"/>
                <w:szCs w:val="21"/>
              </w:rPr>
              <w:t>除了</w:t>
            </w:r>
            <w:r>
              <w:rPr>
                <w:rFonts w:ascii="Arial" w:eastAsiaTheme="minorEastAsia" w:hAnsi="Arial" w:cs="Arial"/>
                <w:color w:val="000000"/>
                <w:kern w:val="0"/>
                <w:szCs w:val="21"/>
              </w:rPr>
              <w:t>服务传统的</w:t>
            </w:r>
            <w:r w:rsidR="00E519AA">
              <w:rPr>
                <w:rFonts w:ascii="Arial" w:eastAsiaTheme="minorEastAsia" w:hAnsi="Arial" w:cs="Arial"/>
                <w:color w:val="000000"/>
                <w:kern w:val="0"/>
                <w:szCs w:val="21"/>
              </w:rPr>
              <w:t>人与人</w:t>
            </w:r>
            <w:r>
              <w:rPr>
                <w:rFonts w:ascii="Arial" w:eastAsiaTheme="minorEastAsia" w:hAnsi="Arial" w:cs="Arial"/>
                <w:color w:val="000000"/>
                <w:kern w:val="0"/>
                <w:szCs w:val="21"/>
              </w:rPr>
              <w:t>之间的通信</w:t>
            </w:r>
            <w:r w:rsidR="00E519AA">
              <w:rPr>
                <w:rFonts w:ascii="Arial" w:eastAsiaTheme="minorEastAsia" w:hAnsi="Arial" w:cs="Arial"/>
                <w:color w:val="000000"/>
                <w:kern w:val="0"/>
                <w:szCs w:val="21"/>
              </w:rPr>
              <w:t>，</w:t>
            </w:r>
            <w:r>
              <w:rPr>
                <w:rFonts w:ascii="Arial" w:eastAsiaTheme="minorEastAsia" w:hAnsi="Arial" w:cs="Arial"/>
                <w:color w:val="000000"/>
                <w:kern w:val="0"/>
                <w:szCs w:val="21"/>
              </w:rPr>
              <w:t>更重要的是向</w:t>
            </w:r>
            <w:r w:rsidR="00E519AA">
              <w:rPr>
                <w:rFonts w:ascii="Arial" w:eastAsiaTheme="minorEastAsia" w:hAnsi="Arial" w:cs="Arial"/>
                <w:color w:val="000000"/>
                <w:kern w:val="0"/>
                <w:szCs w:val="21"/>
              </w:rPr>
              <w:t>人与物</w:t>
            </w:r>
            <w:r w:rsidR="00E519AA">
              <w:rPr>
                <w:rFonts w:ascii="Arial" w:eastAsiaTheme="minorEastAsia" w:hAnsi="Arial" w:cs="Arial" w:hint="eastAsia"/>
                <w:color w:val="000000"/>
                <w:kern w:val="0"/>
                <w:szCs w:val="21"/>
              </w:rPr>
              <w:t>、</w:t>
            </w:r>
            <w:r w:rsidR="00E519AA">
              <w:rPr>
                <w:rFonts w:ascii="Arial" w:eastAsiaTheme="minorEastAsia" w:hAnsi="Arial" w:cs="Arial"/>
                <w:color w:val="000000"/>
                <w:kern w:val="0"/>
                <w:szCs w:val="21"/>
              </w:rPr>
              <w:t>物</w:t>
            </w:r>
            <w:r w:rsidR="00E519AA">
              <w:rPr>
                <w:rFonts w:ascii="Arial" w:eastAsiaTheme="minorEastAsia" w:hAnsi="Arial" w:cs="Arial" w:hint="eastAsia"/>
                <w:color w:val="000000"/>
                <w:kern w:val="0"/>
                <w:szCs w:val="21"/>
              </w:rPr>
              <w:t>与</w:t>
            </w:r>
            <w:r w:rsidR="00E519AA">
              <w:rPr>
                <w:rFonts w:ascii="Arial" w:eastAsiaTheme="minorEastAsia" w:hAnsi="Arial" w:cs="Arial"/>
                <w:color w:val="000000"/>
                <w:kern w:val="0"/>
                <w:szCs w:val="21"/>
              </w:rPr>
              <w:t>物</w:t>
            </w:r>
            <w:r w:rsidR="00E519AA">
              <w:rPr>
                <w:rFonts w:ascii="Arial" w:eastAsiaTheme="minorEastAsia" w:hAnsi="Arial" w:cs="Arial" w:hint="eastAsia"/>
                <w:color w:val="000000"/>
                <w:kern w:val="0"/>
                <w:szCs w:val="21"/>
              </w:rPr>
              <w:t>之间</w:t>
            </w:r>
            <w:r w:rsidR="00E519AA">
              <w:rPr>
                <w:rFonts w:ascii="Arial" w:eastAsiaTheme="minorEastAsia" w:hAnsi="Arial" w:cs="Arial"/>
                <w:color w:val="000000"/>
                <w:kern w:val="0"/>
                <w:szCs w:val="21"/>
              </w:rPr>
              <w:t>的通信</w:t>
            </w:r>
            <w:r>
              <w:rPr>
                <w:rFonts w:ascii="Arial" w:eastAsiaTheme="minorEastAsia" w:hAnsi="Arial" w:cs="Arial"/>
                <w:color w:val="000000"/>
                <w:kern w:val="0"/>
                <w:szCs w:val="21"/>
              </w:rPr>
              <w:t>服务拓展</w:t>
            </w:r>
            <w:r w:rsidR="00E519AA">
              <w:rPr>
                <w:rFonts w:ascii="Arial" w:eastAsiaTheme="minorEastAsia" w:hAnsi="Arial" w:cs="Arial"/>
                <w:color w:val="000000"/>
                <w:kern w:val="0"/>
                <w:szCs w:val="21"/>
              </w:rPr>
              <w:t>。</w:t>
            </w:r>
            <w:r>
              <w:rPr>
                <w:rFonts w:ascii="Arial" w:eastAsiaTheme="minorEastAsia" w:hAnsi="Arial" w:cs="Arial" w:hint="eastAsia"/>
                <w:color w:val="000000"/>
                <w:kern w:val="0"/>
                <w:szCs w:val="21"/>
              </w:rPr>
              <w:t>该网络</w:t>
            </w:r>
            <w:r>
              <w:rPr>
                <w:rFonts w:ascii="Arial" w:eastAsiaTheme="minorEastAsia" w:hAnsi="Arial" w:cs="Arial"/>
                <w:color w:val="000000"/>
                <w:kern w:val="0"/>
                <w:szCs w:val="21"/>
              </w:rPr>
              <w:t>具备</w:t>
            </w:r>
            <w:r w:rsidR="008321CC">
              <w:rPr>
                <w:rFonts w:ascii="Arial" w:eastAsiaTheme="minorEastAsia" w:hAnsi="Arial" w:cs="Arial" w:hint="eastAsia"/>
                <w:color w:val="000000"/>
                <w:kern w:val="0"/>
                <w:szCs w:val="21"/>
              </w:rPr>
              <w:t>高带宽、低延时、大容量的特点</w:t>
            </w:r>
            <w:r w:rsidR="00E519AA">
              <w:rPr>
                <w:rFonts w:ascii="Arial" w:eastAsiaTheme="minorEastAsia" w:hAnsi="Arial" w:cs="Arial"/>
                <w:color w:val="000000"/>
                <w:kern w:val="0"/>
                <w:szCs w:val="21"/>
              </w:rPr>
              <w:t>。</w:t>
            </w:r>
            <w:r w:rsidR="004B2006">
              <w:rPr>
                <w:rFonts w:ascii="Arial" w:eastAsiaTheme="minorEastAsia" w:hAnsi="Arial" w:cs="Arial" w:hint="eastAsia"/>
                <w:color w:val="000000"/>
                <w:kern w:val="0"/>
                <w:szCs w:val="21"/>
              </w:rPr>
              <w:t>根据</w:t>
            </w:r>
            <w:r w:rsidR="004B2006">
              <w:rPr>
                <w:rFonts w:ascii="Arial" w:eastAsiaTheme="minorEastAsia" w:hAnsi="Arial" w:cs="Arial"/>
                <w:color w:val="000000"/>
                <w:kern w:val="0"/>
                <w:szCs w:val="21"/>
              </w:rPr>
              <w:t>ITU</w:t>
            </w:r>
            <w:r w:rsidR="004B2006">
              <w:rPr>
                <w:rFonts w:ascii="Arial" w:eastAsiaTheme="minorEastAsia" w:hAnsi="Arial" w:cs="Arial" w:hint="eastAsia"/>
                <w:color w:val="000000"/>
                <w:kern w:val="0"/>
                <w:szCs w:val="21"/>
              </w:rPr>
              <w:t>和</w:t>
            </w:r>
            <w:r w:rsidR="004B2006">
              <w:rPr>
                <w:rFonts w:ascii="Arial" w:eastAsiaTheme="minorEastAsia" w:hAnsi="Arial" w:cs="Arial"/>
                <w:color w:val="000000"/>
                <w:kern w:val="0"/>
                <w:szCs w:val="21"/>
              </w:rPr>
              <w:t>3GP</w:t>
            </w:r>
            <w:r w:rsidR="004B2006">
              <w:rPr>
                <w:rFonts w:ascii="Arial" w:eastAsiaTheme="minorEastAsia" w:hAnsi="Arial" w:cs="Arial"/>
                <w:color w:val="000000"/>
                <w:kern w:val="0"/>
                <w:szCs w:val="21"/>
              </w:rPr>
              <w:t>制定的</w:t>
            </w:r>
            <w:r w:rsidR="004B2006">
              <w:rPr>
                <w:rFonts w:ascii="Arial" w:eastAsiaTheme="minorEastAsia" w:hAnsi="Arial" w:cs="Arial"/>
                <w:color w:val="000000"/>
                <w:kern w:val="0"/>
                <w:szCs w:val="21"/>
              </w:rPr>
              <w:t>5G</w:t>
            </w:r>
            <w:r w:rsidR="004B2006">
              <w:rPr>
                <w:rFonts w:ascii="Arial" w:eastAsiaTheme="minorEastAsia" w:hAnsi="Arial" w:cs="Arial"/>
                <w:color w:val="000000"/>
                <w:kern w:val="0"/>
                <w:szCs w:val="21"/>
              </w:rPr>
              <w:t>时间表，将在</w:t>
            </w:r>
            <w:r w:rsidR="004B2006">
              <w:rPr>
                <w:rFonts w:ascii="Arial" w:eastAsiaTheme="minorEastAsia" w:hAnsi="Arial" w:cs="Arial" w:hint="eastAsia"/>
                <w:color w:val="000000"/>
                <w:kern w:val="0"/>
                <w:szCs w:val="21"/>
              </w:rPr>
              <w:t>2019</w:t>
            </w:r>
            <w:r w:rsidR="004B2006">
              <w:rPr>
                <w:rFonts w:ascii="Arial" w:eastAsiaTheme="minorEastAsia" w:hAnsi="Arial" w:cs="Arial" w:hint="eastAsia"/>
                <w:color w:val="000000"/>
                <w:kern w:val="0"/>
                <w:szCs w:val="21"/>
              </w:rPr>
              <w:t>年</w:t>
            </w:r>
            <w:r w:rsidR="004B2006">
              <w:rPr>
                <w:rFonts w:ascii="Arial" w:eastAsiaTheme="minorEastAsia" w:hAnsi="Arial" w:cs="Arial"/>
                <w:color w:val="000000"/>
                <w:kern w:val="0"/>
                <w:szCs w:val="21"/>
              </w:rPr>
              <w:t>发布正式的</w:t>
            </w:r>
            <w:r w:rsidR="004B2006">
              <w:rPr>
                <w:rFonts w:ascii="Arial" w:eastAsiaTheme="minorEastAsia" w:hAnsi="Arial" w:cs="Arial"/>
                <w:color w:val="000000"/>
                <w:kern w:val="0"/>
                <w:szCs w:val="21"/>
              </w:rPr>
              <w:t>5G</w:t>
            </w:r>
            <w:r w:rsidR="004B2006">
              <w:rPr>
                <w:rFonts w:ascii="Arial" w:eastAsiaTheme="minorEastAsia" w:hAnsi="Arial" w:cs="Arial"/>
                <w:color w:val="000000"/>
                <w:kern w:val="0"/>
                <w:szCs w:val="21"/>
              </w:rPr>
              <w:t>标准，并</w:t>
            </w:r>
            <w:r w:rsidR="004B2006">
              <w:rPr>
                <w:rFonts w:ascii="Arial" w:eastAsiaTheme="minorEastAsia" w:hAnsi="Arial" w:cs="Arial" w:hint="eastAsia"/>
                <w:color w:val="000000"/>
                <w:kern w:val="0"/>
                <w:szCs w:val="21"/>
              </w:rPr>
              <w:t>于</w:t>
            </w:r>
            <w:r w:rsidR="004B2006">
              <w:rPr>
                <w:rFonts w:ascii="Arial" w:eastAsiaTheme="minorEastAsia" w:hAnsi="Arial" w:cs="Arial" w:hint="eastAsia"/>
                <w:color w:val="000000"/>
                <w:kern w:val="0"/>
                <w:szCs w:val="21"/>
              </w:rPr>
              <w:t>2020</w:t>
            </w:r>
            <w:r w:rsidR="004B2006">
              <w:rPr>
                <w:rFonts w:ascii="Arial" w:eastAsiaTheme="minorEastAsia" w:hAnsi="Arial" w:cs="Arial" w:hint="eastAsia"/>
                <w:color w:val="000000"/>
                <w:kern w:val="0"/>
                <w:szCs w:val="21"/>
              </w:rPr>
              <w:t>年</w:t>
            </w:r>
            <w:r w:rsidR="004B2006">
              <w:rPr>
                <w:rFonts w:ascii="Arial" w:eastAsiaTheme="minorEastAsia" w:hAnsi="Arial" w:cs="Arial"/>
                <w:color w:val="000000"/>
                <w:kern w:val="0"/>
                <w:szCs w:val="21"/>
              </w:rPr>
              <w:t>正式实现商用</w:t>
            </w:r>
            <w:r w:rsidR="004B2006">
              <w:rPr>
                <w:rFonts w:ascii="Arial" w:eastAsiaTheme="minorEastAsia" w:hAnsi="Arial" w:cs="Arial" w:hint="eastAsia"/>
                <w:color w:val="000000"/>
                <w:kern w:val="0"/>
                <w:szCs w:val="21"/>
              </w:rPr>
              <w:t>。</w:t>
            </w:r>
          </w:p>
          <w:p w:rsidR="004B2006" w:rsidRDefault="00E519AA" w:rsidP="002E5E3B">
            <w:pPr>
              <w:spacing w:afterLines="50" w:after="156"/>
              <w:ind w:firstLineChars="200" w:firstLine="420"/>
              <w:rPr>
                <w:rFonts w:ascii="Arial" w:eastAsiaTheme="minorEastAsia" w:hAnsi="Arial" w:cs="Arial"/>
                <w:color w:val="000000"/>
                <w:kern w:val="0"/>
                <w:szCs w:val="21"/>
              </w:rPr>
            </w:pPr>
            <w:r>
              <w:rPr>
                <w:rFonts w:ascii="Arial" w:eastAsiaTheme="minorEastAsia" w:hAnsi="Arial" w:cs="Arial" w:hint="eastAsia"/>
                <w:color w:val="000000"/>
                <w:kern w:val="0"/>
                <w:szCs w:val="21"/>
              </w:rPr>
              <w:t>5</w:t>
            </w:r>
            <w:r>
              <w:rPr>
                <w:rFonts w:ascii="Arial" w:eastAsiaTheme="minorEastAsia" w:hAnsi="Arial" w:cs="Arial"/>
                <w:color w:val="000000"/>
                <w:kern w:val="0"/>
                <w:szCs w:val="21"/>
              </w:rPr>
              <w:t>G</w:t>
            </w:r>
            <w:r>
              <w:rPr>
                <w:rFonts w:ascii="Arial" w:eastAsiaTheme="minorEastAsia" w:hAnsi="Arial" w:cs="Arial"/>
                <w:color w:val="000000"/>
                <w:kern w:val="0"/>
                <w:szCs w:val="21"/>
              </w:rPr>
              <w:t>关键技术包括</w:t>
            </w:r>
            <w:r>
              <w:rPr>
                <w:rFonts w:ascii="Arial" w:eastAsiaTheme="minorEastAsia" w:hAnsi="Arial" w:cs="Arial" w:hint="eastAsia"/>
                <w:color w:val="000000"/>
                <w:kern w:val="0"/>
                <w:szCs w:val="21"/>
              </w:rPr>
              <w:t>大规模</w:t>
            </w:r>
            <w:r>
              <w:rPr>
                <w:rFonts w:ascii="Arial" w:eastAsiaTheme="minorEastAsia" w:hAnsi="Arial" w:cs="Arial"/>
                <w:color w:val="000000"/>
                <w:kern w:val="0"/>
                <w:szCs w:val="21"/>
              </w:rPr>
              <w:t>天线、新型多址</w:t>
            </w:r>
            <w:r w:rsidR="004B2006">
              <w:rPr>
                <w:rFonts w:ascii="Arial" w:eastAsiaTheme="minorEastAsia" w:hAnsi="Arial" w:cs="Arial" w:hint="eastAsia"/>
                <w:color w:val="000000"/>
                <w:kern w:val="0"/>
                <w:szCs w:val="21"/>
              </w:rPr>
              <w:t>、</w:t>
            </w:r>
            <w:r w:rsidR="004B2006">
              <w:rPr>
                <w:rFonts w:ascii="Arial" w:eastAsiaTheme="minorEastAsia" w:hAnsi="Arial" w:cs="Arial"/>
                <w:color w:val="000000"/>
                <w:kern w:val="0"/>
                <w:szCs w:val="21"/>
              </w:rPr>
              <w:t>新型多载波、高频段通信、超</w:t>
            </w:r>
            <w:r w:rsidR="004B2006">
              <w:rPr>
                <w:rFonts w:ascii="Arial" w:eastAsiaTheme="minorEastAsia" w:hAnsi="Arial" w:cs="Arial" w:hint="eastAsia"/>
                <w:color w:val="000000"/>
                <w:kern w:val="0"/>
                <w:szCs w:val="21"/>
              </w:rPr>
              <w:t>密集</w:t>
            </w:r>
            <w:r w:rsidR="004B2006">
              <w:rPr>
                <w:rFonts w:ascii="Arial" w:eastAsiaTheme="minorEastAsia" w:hAnsi="Arial" w:cs="Arial"/>
                <w:color w:val="000000"/>
                <w:kern w:val="0"/>
                <w:szCs w:val="21"/>
              </w:rPr>
              <w:t>组网、全双工等通信接入技术、移动边缘计算和网联网</w:t>
            </w:r>
            <w:r w:rsidR="004B2006">
              <w:rPr>
                <w:rFonts w:ascii="Arial" w:eastAsiaTheme="minorEastAsia" w:hAnsi="Arial" w:cs="Arial" w:hint="eastAsia"/>
                <w:color w:val="000000"/>
                <w:kern w:val="0"/>
                <w:szCs w:val="21"/>
              </w:rPr>
              <w:t>技术</w:t>
            </w:r>
            <w:r w:rsidR="004B2006">
              <w:rPr>
                <w:rFonts w:ascii="Arial" w:eastAsiaTheme="minorEastAsia" w:hAnsi="Arial" w:cs="Arial"/>
                <w:color w:val="000000"/>
                <w:kern w:val="0"/>
                <w:szCs w:val="21"/>
              </w:rPr>
              <w:t>等。</w:t>
            </w:r>
            <w:r w:rsidR="004B2006">
              <w:rPr>
                <w:rFonts w:ascii="Arial" w:eastAsiaTheme="minorEastAsia" w:hAnsi="Arial" w:cs="Arial"/>
                <w:color w:val="000000"/>
                <w:kern w:val="0"/>
                <w:szCs w:val="21"/>
              </w:rPr>
              <w:t>5G</w:t>
            </w:r>
            <w:r w:rsidR="004B2006">
              <w:rPr>
                <w:rFonts w:ascii="Arial" w:eastAsiaTheme="minorEastAsia" w:hAnsi="Arial" w:cs="Arial"/>
                <w:color w:val="000000"/>
                <w:kern w:val="0"/>
                <w:szCs w:val="21"/>
              </w:rPr>
              <w:t>通信部署</w:t>
            </w:r>
            <w:r w:rsidR="004B2006">
              <w:rPr>
                <w:rFonts w:ascii="Arial" w:eastAsiaTheme="minorEastAsia" w:hAnsi="Arial" w:cs="Arial" w:hint="eastAsia"/>
                <w:color w:val="000000"/>
                <w:kern w:val="0"/>
                <w:szCs w:val="21"/>
              </w:rPr>
              <w:t>首先</w:t>
            </w:r>
            <w:r w:rsidR="004B2006">
              <w:rPr>
                <w:rFonts w:ascii="Arial" w:eastAsiaTheme="minorEastAsia" w:hAnsi="Arial" w:cs="Arial"/>
                <w:color w:val="000000"/>
                <w:kern w:val="0"/>
                <w:szCs w:val="21"/>
              </w:rPr>
              <w:t>涉及基站建设，</w:t>
            </w:r>
            <w:r w:rsidR="008321CC">
              <w:rPr>
                <w:rFonts w:ascii="Arial" w:eastAsiaTheme="minorEastAsia" w:hAnsi="Arial" w:cs="Arial"/>
                <w:color w:val="000000"/>
                <w:kern w:val="0"/>
                <w:szCs w:val="21"/>
              </w:rPr>
              <w:t>为了实现大容量</w:t>
            </w:r>
            <w:r w:rsidR="008321CC">
              <w:rPr>
                <w:rFonts w:ascii="Arial" w:eastAsiaTheme="minorEastAsia" w:hAnsi="Arial" w:cs="Arial" w:hint="eastAsia"/>
                <w:color w:val="000000"/>
                <w:kern w:val="0"/>
                <w:szCs w:val="21"/>
              </w:rPr>
              <w:t>、</w:t>
            </w:r>
            <w:r w:rsidR="008321CC">
              <w:rPr>
                <w:rFonts w:ascii="Arial" w:eastAsiaTheme="minorEastAsia" w:hAnsi="Arial" w:cs="Arial"/>
                <w:color w:val="000000"/>
                <w:kern w:val="0"/>
                <w:szCs w:val="21"/>
              </w:rPr>
              <w:t>高带宽的需求</w:t>
            </w:r>
            <w:r w:rsidR="008321CC">
              <w:rPr>
                <w:rFonts w:ascii="Arial" w:eastAsiaTheme="minorEastAsia" w:hAnsi="Arial" w:cs="Arial" w:hint="eastAsia"/>
                <w:color w:val="000000"/>
                <w:kern w:val="0"/>
                <w:szCs w:val="21"/>
              </w:rPr>
              <w:t>，结合更多采用高频段部署的特点，</w:t>
            </w:r>
            <w:r w:rsidR="008321CC">
              <w:rPr>
                <w:rFonts w:ascii="Arial" w:eastAsiaTheme="minorEastAsia" w:hAnsi="Arial" w:cs="Arial"/>
                <w:color w:val="000000"/>
                <w:kern w:val="0"/>
                <w:szCs w:val="21"/>
              </w:rPr>
              <w:t>行业预期</w:t>
            </w:r>
            <w:r w:rsidR="008321CC">
              <w:rPr>
                <w:rFonts w:ascii="Arial" w:eastAsiaTheme="minorEastAsia" w:hAnsi="Arial" w:cs="Arial" w:hint="eastAsia"/>
                <w:color w:val="000000"/>
                <w:kern w:val="0"/>
                <w:szCs w:val="21"/>
              </w:rPr>
              <w:t>5G</w:t>
            </w:r>
            <w:r w:rsidR="008321CC">
              <w:rPr>
                <w:rFonts w:ascii="Arial" w:eastAsiaTheme="minorEastAsia" w:hAnsi="Arial" w:cs="Arial" w:hint="eastAsia"/>
                <w:color w:val="000000"/>
                <w:kern w:val="0"/>
                <w:szCs w:val="21"/>
              </w:rPr>
              <w:t>时代的基站数量将有较大幅度的增长</w:t>
            </w:r>
            <w:r w:rsidR="00577217">
              <w:rPr>
                <w:rFonts w:ascii="Arial" w:eastAsiaTheme="minorEastAsia" w:hAnsi="Arial" w:cs="Arial" w:hint="eastAsia"/>
                <w:color w:val="000000"/>
                <w:kern w:val="0"/>
                <w:szCs w:val="21"/>
              </w:rPr>
              <w:t>。作为</w:t>
            </w:r>
            <w:r w:rsidR="008321CC">
              <w:rPr>
                <w:rFonts w:ascii="Arial" w:eastAsiaTheme="minorEastAsia" w:hAnsi="Arial" w:cs="Arial" w:hint="eastAsia"/>
                <w:color w:val="000000"/>
                <w:kern w:val="0"/>
                <w:szCs w:val="21"/>
              </w:rPr>
              <w:t>基站射频核心器件——滤波器</w:t>
            </w:r>
            <w:r w:rsidR="00577217">
              <w:rPr>
                <w:rFonts w:ascii="Arial" w:eastAsiaTheme="minorEastAsia" w:hAnsi="Arial" w:cs="Arial" w:hint="eastAsia"/>
                <w:color w:val="000000"/>
                <w:kern w:val="0"/>
                <w:szCs w:val="21"/>
              </w:rPr>
              <w:t>，有望在</w:t>
            </w:r>
            <w:r w:rsidR="00577217">
              <w:rPr>
                <w:rFonts w:ascii="Arial" w:eastAsiaTheme="minorEastAsia" w:hAnsi="Arial" w:cs="Arial" w:hint="eastAsia"/>
                <w:color w:val="000000"/>
                <w:kern w:val="0"/>
                <w:szCs w:val="21"/>
              </w:rPr>
              <w:t>5G</w:t>
            </w:r>
            <w:r w:rsidR="00577217">
              <w:rPr>
                <w:rFonts w:ascii="Arial" w:eastAsiaTheme="minorEastAsia" w:hAnsi="Arial" w:cs="Arial" w:hint="eastAsia"/>
                <w:color w:val="000000"/>
                <w:kern w:val="0"/>
                <w:szCs w:val="21"/>
              </w:rPr>
              <w:t>时代率先受益于行业增长</w:t>
            </w:r>
            <w:r w:rsidR="004B2006">
              <w:rPr>
                <w:rFonts w:ascii="Arial" w:eastAsiaTheme="minorEastAsia" w:hAnsi="Arial" w:cs="Arial"/>
                <w:color w:val="000000"/>
                <w:kern w:val="0"/>
                <w:szCs w:val="21"/>
              </w:rPr>
              <w:t>。</w:t>
            </w:r>
          </w:p>
          <w:p w:rsidR="00772E11" w:rsidRDefault="004B2006" w:rsidP="002E5E3B">
            <w:pPr>
              <w:spacing w:after="50"/>
              <w:ind w:firstLineChars="200" w:firstLine="420"/>
            </w:pPr>
            <w:r>
              <w:rPr>
                <w:rFonts w:ascii="Arial" w:eastAsiaTheme="minorEastAsia" w:hAnsi="Arial" w:cs="Arial" w:hint="eastAsia"/>
                <w:color w:val="000000"/>
                <w:kern w:val="0"/>
                <w:szCs w:val="21"/>
              </w:rPr>
              <w:t>公司在</w:t>
            </w:r>
            <w:r>
              <w:t>小型化</w:t>
            </w:r>
            <w:r>
              <w:rPr>
                <w:rFonts w:hint="eastAsia"/>
              </w:rPr>
              <w:t>滤波器</w:t>
            </w:r>
            <w:r>
              <w:t>、</w:t>
            </w:r>
            <w:r>
              <w:rPr>
                <w:rFonts w:ascii="Arial" w:eastAsiaTheme="minorEastAsia" w:hAnsi="Arial" w:cs="Arial"/>
                <w:color w:val="000000"/>
                <w:kern w:val="0"/>
                <w:szCs w:val="21"/>
              </w:rPr>
              <w:t>介质</w:t>
            </w:r>
            <w:r>
              <w:rPr>
                <w:rFonts w:ascii="Arial" w:eastAsiaTheme="minorEastAsia" w:hAnsi="Arial" w:cs="Arial" w:hint="eastAsia"/>
                <w:color w:val="000000"/>
                <w:kern w:val="0"/>
                <w:szCs w:val="21"/>
              </w:rPr>
              <w:t>滤波器、多通道</w:t>
            </w:r>
            <w:r w:rsidR="00A668B3">
              <w:rPr>
                <w:rFonts w:ascii="Arial" w:eastAsiaTheme="minorEastAsia" w:hAnsi="Arial" w:cs="Arial" w:hint="eastAsia"/>
                <w:color w:val="000000"/>
                <w:kern w:val="0"/>
                <w:szCs w:val="21"/>
              </w:rPr>
              <w:t>高</w:t>
            </w:r>
            <w:r>
              <w:rPr>
                <w:rFonts w:ascii="Arial" w:eastAsiaTheme="minorEastAsia" w:hAnsi="Arial" w:cs="Arial"/>
                <w:color w:val="000000"/>
                <w:kern w:val="0"/>
                <w:szCs w:val="21"/>
              </w:rPr>
              <w:t>互调滤波器、新</w:t>
            </w:r>
            <w:r>
              <w:rPr>
                <w:rFonts w:ascii="Arial" w:eastAsiaTheme="minorEastAsia" w:hAnsi="Arial" w:cs="Arial" w:hint="eastAsia"/>
                <w:color w:val="000000"/>
                <w:kern w:val="0"/>
                <w:szCs w:val="21"/>
              </w:rPr>
              <w:t>频段滤波器、阵列化天线</w:t>
            </w:r>
            <w:r w:rsidR="00A668B3">
              <w:rPr>
                <w:rFonts w:ascii="Arial" w:eastAsiaTheme="minorEastAsia" w:hAnsi="Arial" w:cs="Arial" w:hint="eastAsia"/>
                <w:color w:val="000000"/>
                <w:kern w:val="0"/>
                <w:szCs w:val="21"/>
              </w:rPr>
              <w:t>、新材料</w:t>
            </w:r>
            <w:r>
              <w:rPr>
                <w:rFonts w:ascii="Arial" w:eastAsiaTheme="minorEastAsia" w:hAnsi="Arial" w:cs="Arial" w:hint="eastAsia"/>
                <w:color w:val="000000"/>
                <w:kern w:val="0"/>
                <w:szCs w:val="21"/>
              </w:rPr>
              <w:t>等方面已经做好了充分准备，</w:t>
            </w:r>
            <w:r>
              <w:rPr>
                <w:rFonts w:ascii="Arial" w:eastAsiaTheme="minorEastAsia" w:hAnsi="Arial" w:cs="Arial"/>
                <w:color w:val="000000"/>
                <w:kern w:val="0"/>
                <w:szCs w:val="21"/>
              </w:rPr>
              <w:t>完全</w:t>
            </w:r>
            <w:r>
              <w:rPr>
                <w:rFonts w:ascii="Arial" w:eastAsiaTheme="minorEastAsia" w:hAnsi="Arial" w:cs="Arial" w:hint="eastAsia"/>
                <w:color w:val="000000"/>
                <w:kern w:val="0"/>
                <w:szCs w:val="21"/>
              </w:rPr>
              <w:t>有能力应对</w:t>
            </w:r>
            <w:r>
              <w:rPr>
                <w:rFonts w:ascii="Arial" w:eastAsiaTheme="minorEastAsia" w:hAnsi="Arial" w:cs="Arial" w:hint="eastAsia"/>
                <w:color w:val="000000"/>
                <w:kern w:val="0"/>
                <w:szCs w:val="21"/>
              </w:rPr>
              <w:t>5</w:t>
            </w:r>
            <w:r>
              <w:rPr>
                <w:rFonts w:ascii="Arial" w:eastAsiaTheme="minorEastAsia" w:hAnsi="Arial" w:cs="Arial"/>
                <w:color w:val="000000"/>
                <w:kern w:val="0"/>
                <w:szCs w:val="21"/>
              </w:rPr>
              <w:t>G</w:t>
            </w:r>
            <w:r>
              <w:rPr>
                <w:rFonts w:ascii="Arial" w:eastAsiaTheme="minorEastAsia" w:hAnsi="Arial" w:cs="Arial" w:hint="eastAsia"/>
                <w:color w:val="000000"/>
                <w:kern w:val="0"/>
                <w:szCs w:val="21"/>
              </w:rPr>
              <w:t>时代各种频段、</w:t>
            </w:r>
            <w:r>
              <w:rPr>
                <w:rFonts w:ascii="Arial" w:eastAsiaTheme="minorEastAsia" w:hAnsi="Arial" w:cs="Arial"/>
                <w:color w:val="000000"/>
                <w:kern w:val="0"/>
                <w:szCs w:val="21"/>
              </w:rPr>
              <w:t>制</w:t>
            </w:r>
            <w:r>
              <w:rPr>
                <w:rFonts w:ascii="Arial" w:eastAsiaTheme="minorEastAsia" w:hAnsi="Arial" w:cs="Arial" w:hint="eastAsia"/>
                <w:color w:val="000000"/>
                <w:kern w:val="0"/>
                <w:szCs w:val="21"/>
              </w:rPr>
              <w:t>式的网络建设</w:t>
            </w:r>
            <w:r>
              <w:t>。</w:t>
            </w:r>
            <w:r w:rsidR="00772E11">
              <w:rPr>
                <w:rFonts w:hint="eastAsia"/>
              </w:rPr>
              <w:t>公司将</w:t>
            </w:r>
            <w:r w:rsidR="008D1354">
              <w:rPr>
                <w:rFonts w:hint="eastAsia"/>
              </w:rPr>
              <w:t>有机会</w:t>
            </w:r>
            <w:r w:rsidR="00772E11">
              <w:rPr>
                <w:rFonts w:hint="eastAsia"/>
              </w:rPr>
              <w:t>抓住</w:t>
            </w:r>
            <w:r w:rsidR="00772E11">
              <w:rPr>
                <w:rFonts w:hint="eastAsia"/>
              </w:rPr>
              <w:t>5G</w:t>
            </w:r>
            <w:r w:rsidR="00772E11">
              <w:rPr>
                <w:rFonts w:hint="eastAsia"/>
              </w:rPr>
              <w:t>时代的机遇，取得进一步的发展。</w:t>
            </w:r>
          </w:p>
          <w:p w:rsidR="003065C2" w:rsidRDefault="003065C2" w:rsidP="002E5E3B">
            <w:pPr>
              <w:spacing w:after="50"/>
              <w:ind w:firstLineChars="200" w:firstLine="420"/>
            </w:pPr>
          </w:p>
          <w:p w:rsidR="00134EA4" w:rsidRPr="00E519AA" w:rsidRDefault="00772E11" w:rsidP="002E5E3B">
            <w:pPr>
              <w:spacing w:afterLines="50" w:after="156"/>
              <w:rPr>
                <w:rFonts w:ascii="Arial" w:eastAsiaTheme="minorEastAsia" w:hAnsi="Arial" w:cs="Arial"/>
                <w:b/>
                <w:color w:val="000000"/>
                <w:kern w:val="0"/>
                <w:szCs w:val="21"/>
              </w:rPr>
            </w:pPr>
            <w:r>
              <w:rPr>
                <w:rFonts w:ascii="Arial" w:hAnsi="Arial" w:cs="Arial" w:hint="eastAsia"/>
                <w:b/>
                <w:szCs w:val="21"/>
              </w:rPr>
              <w:t>2</w:t>
            </w:r>
            <w:r w:rsidR="00134EA4" w:rsidRPr="00E519AA">
              <w:rPr>
                <w:rFonts w:ascii="Arial" w:hAnsi="Arial" w:cs="Arial"/>
                <w:b/>
                <w:szCs w:val="21"/>
              </w:rPr>
              <w:t>.</w:t>
            </w:r>
            <w:r w:rsidR="005D0D1D">
              <w:rPr>
                <w:rFonts w:ascii="Arial" w:hAnsi="Arial" w:cs="Arial"/>
                <w:b/>
                <w:szCs w:val="21"/>
              </w:rPr>
              <w:t xml:space="preserve"> </w:t>
            </w:r>
            <w:r w:rsidR="005E569E">
              <w:rPr>
                <w:rFonts w:ascii="Arial" w:hAnsi="Arial" w:cs="Arial"/>
                <w:b/>
                <w:szCs w:val="21"/>
              </w:rPr>
              <w:t>本次重组</w:t>
            </w:r>
            <w:r w:rsidR="005E569E">
              <w:rPr>
                <w:rFonts w:ascii="Arial" w:hAnsi="Arial" w:cs="Arial" w:hint="eastAsia"/>
                <w:b/>
                <w:szCs w:val="21"/>
              </w:rPr>
              <w:t>标的由</w:t>
            </w:r>
            <w:r w:rsidR="005E569E">
              <w:rPr>
                <w:rFonts w:ascii="Arial" w:hAnsi="Arial" w:cs="Arial" w:hint="eastAsia"/>
                <w:b/>
                <w:szCs w:val="21"/>
              </w:rPr>
              <w:t>4</w:t>
            </w:r>
            <w:r w:rsidR="005E569E">
              <w:rPr>
                <w:rFonts w:ascii="Arial" w:hAnsi="Arial" w:cs="Arial" w:hint="eastAsia"/>
                <w:b/>
                <w:szCs w:val="21"/>
              </w:rPr>
              <w:t>家减少为</w:t>
            </w:r>
            <w:r w:rsidR="00B142CF">
              <w:rPr>
                <w:rFonts w:ascii="Arial" w:hAnsi="Arial" w:cs="Arial" w:hint="eastAsia"/>
                <w:b/>
                <w:szCs w:val="21"/>
              </w:rPr>
              <w:t>最后</w:t>
            </w:r>
            <w:r w:rsidR="005E569E">
              <w:rPr>
                <w:rFonts w:ascii="Arial" w:hAnsi="Arial" w:cs="Arial" w:hint="eastAsia"/>
                <w:b/>
                <w:szCs w:val="21"/>
              </w:rPr>
              <w:t>1</w:t>
            </w:r>
            <w:r w:rsidR="005E569E">
              <w:rPr>
                <w:rFonts w:ascii="Arial" w:hAnsi="Arial" w:cs="Arial" w:hint="eastAsia"/>
                <w:b/>
                <w:szCs w:val="21"/>
              </w:rPr>
              <w:t>家，深交所</w:t>
            </w:r>
            <w:r w:rsidR="00B142CF">
              <w:rPr>
                <w:rFonts w:ascii="Arial" w:hAnsi="Arial" w:cs="Arial" w:hint="eastAsia"/>
                <w:b/>
                <w:szCs w:val="21"/>
              </w:rPr>
              <w:t>也</w:t>
            </w:r>
            <w:r w:rsidR="005E569E">
              <w:rPr>
                <w:rFonts w:ascii="Arial" w:hAnsi="Arial" w:cs="Arial" w:hint="eastAsia"/>
                <w:b/>
                <w:szCs w:val="21"/>
              </w:rPr>
              <w:t>向公司出具了监管函。</w:t>
            </w:r>
            <w:r w:rsidR="00134EA4" w:rsidRPr="00E519AA">
              <w:rPr>
                <w:rFonts w:ascii="Arial" w:hAnsi="Arial" w:cs="Arial"/>
                <w:b/>
                <w:szCs w:val="21"/>
              </w:rPr>
              <w:t>本次重大资产重组初始公布的计划为何涉及不同领域的</w:t>
            </w:r>
            <w:r w:rsidR="00134EA4" w:rsidRPr="00E519AA">
              <w:rPr>
                <w:rFonts w:ascii="Arial" w:hAnsi="Arial" w:cs="Arial"/>
                <w:b/>
                <w:szCs w:val="21"/>
              </w:rPr>
              <w:t>4</w:t>
            </w:r>
            <w:r w:rsidR="00134EA4" w:rsidRPr="00E519AA">
              <w:rPr>
                <w:rFonts w:ascii="Arial" w:hAnsi="Arial" w:cs="Arial"/>
                <w:b/>
                <w:szCs w:val="21"/>
              </w:rPr>
              <w:t>家标的？</w:t>
            </w:r>
          </w:p>
          <w:p w:rsidR="00BA5D6F" w:rsidRPr="00B142CF" w:rsidRDefault="004329E3" w:rsidP="002E5E3B">
            <w:pPr>
              <w:adjustRightInd w:val="0"/>
              <w:snapToGrid w:val="0"/>
              <w:spacing w:beforeLines="50" w:before="156" w:afterLines="50" w:after="156"/>
              <w:ind w:firstLineChars="200" w:firstLine="420"/>
              <w:rPr>
                <w:rFonts w:ascii="Arial" w:hAnsi="Arial" w:cs="Arial"/>
                <w:szCs w:val="21"/>
              </w:rPr>
            </w:pPr>
            <w:r>
              <w:rPr>
                <w:rFonts w:ascii="Arial" w:hAnsi="Arial" w:cs="Arial" w:hint="eastAsia"/>
                <w:szCs w:val="21"/>
              </w:rPr>
              <w:t>上市公司主营业务遇到行业</w:t>
            </w:r>
            <w:r w:rsidR="00A668B3">
              <w:rPr>
                <w:rFonts w:ascii="Arial" w:hAnsi="Arial" w:cs="Arial" w:hint="eastAsia"/>
                <w:szCs w:val="21"/>
              </w:rPr>
              <w:t>周期性</w:t>
            </w:r>
            <w:r>
              <w:rPr>
                <w:rFonts w:ascii="Arial" w:hAnsi="Arial" w:cs="Arial" w:hint="eastAsia"/>
                <w:szCs w:val="21"/>
              </w:rPr>
              <w:t>波动的影响，且未来下游市场需求尚存在一定的不确定性，拟</w:t>
            </w:r>
            <w:r w:rsidR="00BA5D6F" w:rsidRPr="00BA5D6F">
              <w:rPr>
                <w:rFonts w:ascii="Arial" w:hAnsi="Arial" w:cs="Arial" w:hint="eastAsia"/>
                <w:szCs w:val="21"/>
              </w:rPr>
              <w:t>通过并购</w:t>
            </w:r>
            <w:r>
              <w:rPr>
                <w:rFonts w:ascii="Arial" w:hAnsi="Arial" w:cs="Arial" w:hint="eastAsia"/>
                <w:szCs w:val="21"/>
              </w:rPr>
              <w:t>，进一步</w:t>
            </w:r>
            <w:r w:rsidR="00BA5D6F" w:rsidRPr="00BA5D6F">
              <w:rPr>
                <w:rFonts w:ascii="Arial" w:hAnsi="Arial" w:cs="Arial" w:hint="eastAsia"/>
                <w:szCs w:val="21"/>
              </w:rPr>
              <w:t>丰富产品线、在较</w:t>
            </w:r>
            <w:r>
              <w:rPr>
                <w:rFonts w:ascii="Arial" w:hAnsi="Arial" w:cs="Arial" w:hint="eastAsia"/>
                <w:szCs w:val="21"/>
              </w:rPr>
              <w:t>短时间内</w:t>
            </w:r>
            <w:r w:rsidR="00BA5D6F" w:rsidRPr="00BA5D6F">
              <w:rPr>
                <w:rFonts w:ascii="Arial" w:hAnsi="Arial" w:cs="Arial" w:hint="eastAsia"/>
                <w:szCs w:val="21"/>
              </w:rPr>
              <w:t>拓宽下游市场、</w:t>
            </w:r>
            <w:r>
              <w:rPr>
                <w:rFonts w:ascii="Arial" w:hAnsi="Arial" w:cs="Arial" w:hint="eastAsia"/>
                <w:szCs w:val="21"/>
              </w:rPr>
              <w:t>加快</w:t>
            </w:r>
            <w:r w:rsidR="00BA5D6F" w:rsidRPr="00BA5D6F">
              <w:rPr>
                <w:rFonts w:ascii="Arial" w:hAnsi="Arial" w:cs="Arial" w:hint="eastAsia"/>
                <w:szCs w:val="21"/>
              </w:rPr>
              <w:t>进入新的相关应用领域，</w:t>
            </w:r>
            <w:r w:rsidR="005D035D" w:rsidRPr="00B142CF">
              <w:rPr>
                <w:rFonts w:ascii="Arial" w:hAnsi="Arial" w:cs="Arial" w:hint="eastAsia"/>
                <w:szCs w:val="21"/>
              </w:rPr>
              <w:t>快速稳健地完成公司转型升级，</w:t>
            </w:r>
            <w:r w:rsidR="00BA5D6F" w:rsidRPr="00B142CF">
              <w:rPr>
                <w:rFonts w:ascii="Arial" w:hAnsi="Arial" w:cs="Arial" w:hint="eastAsia"/>
                <w:szCs w:val="21"/>
              </w:rPr>
              <w:t>从而提升上市公司未来的抗周期、抗风险能力。</w:t>
            </w:r>
          </w:p>
          <w:p w:rsidR="00BA5D6F" w:rsidRPr="00BA5D6F" w:rsidRDefault="00BA5D6F" w:rsidP="002E5E3B">
            <w:pPr>
              <w:adjustRightInd w:val="0"/>
              <w:snapToGrid w:val="0"/>
              <w:spacing w:beforeLines="50" w:before="156" w:afterLines="50" w:after="156"/>
              <w:ind w:firstLineChars="200" w:firstLine="420"/>
              <w:rPr>
                <w:rFonts w:ascii="Arial" w:hAnsi="Arial" w:cs="Arial"/>
                <w:szCs w:val="21"/>
              </w:rPr>
            </w:pPr>
            <w:r w:rsidRPr="00BA5D6F">
              <w:rPr>
                <w:rFonts w:ascii="Arial" w:hAnsi="Arial" w:cs="Arial" w:hint="eastAsia"/>
                <w:szCs w:val="21"/>
              </w:rPr>
              <w:t>近期，</w:t>
            </w:r>
            <w:r w:rsidR="00C76AA2">
              <w:rPr>
                <w:rFonts w:ascii="Arial" w:hAnsi="Arial" w:cs="Arial" w:hint="eastAsia"/>
                <w:szCs w:val="21"/>
              </w:rPr>
              <w:t>根据网上相关信息，</w:t>
            </w:r>
            <w:r w:rsidRPr="00BA5D6F">
              <w:rPr>
                <w:rFonts w:ascii="Arial" w:hAnsi="Arial" w:cs="Arial" w:hint="eastAsia"/>
                <w:szCs w:val="21"/>
              </w:rPr>
              <w:t>重大资产重组的监管要求日趋严格，</w:t>
            </w:r>
            <w:r w:rsidRPr="00BA5D6F">
              <w:rPr>
                <w:rFonts w:ascii="Arial" w:hAnsi="Arial" w:cs="Arial" w:hint="eastAsia"/>
                <w:szCs w:val="21"/>
              </w:rPr>
              <w:t>2016</w:t>
            </w:r>
            <w:r w:rsidRPr="00BA5D6F">
              <w:rPr>
                <w:rFonts w:ascii="Arial" w:hAnsi="Arial" w:cs="Arial" w:hint="eastAsia"/>
                <w:szCs w:val="21"/>
              </w:rPr>
              <w:t>年</w:t>
            </w:r>
            <w:r w:rsidRPr="00BA5D6F">
              <w:rPr>
                <w:rFonts w:ascii="Arial" w:hAnsi="Arial" w:cs="Arial" w:hint="eastAsia"/>
                <w:szCs w:val="21"/>
              </w:rPr>
              <w:t>6</w:t>
            </w:r>
            <w:r w:rsidRPr="00BA5D6F">
              <w:rPr>
                <w:rFonts w:ascii="Arial" w:hAnsi="Arial" w:cs="Arial" w:hint="eastAsia"/>
                <w:szCs w:val="21"/>
              </w:rPr>
              <w:t>月</w:t>
            </w:r>
            <w:r w:rsidRPr="00BA5D6F">
              <w:rPr>
                <w:rFonts w:ascii="Arial" w:hAnsi="Arial" w:cs="Arial" w:hint="eastAsia"/>
                <w:szCs w:val="21"/>
              </w:rPr>
              <w:t>17</w:t>
            </w:r>
            <w:r w:rsidRPr="00BA5D6F">
              <w:rPr>
                <w:rFonts w:ascii="Arial" w:hAnsi="Arial" w:cs="Arial" w:hint="eastAsia"/>
                <w:szCs w:val="21"/>
              </w:rPr>
              <w:t>日，中国证监会就修改《上市公司重大资产重组管理办法》公开征求意见，细化关于上市公司“控制权变更”的认定标准、取消重组上市的配套融资、延长新入股东股份锁定期、严管中介机构等。</w:t>
            </w:r>
            <w:r w:rsidRPr="00BA5D6F">
              <w:rPr>
                <w:rFonts w:ascii="Arial" w:hAnsi="Arial" w:cs="Arial" w:hint="eastAsia"/>
                <w:szCs w:val="21"/>
              </w:rPr>
              <w:t>9</w:t>
            </w:r>
            <w:r w:rsidRPr="00BA5D6F">
              <w:rPr>
                <w:rFonts w:ascii="Arial" w:hAnsi="Arial" w:cs="Arial" w:hint="eastAsia"/>
                <w:szCs w:val="21"/>
              </w:rPr>
              <w:t>月</w:t>
            </w:r>
            <w:r w:rsidRPr="00BA5D6F">
              <w:rPr>
                <w:rFonts w:ascii="Arial" w:hAnsi="Arial" w:cs="Arial" w:hint="eastAsia"/>
                <w:szCs w:val="21"/>
              </w:rPr>
              <w:t>9</w:t>
            </w:r>
            <w:r w:rsidRPr="00BA5D6F">
              <w:rPr>
                <w:rFonts w:ascii="Arial" w:hAnsi="Arial" w:cs="Arial" w:hint="eastAsia"/>
                <w:szCs w:val="21"/>
              </w:rPr>
              <w:t>日，这一新规正式落地，被称作“史上最严”重组规定。同时，在</w:t>
            </w:r>
            <w:r w:rsidRPr="00BA5D6F">
              <w:rPr>
                <w:rFonts w:ascii="Arial" w:hAnsi="Arial" w:cs="Arial" w:hint="eastAsia"/>
                <w:szCs w:val="21"/>
              </w:rPr>
              <w:t>IPO</w:t>
            </w:r>
            <w:r w:rsidRPr="00BA5D6F">
              <w:rPr>
                <w:rFonts w:ascii="Arial" w:hAnsi="Arial" w:cs="Arial" w:hint="eastAsia"/>
                <w:szCs w:val="21"/>
              </w:rPr>
              <w:t>提速的</w:t>
            </w:r>
            <w:r w:rsidR="00C76AA2">
              <w:rPr>
                <w:rFonts w:ascii="Arial" w:hAnsi="Arial" w:cs="Arial" w:hint="eastAsia"/>
                <w:szCs w:val="21"/>
              </w:rPr>
              <w:t>大</w:t>
            </w:r>
            <w:r w:rsidRPr="00BA5D6F">
              <w:rPr>
                <w:rFonts w:ascii="Arial" w:hAnsi="Arial" w:cs="Arial" w:hint="eastAsia"/>
                <w:szCs w:val="21"/>
              </w:rPr>
              <w:t>背景之下，优质重组标的在被并购之外可以通过自行</w:t>
            </w:r>
            <w:r w:rsidRPr="00BA5D6F">
              <w:rPr>
                <w:rFonts w:ascii="Arial" w:hAnsi="Arial" w:cs="Arial" w:hint="eastAsia"/>
                <w:szCs w:val="21"/>
              </w:rPr>
              <w:t>IPO</w:t>
            </w:r>
            <w:r w:rsidRPr="00BA5D6F">
              <w:rPr>
                <w:rFonts w:ascii="Arial" w:hAnsi="Arial" w:cs="Arial" w:hint="eastAsia"/>
                <w:szCs w:val="21"/>
              </w:rPr>
              <w:t>的方式进入资本市场，与重组标的最终达成一致的难度不断增加。据上证报资讯统计，</w:t>
            </w:r>
            <w:r w:rsidRPr="00BA5D6F">
              <w:rPr>
                <w:rFonts w:ascii="Arial" w:hAnsi="Arial" w:cs="Arial" w:hint="eastAsia"/>
                <w:szCs w:val="21"/>
              </w:rPr>
              <w:lastRenderedPageBreak/>
              <w:t>今年以来，已有超过</w:t>
            </w:r>
            <w:r w:rsidRPr="00BA5D6F">
              <w:rPr>
                <w:rFonts w:ascii="Arial" w:hAnsi="Arial" w:cs="Arial" w:hint="eastAsia"/>
                <w:szCs w:val="21"/>
              </w:rPr>
              <w:t>200</w:t>
            </w:r>
            <w:r w:rsidRPr="00BA5D6F">
              <w:rPr>
                <w:rFonts w:ascii="Arial" w:hAnsi="Arial" w:cs="Arial" w:hint="eastAsia"/>
                <w:szCs w:val="21"/>
              </w:rPr>
              <w:t>家上市公司终止重组事项，其中约三分之二甚至未曾拿出具体方案。</w:t>
            </w:r>
          </w:p>
          <w:p w:rsidR="00BA5D6F" w:rsidRPr="00BA5D6F" w:rsidRDefault="00C76AA2" w:rsidP="002E5E3B">
            <w:pPr>
              <w:adjustRightInd w:val="0"/>
              <w:snapToGrid w:val="0"/>
              <w:spacing w:beforeLines="50" w:before="156" w:afterLines="50" w:after="156"/>
              <w:ind w:firstLineChars="200" w:firstLine="420"/>
              <w:rPr>
                <w:rFonts w:ascii="Arial" w:hAnsi="Arial" w:cs="Arial"/>
                <w:szCs w:val="21"/>
              </w:rPr>
            </w:pPr>
            <w:r>
              <w:rPr>
                <w:rFonts w:ascii="Arial" w:hAnsi="Arial" w:cs="Arial" w:hint="eastAsia"/>
                <w:szCs w:val="21"/>
              </w:rPr>
              <w:t>综合考虑各方因素，公司在并购方向围绕主营业务，慎重</w:t>
            </w:r>
            <w:r w:rsidR="00BA5D6F" w:rsidRPr="00BA5D6F">
              <w:rPr>
                <w:rFonts w:ascii="Arial" w:hAnsi="Arial" w:cs="Arial" w:hint="eastAsia"/>
                <w:szCs w:val="21"/>
              </w:rPr>
              <w:t>选择了</w:t>
            </w:r>
            <w:r w:rsidR="00BA5D6F" w:rsidRPr="00BA5D6F">
              <w:rPr>
                <w:rFonts w:ascii="Arial" w:hAnsi="Arial" w:cs="Arial" w:hint="eastAsia"/>
                <w:szCs w:val="21"/>
              </w:rPr>
              <w:t>4</w:t>
            </w:r>
            <w:r w:rsidR="00BA5D6F" w:rsidRPr="00BA5D6F">
              <w:rPr>
                <w:rFonts w:ascii="Arial" w:hAnsi="Arial" w:cs="Arial" w:hint="eastAsia"/>
                <w:szCs w:val="21"/>
              </w:rPr>
              <w:t>家</w:t>
            </w:r>
            <w:r w:rsidR="00B142CF">
              <w:rPr>
                <w:rFonts w:ascii="Arial" w:hAnsi="Arial" w:cs="Arial" w:hint="eastAsia"/>
                <w:szCs w:val="21"/>
              </w:rPr>
              <w:t>潜在</w:t>
            </w:r>
            <w:r w:rsidR="00BA5D6F" w:rsidRPr="00BA5D6F">
              <w:rPr>
                <w:rFonts w:ascii="Arial" w:hAnsi="Arial" w:cs="Arial" w:hint="eastAsia"/>
                <w:szCs w:val="21"/>
              </w:rPr>
              <w:t>标的公司</w:t>
            </w:r>
            <w:r w:rsidR="00A668B3">
              <w:rPr>
                <w:rFonts w:ascii="Arial" w:hAnsi="Arial" w:cs="Arial" w:hint="eastAsia"/>
                <w:szCs w:val="21"/>
              </w:rPr>
              <w:t>开展重组调研和谈判</w:t>
            </w:r>
            <w:r>
              <w:rPr>
                <w:rFonts w:ascii="Arial" w:hAnsi="Arial" w:cs="Arial" w:hint="eastAsia"/>
                <w:szCs w:val="21"/>
              </w:rPr>
              <w:t>等相关工作</w:t>
            </w:r>
            <w:r w:rsidR="00BA5D6F" w:rsidRPr="00BA5D6F">
              <w:rPr>
                <w:rFonts w:ascii="Arial" w:hAnsi="Arial" w:cs="Arial" w:hint="eastAsia"/>
                <w:szCs w:val="21"/>
              </w:rPr>
              <w:t>。</w:t>
            </w:r>
          </w:p>
          <w:p w:rsidR="00134EA4" w:rsidRPr="006D2F46" w:rsidRDefault="00BA5D6F" w:rsidP="002E5E3B">
            <w:pPr>
              <w:adjustRightInd w:val="0"/>
              <w:snapToGrid w:val="0"/>
              <w:spacing w:beforeLines="50" w:before="156" w:afterLines="50" w:after="156"/>
              <w:ind w:firstLineChars="200" w:firstLine="420"/>
              <w:rPr>
                <w:rFonts w:ascii="Arial" w:hAnsi="Arial" w:cs="Arial"/>
                <w:szCs w:val="21"/>
              </w:rPr>
            </w:pPr>
            <w:r w:rsidRPr="00BA5D6F">
              <w:rPr>
                <w:rFonts w:ascii="Arial" w:hAnsi="Arial" w:cs="Arial" w:hint="eastAsia"/>
                <w:szCs w:val="21"/>
              </w:rPr>
              <w:t>本次重组标的围绕大富科技现有主营业务：通信网络设备、智能终端，同时基于未来制造行业的智能化发展趋势，满足大富科技在智能制造领域的长期需求。公司基于对通信网络设备、智能终端、智能制造行业的理解，选择存续期较长、细分行业龙头、业绩成长进入爆发期的标的；充分发挥大富科技的平台优势（优质客户群、丰富的工艺和产品），与重组标的在主营业务领域实现长期的互补、协同、整合</w:t>
            </w:r>
            <w:r w:rsidR="00134EA4" w:rsidRPr="006D2F46">
              <w:rPr>
                <w:rFonts w:ascii="Arial" w:hAnsi="Arial" w:cs="Arial"/>
                <w:szCs w:val="21"/>
              </w:rPr>
              <w:t>。</w:t>
            </w:r>
          </w:p>
          <w:p w:rsidR="00134EA4" w:rsidRPr="006D2F46" w:rsidRDefault="00134EA4" w:rsidP="002E5E3B">
            <w:pPr>
              <w:spacing w:afterLines="50" w:after="156"/>
              <w:rPr>
                <w:rFonts w:ascii="Arial" w:eastAsiaTheme="minorEastAsia" w:hAnsi="Arial" w:cs="Arial"/>
                <w:b/>
                <w:color w:val="000000"/>
                <w:kern w:val="0"/>
                <w:szCs w:val="21"/>
              </w:rPr>
            </w:pPr>
            <w:r w:rsidRPr="006D2F46">
              <w:rPr>
                <w:rFonts w:ascii="Arial" w:eastAsiaTheme="minorEastAsia" w:hAnsi="Arial" w:cs="Arial"/>
                <w:b/>
                <w:noProof/>
                <w:color w:val="000000"/>
                <w:kern w:val="0"/>
                <w:szCs w:val="21"/>
              </w:rPr>
              <w:drawing>
                <wp:inline distT="0" distB="0" distL="0" distR="0">
                  <wp:extent cx="3895725" cy="270191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9237" cy="2704348"/>
                          </a:xfrm>
                          <a:prstGeom prst="rect">
                            <a:avLst/>
                          </a:prstGeom>
                          <a:noFill/>
                        </pic:spPr>
                      </pic:pic>
                    </a:graphicData>
                  </a:graphic>
                </wp:inline>
              </w:drawing>
            </w:r>
          </w:p>
          <w:p w:rsidR="00134EA4" w:rsidRPr="006D2F46" w:rsidRDefault="00134EA4" w:rsidP="002E5E3B">
            <w:pPr>
              <w:spacing w:afterLines="50" w:after="156"/>
              <w:ind w:firstLineChars="150" w:firstLine="315"/>
              <w:rPr>
                <w:rFonts w:ascii="Arial" w:hAnsi="Arial" w:cs="Arial"/>
                <w:szCs w:val="21"/>
              </w:rPr>
            </w:pPr>
            <w:r w:rsidRPr="006D2F46">
              <w:rPr>
                <w:rFonts w:ascii="Arial" w:hAnsi="Arial" w:cs="Arial"/>
                <w:szCs w:val="21"/>
              </w:rPr>
              <w:t>大富科技经过十多年的不懈努力，围绕着</w:t>
            </w:r>
            <w:r w:rsidR="00435C19">
              <w:rPr>
                <w:rFonts w:ascii="Arial" w:hAnsi="Arial" w:cs="Arial" w:hint="eastAsia"/>
                <w:szCs w:val="21"/>
              </w:rPr>
              <w:t>移动</w:t>
            </w:r>
            <w:r w:rsidRPr="006D2F46">
              <w:rPr>
                <w:rFonts w:ascii="Arial" w:hAnsi="Arial" w:cs="Arial"/>
                <w:szCs w:val="21"/>
              </w:rPr>
              <w:t>通信行业</w:t>
            </w:r>
            <w:r w:rsidR="00435C19">
              <w:rPr>
                <w:rFonts w:ascii="Arial" w:hAnsi="Arial" w:cs="Arial" w:hint="eastAsia"/>
                <w:szCs w:val="21"/>
              </w:rPr>
              <w:t>发展，并进行</w:t>
            </w:r>
            <w:r w:rsidR="00853CBB">
              <w:rPr>
                <w:rFonts w:ascii="Arial" w:hAnsi="Arial" w:cs="Arial" w:hint="eastAsia"/>
                <w:szCs w:val="21"/>
              </w:rPr>
              <w:t>“</w:t>
            </w:r>
            <w:r w:rsidR="00853CBB" w:rsidRPr="006D2F46">
              <w:rPr>
                <w:rFonts w:ascii="Arial" w:hAnsi="Arial" w:cs="Arial"/>
                <w:szCs w:val="21"/>
              </w:rPr>
              <w:t xml:space="preserve"> </w:t>
            </w:r>
            <w:r w:rsidR="00853CBB" w:rsidRPr="006D2F46">
              <w:rPr>
                <w:rFonts w:ascii="Arial" w:hAnsi="Arial" w:cs="Arial"/>
                <w:szCs w:val="21"/>
              </w:rPr>
              <w:t>跨界不跨</w:t>
            </w:r>
            <w:r w:rsidRPr="006D2F46">
              <w:rPr>
                <w:rFonts w:ascii="Arial" w:hAnsi="Arial" w:cs="Arial"/>
                <w:szCs w:val="21"/>
              </w:rPr>
              <w:t>行</w:t>
            </w:r>
            <w:r w:rsidR="00853CBB">
              <w:rPr>
                <w:rFonts w:ascii="Arial" w:hAnsi="Arial" w:cs="Arial" w:hint="eastAsia"/>
                <w:szCs w:val="21"/>
              </w:rPr>
              <w:t>”</w:t>
            </w:r>
            <w:r w:rsidR="00435C19">
              <w:rPr>
                <w:rFonts w:ascii="Arial" w:hAnsi="Arial" w:cs="Arial" w:hint="eastAsia"/>
                <w:szCs w:val="21"/>
              </w:rPr>
              <w:t>的投资并购</w:t>
            </w:r>
            <w:r w:rsidRPr="006D2F46">
              <w:rPr>
                <w:rFonts w:ascii="Arial" w:hAnsi="Arial" w:cs="Arial"/>
                <w:szCs w:val="21"/>
              </w:rPr>
              <w:t>，</w:t>
            </w:r>
            <w:r w:rsidR="00435C19">
              <w:rPr>
                <w:rFonts w:ascii="Arial" w:hAnsi="Arial" w:cs="Arial" w:hint="eastAsia"/>
                <w:szCs w:val="21"/>
              </w:rPr>
              <w:t>现</w:t>
            </w:r>
            <w:r w:rsidR="00435C19">
              <w:rPr>
                <w:rFonts w:ascii="Arial" w:hAnsi="Arial" w:cs="Arial"/>
                <w:szCs w:val="21"/>
              </w:rPr>
              <w:t>已</w:t>
            </w:r>
            <w:r w:rsidRPr="006D2F46">
              <w:rPr>
                <w:rFonts w:ascii="Arial" w:hAnsi="Arial" w:cs="Arial"/>
                <w:szCs w:val="21"/>
              </w:rPr>
              <w:t>形成了以通信网络设备、智能终端</w:t>
            </w:r>
            <w:r w:rsidR="00435C19">
              <w:rPr>
                <w:rFonts w:ascii="Arial" w:hAnsi="Arial" w:cs="Arial" w:hint="eastAsia"/>
                <w:szCs w:val="21"/>
              </w:rPr>
              <w:t>、汽车零部件等</w:t>
            </w:r>
            <w:r w:rsidR="00A846FC">
              <w:rPr>
                <w:rFonts w:ascii="Arial" w:hAnsi="Arial" w:cs="Arial" w:hint="eastAsia"/>
                <w:szCs w:val="21"/>
              </w:rPr>
              <w:t>三大业务</w:t>
            </w:r>
            <w:r w:rsidR="00A846FC">
              <w:rPr>
                <w:rFonts w:ascii="Arial" w:hAnsi="Arial" w:cs="Arial"/>
                <w:szCs w:val="21"/>
              </w:rPr>
              <w:t>为主的主营业务</w:t>
            </w:r>
            <w:r w:rsidRPr="006D2F46">
              <w:rPr>
                <w:rFonts w:ascii="Arial" w:hAnsi="Arial" w:cs="Arial"/>
                <w:szCs w:val="21"/>
              </w:rPr>
              <w:t>。公司未来希望进一步加强在这</w:t>
            </w:r>
            <w:r w:rsidR="00435C19">
              <w:rPr>
                <w:rFonts w:ascii="Arial" w:hAnsi="Arial" w:cs="Arial" w:hint="eastAsia"/>
                <w:szCs w:val="21"/>
              </w:rPr>
              <w:t>些</w:t>
            </w:r>
            <w:r w:rsidRPr="006D2F46">
              <w:rPr>
                <w:rFonts w:ascii="Arial" w:hAnsi="Arial" w:cs="Arial"/>
                <w:szCs w:val="21"/>
              </w:rPr>
              <w:t>领域中的业务能力，纵向向上下游产业链拓展，横向从技术、工艺、品质、产能、交付等各方面加强为客户服务的能力。</w:t>
            </w:r>
          </w:p>
          <w:p w:rsidR="00134EA4" w:rsidRPr="006D2F46" w:rsidRDefault="00C82BAA" w:rsidP="002E5E3B">
            <w:pPr>
              <w:spacing w:after="50"/>
              <w:rPr>
                <w:rFonts w:ascii="Arial" w:hAnsi="Arial" w:cs="Arial"/>
                <w:szCs w:val="21"/>
              </w:rPr>
            </w:pPr>
            <w:r>
              <w:rPr>
                <w:rFonts w:ascii="Arial" w:hAnsi="Arial" w:cs="Arial" w:hint="eastAsia"/>
                <w:szCs w:val="21"/>
              </w:rPr>
              <w:t>（</w:t>
            </w:r>
            <w:r w:rsidR="00134EA4" w:rsidRPr="006D2F46">
              <w:rPr>
                <w:rFonts w:ascii="Arial" w:hAnsi="Arial" w:cs="Arial"/>
                <w:szCs w:val="21"/>
              </w:rPr>
              <w:t>1</w:t>
            </w:r>
            <w:r w:rsidR="00134EA4" w:rsidRPr="006D2F46">
              <w:rPr>
                <w:rFonts w:ascii="Arial" w:hAnsi="Arial" w:cs="Arial"/>
                <w:szCs w:val="21"/>
              </w:rPr>
              <w:t>）通信网络设备：在通信网络设备业务板块，大富科技已经在射频滤波器细分领域发展成为全球第一，为了进一步拓展通信网络设备领域的业务能力，公司一直在纵横两方面进行规划，纵向上希望进入产业链的更多环节，尤其是成为系统级产品提供商；横向上则希望进入除民用市场之外的更多领域。随着十八届三中全会审议通过《中共中央关于全面深化改革若干重大问题的决定》提出</w:t>
            </w:r>
            <w:r w:rsidR="00853CBB">
              <w:rPr>
                <w:rFonts w:ascii="Arial" w:hAnsi="Arial" w:cs="Arial" w:hint="eastAsia"/>
                <w:szCs w:val="21"/>
              </w:rPr>
              <w:t>“</w:t>
            </w:r>
            <w:r w:rsidR="00853CBB" w:rsidRPr="006D2F46">
              <w:rPr>
                <w:rFonts w:ascii="Arial" w:hAnsi="Arial" w:cs="Arial"/>
                <w:szCs w:val="21"/>
              </w:rPr>
              <w:t>推进军队政策制度调整改革，推动军民融合深度发展</w:t>
            </w:r>
            <w:r w:rsidR="00853CBB">
              <w:rPr>
                <w:rFonts w:ascii="Arial" w:hAnsi="Arial" w:cs="Arial" w:hint="eastAsia"/>
                <w:szCs w:val="21"/>
              </w:rPr>
              <w:t>”</w:t>
            </w:r>
            <w:r w:rsidR="00134EA4" w:rsidRPr="006D2F46">
              <w:rPr>
                <w:rFonts w:ascii="Arial" w:hAnsi="Arial" w:cs="Arial"/>
                <w:szCs w:val="21"/>
              </w:rPr>
              <w:t>以及中共中央政治局</w:t>
            </w:r>
            <w:r w:rsidR="00134EA4" w:rsidRPr="006D2F46">
              <w:rPr>
                <w:rFonts w:ascii="Arial" w:hAnsi="Arial" w:cs="Arial"/>
                <w:szCs w:val="21"/>
              </w:rPr>
              <w:t>2016</w:t>
            </w:r>
            <w:r w:rsidR="00134EA4" w:rsidRPr="006D2F46">
              <w:rPr>
                <w:rFonts w:ascii="Arial" w:hAnsi="Arial" w:cs="Arial"/>
                <w:szCs w:val="21"/>
              </w:rPr>
              <w:t>年审议通过《关于经济建设和国防建设融合发展的意见》，军民融合已经发展上升为国家战略，为民营企业服务军品领域带来了绝佳机遇，因此军品成为公司未来大力拓展的方向。此次引入的标的高凌信息将可以在上述纵横两个方面为大富科技在通信领域的业务拓展带来更多机会。</w:t>
            </w:r>
          </w:p>
          <w:p w:rsidR="00134EA4" w:rsidRDefault="00C82BAA" w:rsidP="002E5E3B">
            <w:pPr>
              <w:spacing w:afterLines="50" w:after="156"/>
              <w:rPr>
                <w:rFonts w:ascii="Arial" w:hAnsi="Arial" w:cs="Arial"/>
                <w:kern w:val="0"/>
                <w:szCs w:val="21"/>
              </w:rPr>
            </w:pPr>
            <w:r>
              <w:rPr>
                <w:rFonts w:ascii="Arial" w:hAnsi="Arial" w:cs="Arial" w:hint="eastAsia"/>
                <w:szCs w:val="21"/>
              </w:rPr>
              <w:t>（</w:t>
            </w:r>
            <w:r w:rsidR="00134EA4" w:rsidRPr="006D2F46">
              <w:rPr>
                <w:rFonts w:ascii="Arial" w:hAnsi="Arial" w:cs="Arial"/>
                <w:szCs w:val="21"/>
              </w:rPr>
              <w:t>2</w:t>
            </w:r>
            <w:r w:rsidR="00134EA4" w:rsidRPr="006D2F46">
              <w:rPr>
                <w:rFonts w:ascii="Arial" w:hAnsi="Arial" w:cs="Arial"/>
                <w:szCs w:val="21"/>
              </w:rPr>
              <w:t>）智能终端：大富科技自</w:t>
            </w:r>
            <w:r w:rsidR="00134EA4" w:rsidRPr="006D2F46">
              <w:rPr>
                <w:rFonts w:ascii="Arial" w:hAnsi="Arial" w:cs="Arial"/>
                <w:szCs w:val="21"/>
              </w:rPr>
              <w:t>2014</w:t>
            </w:r>
            <w:r w:rsidR="00134EA4" w:rsidRPr="006D2F46">
              <w:rPr>
                <w:rFonts w:ascii="Arial" w:hAnsi="Arial" w:cs="Arial"/>
                <w:szCs w:val="21"/>
              </w:rPr>
              <w:t>年起正式在智能终端领域大力拓展，迅速切入世界顶级智能终端品牌的供应链，并在</w:t>
            </w:r>
            <w:r w:rsidR="00134EA4" w:rsidRPr="006D2F46">
              <w:rPr>
                <w:rFonts w:ascii="Arial" w:hAnsi="Arial" w:cs="Arial"/>
                <w:szCs w:val="21"/>
              </w:rPr>
              <w:t>2015~2016</w:t>
            </w:r>
            <w:r w:rsidR="00134EA4" w:rsidRPr="006D2F46">
              <w:rPr>
                <w:rFonts w:ascii="Arial" w:hAnsi="Arial" w:cs="Arial"/>
                <w:szCs w:val="21"/>
              </w:rPr>
              <w:t>年实现了该领域销售收入和毛利率的大幅增长。为了在该业务领域更快做大做强，公司拟引入更多已经在此行业有技术、有客户、有基础的合作伙伴，</w:t>
            </w:r>
            <w:r w:rsidR="003065C2">
              <w:rPr>
                <w:rFonts w:ascii="Arial" w:hAnsi="Arial" w:cs="Arial" w:hint="eastAsia"/>
                <w:kern w:val="0"/>
                <w:szCs w:val="21"/>
              </w:rPr>
              <w:t>拟并购领正电子、湘将鑫</w:t>
            </w:r>
            <w:r w:rsidR="00A668B3">
              <w:rPr>
                <w:rFonts w:ascii="Arial" w:hAnsi="Arial" w:cs="Arial" w:hint="eastAsia"/>
                <w:kern w:val="0"/>
                <w:szCs w:val="21"/>
              </w:rPr>
              <w:t>，分别承载智能终端金属外观件大件、小件业务。</w:t>
            </w:r>
          </w:p>
          <w:p w:rsidR="00A846FC" w:rsidRPr="00A846FC" w:rsidRDefault="00A846FC" w:rsidP="002E5E3B">
            <w:pPr>
              <w:spacing w:afterLines="50" w:after="156"/>
              <w:rPr>
                <w:rFonts w:ascii="Arial" w:hAnsi="Arial" w:cs="Arial"/>
                <w:szCs w:val="21"/>
              </w:rPr>
            </w:pPr>
            <w:r>
              <w:rPr>
                <w:rFonts w:ascii="Arial" w:hAnsi="Arial" w:cs="Arial" w:hint="eastAsia"/>
                <w:kern w:val="0"/>
                <w:szCs w:val="21"/>
              </w:rPr>
              <w:t>（</w:t>
            </w:r>
            <w:r>
              <w:rPr>
                <w:rFonts w:ascii="Arial" w:hAnsi="Arial" w:cs="Arial" w:hint="eastAsia"/>
                <w:kern w:val="0"/>
                <w:szCs w:val="21"/>
              </w:rPr>
              <w:t>3</w:t>
            </w:r>
            <w:r>
              <w:rPr>
                <w:rFonts w:ascii="Arial" w:hAnsi="Arial" w:cs="Arial" w:hint="eastAsia"/>
                <w:kern w:val="0"/>
                <w:szCs w:val="21"/>
              </w:rPr>
              <w:t>）汽车零部件：自</w:t>
            </w:r>
            <w:r>
              <w:rPr>
                <w:rFonts w:ascii="Arial" w:hAnsi="Arial" w:cs="Arial" w:hint="eastAsia"/>
                <w:kern w:val="0"/>
                <w:szCs w:val="21"/>
              </w:rPr>
              <w:t>2006</w:t>
            </w:r>
            <w:r>
              <w:rPr>
                <w:rFonts w:ascii="Arial" w:hAnsi="Arial" w:cs="Arial" w:hint="eastAsia"/>
                <w:kern w:val="0"/>
                <w:szCs w:val="21"/>
              </w:rPr>
              <w:t>年以来，公司已成为全球知名厂商</w:t>
            </w:r>
            <w:r>
              <w:rPr>
                <w:rFonts w:ascii="Arial" w:hAnsi="Arial" w:cs="Arial" w:hint="eastAsia"/>
                <w:kern w:val="0"/>
                <w:szCs w:val="21"/>
              </w:rPr>
              <w:t>BOSCH</w:t>
            </w:r>
            <w:r>
              <w:rPr>
                <w:rFonts w:ascii="Arial" w:hAnsi="Arial" w:cs="Arial" w:hint="eastAsia"/>
                <w:kern w:val="0"/>
                <w:szCs w:val="21"/>
              </w:rPr>
              <w:t>的供应商，持续为其提供汽车零部件产品。</w:t>
            </w:r>
            <w:r w:rsidRPr="00A846FC">
              <w:rPr>
                <w:rFonts w:ascii="Arial" w:hAnsi="Arial" w:cs="Arial" w:hint="eastAsia"/>
                <w:szCs w:val="21"/>
              </w:rPr>
              <w:t>公司</w:t>
            </w:r>
            <w:r>
              <w:rPr>
                <w:rFonts w:ascii="Arial" w:hAnsi="Arial" w:cs="Arial" w:hint="eastAsia"/>
                <w:szCs w:val="21"/>
              </w:rPr>
              <w:t>持续</w:t>
            </w:r>
            <w:r w:rsidRPr="00A846FC">
              <w:rPr>
                <w:rFonts w:ascii="Arial" w:hAnsi="Arial" w:cs="Arial" w:hint="eastAsia"/>
                <w:szCs w:val="21"/>
              </w:rPr>
              <w:t>发展汽车零部件业务，尤其是面向新能源汽车的新型、智能化零部件。除了应用于各类型汽车的底盘、悬挂、制动零部件等，公</w:t>
            </w:r>
            <w:r w:rsidRPr="00A846FC">
              <w:rPr>
                <w:rFonts w:ascii="Arial" w:hAnsi="Arial" w:cs="Arial" w:hint="eastAsia"/>
                <w:szCs w:val="21"/>
              </w:rPr>
              <w:lastRenderedPageBreak/>
              <w:t>司已经成功开发出纯电动汽车电动空调压缩机。</w:t>
            </w:r>
            <w:r>
              <w:rPr>
                <w:rFonts w:ascii="Arial" w:hAnsi="Arial" w:cs="Arial" w:hint="eastAsia"/>
                <w:szCs w:val="21"/>
              </w:rPr>
              <w:t>随着新能源汽车行业的发展，</w:t>
            </w:r>
            <w:r w:rsidRPr="00A846FC">
              <w:rPr>
                <w:rFonts w:ascii="Arial" w:hAnsi="Arial" w:cs="Arial" w:hint="eastAsia"/>
                <w:szCs w:val="21"/>
              </w:rPr>
              <w:t>将</w:t>
            </w:r>
            <w:r>
              <w:rPr>
                <w:rFonts w:ascii="Arial" w:hAnsi="Arial" w:cs="Arial" w:hint="eastAsia"/>
                <w:szCs w:val="21"/>
              </w:rPr>
              <w:t>会进一步</w:t>
            </w:r>
            <w:r w:rsidRPr="00A846FC">
              <w:rPr>
                <w:rFonts w:ascii="Arial" w:hAnsi="Arial" w:cs="Arial" w:hint="eastAsia"/>
                <w:szCs w:val="21"/>
              </w:rPr>
              <w:t>拉动</w:t>
            </w:r>
            <w:r>
              <w:rPr>
                <w:rFonts w:ascii="Arial" w:hAnsi="Arial" w:cs="Arial" w:hint="eastAsia"/>
                <w:szCs w:val="21"/>
              </w:rPr>
              <w:t>公司汽车</w:t>
            </w:r>
            <w:r w:rsidRPr="00A846FC">
              <w:rPr>
                <w:rFonts w:ascii="Arial" w:hAnsi="Arial" w:cs="Arial" w:hint="eastAsia"/>
                <w:szCs w:val="21"/>
              </w:rPr>
              <w:t>零部件</w:t>
            </w:r>
            <w:r>
              <w:rPr>
                <w:rFonts w:ascii="Arial" w:hAnsi="Arial" w:cs="Arial" w:hint="eastAsia"/>
                <w:szCs w:val="21"/>
              </w:rPr>
              <w:t>业务的增长。</w:t>
            </w:r>
          </w:p>
          <w:p w:rsidR="00134EA4" w:rsidRDefault="00134EA4" w:rsidP="002E5E3B">
            <w:pPr>
              <w:adjustRightInd w:val="0"/>
              <w:snapToGrid w:val="0"/>
              <w:spacing w:beforeLines="50" w:before="156" w:afterLines="50" w:after="156"/>
              <w:ind w:firstLineChars="200" w:firstLine="420"/>
              <w:rPr>
                <w:rFonts w:ascii="Arial" w:hAnsi="Arial" w:cs="Arial"/>
                <w:szCs w:val="21"/>
              </w:rPr>
            </w:pPr>
            <w:r w:rsidRPr="006D2F46">
              <w:rPr>
                <w:rFonts w:ascii="Arial" w:hAnsi="Arial" w:cs="Arial"/>
                <w:szCs w:val="21"/>
              </w:rPr>
              <w:t>大富科技自</w:t>
            </w:r>
            <w:r w:rsidRPr="006D2F46">
              <w:rPr>
                <w:rFonts w:ascii="Arial" w:hAnsi="Arial" w:cs="Arial"/>
                <w:szCs w:val="21"/>
              </w:rPr>
              <w:t>2001</w:t>
            </w:r>
            <w:r w:rsidRPr="006D2F46">
              <w:rPr>
                <w:rFonts w:ascii="Arial" w:hAnsi="Arial" w:cs="Arial"/>
                <w:szCs w:val="21"/>
              </w:rPr>
              <w:t>年成立以来，一直致力于工业领域的自主化，助力民族制造业向智能制造转变。为实现自身</w:t>
            </w:r>
            <w:r w:rsidRPr="006D2F46">
              <w:rPr>
                <w:rFonts w:ascii="Arial" w:hAnsi="Arial" w:cs="Arial"/>
                <w:szCs w:val="21"/>
              </w:rPr>
              <w:t>“</w:t>
            </w:r>
            <w:r w:rsidRPr="006D2F46">
              <w:rPr>
                <w:rFonts w:ascii="Arial" w:hAnsi="Arial" w:cs="Arial"/>
                <w:szCs w:val="21"/>
              </w:rPr>
              <w:t>端到端的网络工业技术提供商</w:t>
            </w:r>
            <w:r w:rsidRPr="006D2F46">
              <w:rPr>
                <w:rFonts w:ascii="Arial" w:hAnsi="Arial" w:cs="Arial"/>
                <w:szCs w:val="21"/>
              </w:rPr>
              <w:t>”</w:t>
            </w:r>
            <w:r w:rsidRPr="006D2F46">
              <w:rPr>
                <w:rFonts w:ascii="Arial" w:hAnsi="Arial" w:cs="Arial"/>
                <w:szCs w:val="21"/>
              </w:rPr>
              <w:t>愿景，大富及其关联公司打造出了相互支撑的三大平台：</w:t>
            </w:r>
            <w:r w:rsidRPr="006D2F46">
              <w:rPr>
                <w:rFonts w:ascii="Arial" w:hAnsi="Arial" w:cs="Arial"/>
                <w:szCs w:val="21"/>
              </w:rPr>
              <w:t>“</w:t>
            </w:r>
            <w:r w:rsidRPr="006D2F46">
              <w:rPr>
                <w:rFonts w:ascii="Arial" w:hAnsi="Arial" w:cs="Arial"/>
                <w:szCs w:val="21"/>
              </w:rPr>
              <w:t>机电共性制造平台</w:t>
            </w:r>
            <w:r w:rsidRPr="006D2F46">
              <w:rPr>
                <w:rFonts w:ascii="Arial" w:hAnsi="Arial" w:cs="Arial"/>
                <w:szCs w:val="21"/>
              </w:rPr>
              <w:t>”</w:t>
            </w:r>
            <w:r w:rsidRPr="006D2F46">
              <w:rPr>
                <w:rFonts w:ascii="Arial" w:hAnsi="Arial" w:cs="Arial"/>
                <w:szCs w:val="21"/>
              </w:rPr>
              <w:t>致力于精密机电产品的加工制造，</w:t>
            </w:r>
            <w:r w:rsidRPr="006D2F46">
              <w:rPr>
                <w:rFonts w:ascii="Arial" w:hAnsi="Arial" w:cs="Arial"/>
                <w:szCs w:val="21"/>
              </w:rPr>
              <w:t>“</w:t>
            </w:r>
            <w:r w:rsidRPr="006D2F46">
              <w:rPr>
                <w:rFonts w:ascii="Arial" w:hAnsi="Arial" w:cs="Arial"/>
                <w:szCs w:val="21"/>
              </w:rPr>
              <w:t>工业装备技术平台</w:t>
            </w:r>
            <w:r w:rsidRPr="006D2F46">
              <w:rPr>
                <w:rFonts w:ascii="Arial" w:hAnsi="Arial" w:cs="Arial"/>
                <w:szCs w:val="21"/>
              </w:rPr>
              <w:t>”</w:t>
            </w:r>
            <w:r w:rsidRPr="006D2F46">
              <w:rPr>
                <w:rFonts w:ascii="Arial" w:hAnsi="Arial" w:cs="Arial"/>
                <w:szCs w:val="21"/>
              </w:rPr>
              <w:t>致力于自主工业装备的开发，</w:t>
            </w:r>
            <w:r w:rsidRPr="006D2F46">
              <w:rPr>
                <w:rFonts w:ascii="Arial" w:hAnsi="Arial" w:cs="Arial"/>
                <w:szCs w:val="21"/>
              </w:rPr>
              <w:t>“</w:t>
            </w:r>
            <w:r w:rsidRPr="006D2F46">
              <w:rPr>
                <w:rFonts w:ascii="Arial" w:hAnsi="Arial" w:cs="Arial"/>
                <w:szCs w:val="21"/>
              </w:rPr>
              <w:t>网络工业设计平台</w:t>
            </w:r>
            <w:r w:rsidRPr="006D2F46">
              <w:rPr>
                <w:rFonts w:ascii="Arial" w:hAnsi="Arial" w:cs="Arial"/>
                <w:szCs w:val="21"/>
              </w:rPr>
              <w:t>”</w:t>
            </w:r>
            <w:r w:rsidRPr="006D2F46">
              <w:rPr>
                <w:rFonts w:ascii="Arial" w:hAnsi="Arial" w:cs="Arial"/>
                <w:szCs w:val="21"/>
              </w:rPr>
              <w:t>致力于打造工业设计软件及包括工业领域应用在内的智联网。目前，</w:t>
            </w:r>
            <w:r w:rsidRPr="006D2F46">
              <w:rPr>
                <w:rFonts w:ascii="Arial" w:hAnsi="Arial" w:cs="Arial"/>
                <w:szCs w:val="21"/>
              </w:rPr>
              <w:t>“</w:t>
            </w:r>
            <w:r w:rsidRPr="006D2F46">
              <w:rPr>
                <w:rFonts w:ascii="Arial" w:hAnsi="Arial" w:cs="Arial"/>
                <w:szCs w:val="21"/>
              </w:rPr>
              <w:t>机电共性制造平台</w:t>
            </w:r>
            <w:r w:rsidRPr="006D2F46">
              <w:rPr>
                <w:rFonts w:ascii="Arial" w:hAnsi="Arial" w:cs="Arial"/>
                <w:szCs w:val="21"/>
              </w:rPr>
              <w:t>”</w:t>
            </w:r>
            <w:r w:rsidRPr="006D2F46">
              <w:rPr>
                <w:rFonts w:ascii="Arial" w:hAnsi="Arial" w:cs="Arial"/>
                <w:szCs w:val="21"/>
              </w:rPr>
              <w:t>和</w:t>
            </w:r>
            <w:r w:rsidRPr="006D2F46">
              <w:rPr>
                <w:rFonts w:ascii="Arial" w:hAnsi="Arial" w:cs="Arial"/>
                <w:szCs w:val="21"/>
              </w:rPr>
              <w:t>“</w:t>
            </w:r>
            <w:r w:rsidRPr="006D2F46">
              <w:rPr>
                <w:rFonts w:ascii="Arial" w:hAnsi="Arial" w:cs="Arial"/>
                <w:szCs w:val="21"/>
              </w:rPr>
              <w:t>网络工业设计平台</w:t>
            </w:r>
            <w:r w:rsidRPr="006D2F46">
              <w:rPr>
                <w:rFonts w:ascii="Arial" w:hAnsi="Arial" w:cs="Arial"/>
                <w:szCs w:val="21"/>
              </w:rPr>
              <w:t>”</w:t>
            </w:r>
            <w:r w:rsidRPr="006D2F46">
              <w:rPr>
                <w:rFonts w:ascii="Arial" w:hAnsi="Arial" w:cs="Arial"/>
                <w:szCs w:val="21"/>
              </w:rPr>
              <w:t>已在大富科技体内，</w:t>
            </w:r>
            <w:r w:rsidRPr="006D2F46">
              <w:rPr>
                <w:rFonts w:ascii="Arial" w:hAnsi="Arial" w:cs="Arial"/>
                <w:szCs w:val="21"/>
              </w:rPr>
              <w:t>“</w:t>
            </w:r>
            <w:r w:rsidRPr="006D2F46">
              <w:rPr>
                <w:rFonts w:ascii="Arial" w:hAnsi="Arial" w:cs="Arial"/>
                <w:szCs w:val="21"/>
              </w:rPr>
              <w:t>工业装备技术平台</w:t>
            </w:r>
            <w:r w:rsidRPr="006D2F46">
              <w:rPr>
                <w:rFonts w:ascii="Arial" w:hAnsi="Arial" w:cs="Arial"/>
                <w:szCs w:val="21"/>
              </w:rPr>
              <w:t>”</w:t>
            </w:r>
            <w:r w:rsidRPr="006D2F46">
              <w:rPr>
                <w:rFonts w:ascii="Arial" w:hAnsi="Arial" w:cs="Arial"/>
                <w:szCs w:val="21"/>
              </w:rPr>
              <w:t>由体外关联公司配天智造承载。工业装备是支撑制造平台的核心工具，且起到了连接产品设计、底层网络及制造体系的关键纽带作用。集团的工业装备技术平台对大富科技共性制造、网络设计两个平台的进一步完善，以及三者协同发展实现未来愿景非常关键。目前，工业装备技术平台已经打造成熟，继续保留在体外</w:t>
            </w:r>
            <w:r w:rsidR="007D7114">
              <w:rPr>
                <w:rFonts w:ascii="Arial" w:hAnsi="Arial" w:cs="Arial"/>
                <w:szCs w:val="21"/>
              </w:rPr>
              <w:t>发展不利于三大平台的协同发展。将配天智造装入大富科技，将</w:t>
            </w:r>
            <w:r w:rsidRPr="006D2F46">
              <w:rPr>
                <w:rFonts w:ascii="Arial" w:hAnsi="Arial" w:cs="Arial"/>
                <w:szCs w:val="21"/>
              </w:rPr>
              <w:t>为大富科技在未来十年逐步迈向智能制造打下坚实基础：智能化是制造业的发展趋势，也是国家</w:t>
            </w:r>
            <w:r w:rsidRPr="006D2F46">
              <w:rPr>
                <w:rFonts w:ascii="Arial" w:hAnsi="Arial" w:cs="Arial"/>
                <w:szCs w:val="21"/>
              </w:rPr>
              <w:t>“</w:t>
            </w:r>
            <w:r w:rsidRPr="006D2F46">
              <w:rPr>
                <w:rFonts w:ascii="Arial" w:hAnsi="Arial" w:cs="Arial"/>
                <w:szCs w:val="21"/>
              </w:rPr>
              <w:t>十三五</w:t>
            </w:r>
            <w:r w:rsidRPr="006D2F46">
              <w:rPr>
                <w:rFonts w:ascii="Arial" w:hAnsi="Arial" w:cs="Arial"/>
                <w:szCs w:val="21"/>
              </w:rPr>
              <w:t>”</w:t>
            </w:r>
            <w:r w:rsidRPr="006D2F46">
              <w:rPr>
                <w:rFonts w:ascii="Arial" w:hAnsi="Arial" w:cs="Arial"/>
                <w:szCs w:val="21"/>
              </w:rPr>
              <w:t>规划和</w:t>
            </w:r>
            <w:r w:rsidRPr="006D2F46">
              <w:rPr>
                <w:rFonts w:ascii="Arial" w:hAnsi="Arial" w:cs="Arial"/>
                <w:szCs w:val="21"/>
              </w:rPr>
              <w:t>“</w:t>
            </w:r>
            <w:r w:rsidRPr="006D2F46">
              <w:rPr>
                <w:rFonts w:ascii="Arial" w:hAnsi="Arial" w:cs="Arial"/>
                <w:szCs w:val="21"/>
              </w:rPr>
              <w:t>中国制造</w:t>
            </w:r>
            <w:r w:rsidRPr="006D2F46">
              <w:rPr>
                <w:rFonts w:ascii="Arial" w:hAnsi="Arial" w:cs="Arial"/>
                <w:szCs w:val="21"/>
              </w:rPr>
              <w:t>2025”</w:t>
            </w:r>
            <w:r w:rsidRPr="006D2F46">
              <w:rPr>
                <w:rFonts w:ascii="Arial" w:hAnsi="Arial" w:cs="Arial"/>
                <w:szCs w:val="21"/>
              </w:rPr>
              <w:t>重点规划和支持的方向。制造型企业向智能制造方向发展，必须具备上游的制造装备以及核心零部件、软硬件定制化开发</w:t>
            </w:r>
            <w:r w:rsidR="00853CBB">
              <w:rPr>
                <w:rFonts w:ascii="Arial" w:hAnsi="Arial" w:cs="Arial"/>
                <w:szCs w:val="21"/>
              </w:rPr>
              <w:t>及快速响应能力，配天智造</w:t>
            </w:r>
            <w:r w:rsidRPr="006D2F46">
              <w:rPr>
                <w:rFonts w:ascii="Arial" w:hAnsi="Arial" w:cs="Arial"/>
                <w:szCs w:val="21"/>
              </w:rPr>
              <w:t>将在这方面给予大富科技长期的、强有力的支持；</w:t>
            </w:r>
            <w:r w:rsidR="007D7114">
              <w:rPr>
                <w:rFonts w:ascii="Arial" w:hAnsi="Arial" w:cs="Arial" w:hint="eastAsia"/>
                <w:szCs w:val="21"/>
              </w:rPr>
              <w:t>同时，</w:t>
            </w:r>
            <w:r w:rsidRPr="006D2F46">
              <w:rPr>
                <w:rFonts w:ascii="Arial" w:hAnsi="Arial" w:cs="Arial"/>
                <w:szCs w:val="21"/>
              </w:rPr>
              <w:t>通过定制化的生产设备和生产线，更精准地满足客户需求，增强大富科技的客户粘性和盈利能力</w:t>
            </w:r>
            <w:r w:rsidR="007D7114">
              <w:rPr>
                <w:rFonts w:ascii="Arial" w:hAnsi="Arial" w:cs="Arial" w:hint="eastAsia"/>
                <w:szCs w:val="21"/>
              </w:rPr>
              <w:t>，</w:t>
            </w:r>
            <w:r w:rsidRPr="006D2F46">
              <w:rPr>
                <w:rFonts w:ascii="Arial" w:hAnsi="Arial" w:cs="Arial"/>
                <w:szCs w:val="21"/>
              </w:rPr>
              <w:t>减少大富科技与关联公司之间的关联交易。</w:t>
            </w:r>
          </w:p>
          <w:p w:rsidR="005D0D1D" w:rsidRPr="00E519AA" w:rsidRDefault="00DB014A" w:rsidP="002E5E3B">
            <w:pPr>
              <w:spacing w:afterLines="50" w:after="156"/>
              <w:rPr>
                <w:rFonts w:ascii="Arial" w:eastAsiaTheme="minorEastAsia" w:hAnsi="Arial" w:cs="Arial"/>
                <w:b/>
                <w:color w:val="000000"/>
                <w:kern w:val="0"/>
                <w:szCs w:val="21"/>
              </w:rPr>
            </w:pPr>
            <w:r>
              <w:rPr>
                <w:rFonts w:ascii="Arial" w:hAnsi="Arial" w:cs="Arial" w:hint="eastAsia"/>
                <w:b/>
                <w:szCs w:val="21"/>
              </w:rPr>
              <w:t>3</w:t>
            </w:r>
            <w:r w:rsidR="005D0D1D" w:rsidRPr="00E519AA">
              <w:rPr>
                <w:rFonts w:ascii="Arial" w:hAnsi="Arial" w:cs="Arial"/>
                <w:b/>
                <w:szCs w:val="21"/>
              </w:rPr>
              <w:t>.</w:t>
            </w:r>
            <w:r w:rsidR="005D0D1D">
              <w:rPr>
                <w:rFonts w:ascii="Arial" w:hAnsi="Arial" w:cs="Arial"/>
                <w:b/>
                <w:szCs w:val="21"/>
              </w:rPr>
              <w:t xml:space="preserve"> </w:t>
            </w:r>
            <w:r w:rsidR="005D0D1D" w:rsidRPr="00E519AA">
              <w:rPr>
                <w:rFonts w:ascii="Arial" w:hAnsi="Arial" w:cs="Arial"/>
                <w:b/>
                <w:szCs w:val="21"/>
              </w:rPr>
              <w:t>本次</w:t>
            </w:r>
            <w:r w:rsidR="005D0D1D">
              <w:rPr>
                <w:rFonts w:ascii="Arial" w:hAnsi="Arial" w:cs="Arial"/>
                <w:b/>
                <w:szCs w:val="21"/>
              </w:rPr>
              <w:t>公布的草案显示</w:t>
            </w:r>
            <w:r w:rsidR="005D0D1D">
              <w:rPr>
                <w:rFonts w:ascii="Arial" w:hAnsi="Arial" w:cs="Arial" w:hint="eastAsia"/>
                <w:b/>
                <w:szCs w:val="21"/>
              </w:rPr>
              <w:t>，</w:t>
            </w:r>
            <w:r w:rsidR="003654DB">
              <w:rPr>
                <w:rFonts w:ascii="Arial" w:hAnsi="Arial" w:cs="Arial"/>
                <w:b/>
                <w:szCs w:val="21"/>
              </w:rPr>
              <w:t>最终收购标的仅</w:t>
            </w:r>
            <w:r w:rsidR="003654DB">
              <w:rPr>
                <w:rFonts w:ascii="Arial" w:hAnsi="Arial" w:cs="Arial" w:hint="eastAsia"/>
                <w:b/>
                <w:szCs w:val="21"/>
              </w:rPr>
              <w:t>有</w:t>
            </w:r>
            <w:r w:rsidR="003065C2">
              <w:rPr>
                <w:rFonts w:ascii="Arial" w:hAnsi="Arial" w:cs="Arial"/>
                <w:b/>
                <w:szCs w:val="21"/>
              </w:rPr>
              <w:t>湘将鑫</w:t>
            </w:r>
            <w:r w:rsidR="003654DB">
              <w:rPr>
                <w:rFonts w:ascii="Arial" w:hAnsi="Arial" w:cs="Arial"/>
                <w:b/>
                <w:szCs w:val="21"/>
              </w:rPr>
              <w:t>一家</w:t>
            </w:r>
            <w:r w:rsidR="005D0D1D">
              <w:rPr>
                <w:rFonts w:ascii="Arial" w:hAnsi="Arial" w:cs="Arial" w:hint="eastAsia"/>
                <w:b/>
                <w:szCs w:val="21"/>
              </w:rPr>
              <w:t>。公司</w:t>
            </w:r>
            <w:r w:rsidR="005D0D1D">
              <w:rPr>
                <w:rFonts w:ascii="Arial" w:hAnsi="Arial" w:cs="Arial"/>
                <w:b/>
                <w:szCs w:val="21"/>
              </w:rPr>
              <w:t>终止对其它三家标的的收购</w:t>
            </w:r>
            <w:r w:rsidR="005D0D1D">
              <w:rPr>
                <w:rFonts w:ascii="Arial" w:hAnsi="Arial" w:cs="Arial" w:hint="eastAsia"/>
                <w:b/>
                <w:szCs w:val="21"/>
              </w:rPr>
              <w:t>，</w:t>
            </w:r>
            <w:r w:rsidR="00E67157">
              <w:rPr>
                <w:rFonts w:ascii="Arial" w:hAnsi="Arial" w:cs="Arial" w:hint="eastAsia"/>
                <w:b/>
                <w:szCs w:val="21"/>
              </w:rPr>
              <w:t>是否经过充分的论证</w:t>
            </w:r>
            <w:r w:rsidR="005D0D1D" w:rsidRPr="00E519AA">
              <w:rPr>
                <w:rFonts w:ascii="Arial" w:hAnsi="Arial" w:cs="Arial"/>
                <w:b/>
                <w:szCs w:val="21"/>
              </w:rPr>
              <w:t>？</w:t>
            </w:r>
          </w:p>
          <w:p w:rsidR="00663EBF" w:rsidRDefault="00E67157" w:rsidP="002E5E3B">
            <w:pPr>
              <w:adjustRightInd w:val="0"/>
              <w:snapToGrid w:val="0"/>
              <w:spacing w:beforeLines="50" w:before="156" w:afterLines="50" w:after="156"/>
              <w:ind w:firstLineChars="200" w:firstLine="420"/>
              <w:rPr>
                <w:rFonts w:ascii="Arial" w:hAnsi="Arial" w:cs="Arial"/>
                <w:szCs w:val="21"/>
              </w:rPr>
            </w:pPr>
            <w:r>
              <w:rPr>
                <w:rFonts w:ascii="Arial" w:hAnsi="Arial" w:cs="Arial" w:hint="eastAsia"/>
                <w:szCs w:val="21"/>
              </w:rPr>
              <w:t>公司</w:t>
            </w:r>
            <w:r w:rsidR="00A668B3">
              <w:rPr>
                <w:rFonts w:ascii="Arial" w:hAnsi="Arial" w:cs="Arial" w:hint="eastAsia"/>
                <w:szCs w:val="21"/>
              </w:rPr>
              <w:t>在选择并购标的时</w:t>
            </w:r>
            <w:r w:rsidR="007F4ED4">
              <w:rPr>
                <w:rFonts w:ascii="Arial" w:hAnsi="Arial" w:cs="Arial" w:hint="eastAsia"/>
                <w:szCs w:val="21"/>
              </w:rPr>
              <w:t>经过了充分的论证，围绕主营业务不跨界，并尽量降低重组的不确定性。在重组筹划启动后，</w:t>
            </w:r>
            <w:r w:rsidR="00663EBF" w:rsidRPr="00663EBF">
              <w:rPr>
                <w:rFonts w:ascii="Arial" w:hAnsi="Arial" w:cs="Arial" w:hint="eastAsia"/>
                <w:szCs w:val="21"/>
              </w:rPr>
              <w:t>公司及相关方积极推动重组相关项目的各项工作，公司聘请了独立财务顾问、审计、评估、律师事务所等中介机构展开对标的公司的尽职调查、审计、评估等工作。</w:t>
            </w:r>
            <w:r w:rsidR="007F4ED4">
              <w:rPr>
                <w:rFonts w:ascii="Arial" w:hAnsi="Arial" w:cs="Arial" w:hint="eastAsia"/>
                <w:szCs w:val="21"/>
              </w:rPr>
              <w:t>详细情况可参阅</w:t>
            </w:r>
            <w:r w:rsidR="00663EBF">
              <w:rPr>
                <w:rFonts w:ascii="Arial" w:hAnsi="Arial" w:cs="Arial" w:hint="eastAsia"/>
                <w:szCs w:val="21"/>
              </w:rPr>
              <w:t>公司在巨潮资讯网披露的相关公</w:t>
            </w:r>
            <w:r w:rsidR="003065C2">
              <w:rPr>
                <w:rFonts w:ascii="Arial" w:hAnsi="Arial" w:cs="Arial" w:hint="eastAsia"/>
                <w:szCs w:val="21"/>
              </w:rPr>
              <w:t>告</w:t>
            </w:r>
            <w:r w:rsidR="007F4ED4">
              <w:rPr>
                <w:rFonts w:ascii="Arial" w:hAnsi="Arial" w:cs="Arial" w:hint="eastAsia"/>
                <w:szCs w:val="21"/>
              </w:rPr>
              <w:t>。</w:t>
            </w:r>
          </w:p>
          <w:p w:rsidR="00134EA4" w:rsidRPr="005E6AD8" w:rsidRDefault="00663EBF" w:rsidP="002E5E3B">
            <w:pPr>
              <w:adjustRightInd w:val="0"/>
              <w:snapToGrid w:val="0"/>
              <w:spacing w:beforeLines="50" w:before="156" w:afterLines="50" w:after="156"/>
              <w:ind w:firstLineChars="200" w:firstLine="420"/>
              <w:rPr>
                <w:rFonts w:ascii="Arial" w:hAnsi="Arial" w:cs="Arial"/>
                <w:szCs w:val="21"/>
              </w:rPr>
            </w:pPr>
            <w:r>
              <w:rPr>
                <w:rFonts w:ascii="Arial" w:hAnsi="Arial" w:cs="Arial" w:hint="eastAsia"/>
                <w:szCs w:val="21"/>
              </w:rPr>
              <w:t>但是，</w:t>
            </w:r>
            <w:r w:rsidRPr="00663EBF">
              <w:rPr>
                <w:rFonts w:ascii="Arial" w:hAnsi="Arial" w:cs="Arial" w:hint="eastAsia"/>
                <w:szCs w:val="21"/>
              </w:rPr>
              <w:t>经过多次的沟通与磋商，交易各方未能就交易方案的估值等重要条款达成一致意见。为维护全体股东及公司利益，经审慎考虑，公司决定终止本次重大资产重组部分标的的合作。公司已与上述三个标的公司及相关人员就终止事项进行沟通并协商一致，同意终止。</w:t>
            </w:r>
          </w:p>
          <w:p w:rsidR="00134EA4" w:rsidRPr="006D2F46" w:rsidRDefault="002D4743" w:rsidP="002E5E3B">
            <w:pPr>
              <w:pStyle w:val="2"/>
              <w:spacing w:after="50" w:line="240" w:lineRule="auto"/>
              <w:rPr>
                <w:rFonts w:ascii="Arial" w:hAnsi="Arial" w:cs="Arial"/>
                <w:sz w:val="21"/>
                <w:szCs w:val="21"/>
              </w:rPr>
            </w:pPr>
            <w:r>
              <w:rPr>
                <w:rFonts w:ascii="Arial" w:hAnsi="Arial" w:cs="Arial" w:hint="eastAsia"/>
                <w:sz w:val="21"/>
                <w:szCs w:val="21"/>
              </w:rPr>
              <w:t>4</w:t>
            </w:r>
            <w:r w:rsidR="00134EA4" w:rsidRPr="006D2F46">
              <w:rPr>
                <w:rFonts w:ascii="Arial" w:hAnsi="Arial" w:cs="Arial"/>
                <w:sz w:val="21"/>
                <w:szCs w:val="21"/>
              </w:rPr>
              <w:t>.</w:t>
            </w:r>
            <w:r w:rsidR="005D0D1D">
              <w:rPr>
                <w:rFonts w:ascii="Arial" w:hAnsi="Arial" w:cs="Arial"/>
                <w:sz w:val="21"/>
                <w:szCs w:val="21"/>
              </w:rPr>
              <w:t xml:space="preserve"> 2017</w:t>
            </w:r>
            <w:r w:rsidR="005D0D1D">
              <w:rPr>
                <w:rFonts w:ascii="Arial" w:hAnsi="Arial" w:cs="Arial"/>
                <w:sz w:val="21"/>
                <w:szCs w:val="21"/>
              </w:rPr>
              <w:t>年上半年</w:t>
            </w:r>
            <w:r w:rsidR="005D0D1D">
              <w:rPr>
                <w:rFonts w:ascii="Arial" w:hAnsi="Arial" w:cs="Arial" w:hint="eastAsia"/>
                <w:sz w:val="21"/>
                <w:szCs w:val="21"/>
              </w:rPr>
              <w:t>，</w:t>
            </w:r>
            <w:r w:rsidR="005D0D1D">
              <w:rPr>
                <w:rFonts w:ascii="Arial" w:hAnsi="Arial" w:cs="Arial"/>
                <w:sz w:val="21"/>
                <w:szCs w:val="21"/>
              </w:rPr>
              <w:t>公司业务出现亏损</w:t>
            </w:r>
            <w:r w:rsidR="005D0D1D">
              <w:rPr>
                <w:rFonts w:ascii="Arial" w:hAnsi="Arial" w:cs="Arial" w:hint="eastAsia"/>
                <w:sz w:val="21"/>
                <w:szCs w:val="21"/>
              </w:rPr>
              <w:t>。</w:t>
            </w:r>
            <w:r w:rsidR="00134EA4" w:rsidRPr="006D2F46">
              <w:rPr>
                <w:rFonts w:ascii="Arial" w:hAnsi="Arial" w:cs="Arial"/>
                <w:sz w:val="21"/>
                <w:szCs w:val="21"/>
              </w:rPr>
              <w:t>本次公司拟发行股份</w:t>
            </w:r>
            <w:r w:rsidR="003065C2">
              <w:rPr>
                <w:rFonts w:ascii="Arial" w:hAnsi="Arial" w:cs="Arial" w:hint="eastAsia"/>
                <w:sz w:val="21"/>
                <w:szCs w:val="21"/>
              </w:rPr>
              <w:t>及</w:t>
            </w:r>
            <w:r w:rsidR="00134EA4" w:rsidRPr="006D2F46">
              <w:rPr>
                <w:rFonts w:ascii="Arial" w:hAnsi="Arial" w:cs="Arial"/>
                <w:sz w:val="21"/>
                <w:szCs w:val="21"/>
              </w:rPr>
              <w:t>现金收购湘将鑫，从草案披露的情况来看，标的业绩增长速度较快，</w:t>
            </w:r>
            <w:r w:rsidR="005D0D1D">
              <w:rPr>
                <w:rFonts w:ascii="Arial" w:hAnsi="Arial" w:cs="Arial"/>
                <w:sz w:val="21"/>
                <w:szCs w:val="21"/>
              </w:rPr>
              <w:t>对</w:t>
            </w:r>
            <w:r w:rsidR="00953B24">
              <w:rPr>
                <w:rFonts w:ascii="Arial" w:hAnsi="Arial" w:cs="Arial"/>
                <w:sz w:val="21"/>
                <w:szCs w:val="21"/>
              </w:rPr>
              <w:t>公司未来业绩将产生重要拉动作用</w:t>
            </w:r>
            <w:r w:rsidR="00953B24">
              <w:rPr>
                <w:rFonts w:ascii="Arial" w:hAnsi="Arial" w:cs="Arial" w:hint="eastAsia"/>
                <w:sz w:val="21"/>
                <w:szCs w:val="21"/>
              </w:rPr>
              <w:t>。</w:t>
            </w:r>
            <w:r w:rsidR="00134EA4" w:rsidRPr="006D2F46">
              <w:rPr>
                <w:rFonts w:ascii="Arial" w:hAnsi="Arial" w:cs="Arial"/>
                <w:sz w:val="21"/>
                <w:szCs w:val="21"/>
              </w:rPr>
              <w:t>但按照今年上半年实现</w:t>
            </w:r>
            <w:r w:rsidR="00134EA4" w:rsidRPr="006D2F46">
              <w:rPr>
                <w:rFonts w:ascii="Arial" w:hAnsi="Arial" w:cs="Arial"/>
                <w:sz w:val="21"/>
                <w:szCs w:val="21"/>
              </w:rPr>
              <w:t>7444.87</w:t>
            </w:r>
            <w:r w:rsidR="00134EA4" w:rsidRPr="006D2F46">
              <w:rPr>
                <w:rFonts w:ascii="Arial" w:hAnsi="Arial" w:cs="Arial"/>
                <w:sz w:val="21"/>
                <w:szCs w:val="21"/>
              </w:rPr>
              <w:t>万元的业绩来看，距离全年</w:t>
            </w:r>
            <w:r w:rsidR="00134EA4" w:rsidRPr="006D2F46">
              <w:rPr>
                <w:rFonts w:ascii="Arial" w:hAnsi="Arial" w:cs="Arial"/>
                <w:sz w:val="21"/>
                <w:szCs w:val="21"/>
              </w:rPr>
              <w:t>2.1</w:t>
            </w:r>
            <w:r w:rsidR="00134EA4" w:rsidRPr="006D2F46">
              <w:rPr>
                <w:rFonts w:ascii="Arial" w:hAnsi="Arial" w:cs="Arial"/>
                <w:sz w:val="21"/>
                <w:szCs w:val="21"/>
              </w:rPr>
              <w:t>亿元的净利润相差甚远，标的今年是否能够完成业绩承诺目标？</w:t>
            </w:r>
          </w:p>
          <w:p w:rsidR="00134EA4" w:rsidRPr="006D2F46" w:rsidRDefault="00134EA4" w:rsidP="002E5E3B">
            <w:pPr>
              <w:adjustRightInd w:val="0"/>
              <w:snapToGrid w:val="0"/>
              <w:spacing w:beforeLines="50" w:before="156" w:afterLines="50" w:after="156"/>
              <w:ind w:firstLineChars="200" w:firstLine="420"/>
              <w:rPr>
                <w:rFonts w:ascii="Arial" w:hAnsi="Arial" w:cs="Arial"/>
                <w:szCs w:val="21"/>
              </w:rPr>
            </w:pPr>
            <w:r w:rsidRPr="006D2F46">
              <w:rPr>
                <w:rFonts w:ascii="Arial" w:hAnsi="Arial" w:cs="Arial"/>
                <w:szCs w:val="21"/>
              </w:rPr>
              <w:t>截至评估基准日，标的公司</w:t>
            </w:r>
            <w:r w:rsidRPr="006D2F46">
              <w:rPr>
                <w:rFonts w:ascii="Arial" w:hAnsi="Arial" w:cs="Arial"/>
                <w:szCs w:val="21"/>
              </w:rPr>
              <w:t>2017</w:t>
            </w:r>
            <w:r w:rsidRPr="006D2F46">
              <w:rPr>
                <w:rFonts w:ascii="Arial" w:hAnsi="Arial" w:cs="Arial"/>
                <w:szCs w:val="21"/>
              </w:rPr>
              <w:t>上半年已实现收入</w:t>
            </w:r>
            <w:r w:rsidRPr="006D2F46">
              <w:rPr>
                <w:rFonts w:ascii="Arial" w:hAnsi="Arial" w:cs="Arial"/>
                <w:szCs w:val="21"/>
              </w:rPr>
              <w:t>3.34</w:t>
            </w:r>
            <w:r w:rsidRPr="006D2F46">
              <w:rPr>
                <w:rFonts w:ascii="Arial" w:hAnsi="Arial" w:cs="Arial"/>
                <w:szCs w:val="21"/>
              </w:rPr>
              <w:t>亿元，收益法下</w:t>
            </w:r>
            <w:r w:rsidRPr="006D2F46">
              <w:rPr>
                <w:rFonts w:ascii="Arial" w:hAnsi="Arial" w:cs="Arial"/>
                <w:szCs w:val="21"/>
              </w:rPr>
              <w:t>2017</w:t>
            </w:r>
            <w:r w:rsidRPr="006D2F46">
              <w:rPr>
                <w:rFonts w:ascii="Arial" w:hAnsi="Arial" w:cs="Arial"/>
                <w:szCs w:val="21"/>
              </w:rPr>
              <w:t>年全年的预计营业收入为</w:t>
            </w:r>
            <w:r w:rsidRPr="006D2F46">
              <w:rPr>
                <w:rFonts w:ascii="Arial" w:hAnsi="Arial" w:cs="Arial"/>
                <w:szCs w:val="21"/>
              </w:rPr>
              <w:t>9.90</w:t>
            </w:r>
            <w:r w:rsidRPr="006D2F46">
              <w:rPr>
                <w:rFonts w:ascii="Arial" w:hAnsi="Arial" w:cs="Arial"/>
                <w:szCs w:val="21"/>
              </w:rPr>
              <w:t>亿元，上半年已完成收入占全年预计收入的比例为</w:t>
            </w:r>
            <w:r w:rsidRPr="006D2F46">
              <w:rPr>
                <w:rFonts w:ascii="Arial" w:hAnsi="Arial" w:cs="Arial"/>
                <w:szCs w:val="21"/>
              </w:rPr>
              <w:t>33.76%</w:t>
            </w:r>
            <w:r w:rsidRPr="006D2F46">
              <w:rPr>
                <w:rFonts w:ascii="Arial" w:hAnsi="Arial" w:cs="Arial"/>
                <w:szCs w:val="21"/>
              </w:rPr>
              <w:t>，主要因为标的公司所处的消费电子产品金属精密结构件行业存在着一定的季节性。一般来说，由于国庆节、圣诞节、元旦、春节等节假日以及双十一等促销活动的因素，消费电子产品的销售在第一季度和第四季度进入旺季，生产商通常会提前采购上游金属精密结构件，提前进行生产和铺货，为销售旺季的到来做准备。因此，下半年通常为精密结构件行业的销售旺季。</w:t>
            </w:r>
          </w:p>
          <w:p w:rsidR="00134EA4" w:rsidRDefault="00134EA4" w:rsidP="002E5E3B">
            <w:pPr>
              <w:adjustRightInd w:val="0"/>
              <w:snapToGrid w:val="0"/>
              <w:spacing w:beforeLines="50" w:before="156" w:afterLines="50" w:after="156"/>
              <w:ind w:firstLineChars="200" w:firstLine="420"/>
              <w:rPr>
                <w:rFonts w:ascii="Arial" w:hAnsi="Arial" w:cs="Arial"/>
                <w:szCs w:val="21"/>
              </w:rPr>
            </w:pPr>
            <w:r w:rsidRPr="006D2F46">
              <w:rPr>
                <w:rFonts w:ascii="Arial" w:hAnsi="Arial" w:cs="Arial"/>
                <w:szCs w:val="21"/>
              </w:rPr>
              <w:t>通过对比历史趋势，标的公司历史期上半年的营业收入占全年营业收入的比例情况如下：</w:t>
            </w:r>
          </w:p>
          <w:p w:rsidR="00D412B5" w:rsidRDefault="00D412B5" w:rsidP="002E5E3B">
            <w:pPr>
              <w:adjustRightInd w:val="0"/>
              <w:snapToGrid w:val="0"/>
              <w:spacing w:beforeLines="50" w:before="156" w:afterLines="50" w:after="156"/>
              <w:ind w:firstLineChars="200" w:firstLine="420"/>
              <w:rPr>
                <w:rFonts w:ascii="Arial" w:hAnsi="Arial" w:cs="Arial"/>
                <w:szCs w:val="21"/>
              </w:rPr>
            </w:pPr>
          </w:p>
          <w:p w:rsidR="00D412B5" w:rsidRDefault="00D412B5" w:rsidP="002E5E3B">
            <w:pPr>
              <w:adjustRightInd w:val="0"/>
              <w:snapToGrid w:val="0"/>
              <w:spacing w:beforeLines="50" w:before="156" w:afterLines="50" w:after="156"/>
              <w:ind w:firstLineChars="200" w:firstLine="420"/>
              <w:rPr>
                <w:rFonts w:ascii="Arial" w:hAnsi="Arial" w:cs="Arial"/>
                <w:szCs w:val="21"/>
              </w:rPr>
            </w:pPr>
          </w:p>
          <w:p w:rsidR="00D412B5" w:rsidRDefault="00D412B5" w:rsidP="002E5E3B">
            <w:pPr>
              <w:adjustRightInd w:val="0"/>
              <w:snapToGrid w:val="0"/>
              <w:spacing w:beforeLines="50" w:before="156" w:afterLines="50" w:after="156"/>
              <w:ind w:firstLineChars="200" w:firstLine="420"/>
              <w:rPr>
                <w:rFonts w:ascii="Arial" w:hAnsi="Arial" w:cs="Arial"/>
                <w:szCs w:val="21"/>
              </w:rPr>
            </w:pPr>
          </w:p>
          <w:p w:rsidR="00D412B5" w:rsidRDefault="00D412B5" w:rsidP="002E5E3B">
            <w:pPr>
              <w:adjustRightInd w:val="0"/>
              <w:snapToGrid w:val="0"/>
              <w:spacing w:beforeLines="50" w:before="156" w:afterLines="50" w:after="156"/>
              <w:ind w:firstLineChars="200" w:firstLine="420"/>
              <w:rPr>
                <w:rFonts w:ascii="Arial" w:hAnsi="Arial" w:cs="Arial"/>
                <w:szCs w:val="21"/>
              </w:rPr>
            </w:pPr>
          </w:p>
          <w:p w:rsidR="00D412B5" w:rsidRPr="006D2F46" w:rsidRDefault="00D412B5" w:rsidP="002E5E3B">
            <w:pPr>
              <w:adjustRightInd w:val="0"/>
              <w:snapToGrid w:val="0"/>
              <w:spacing w:beforeLines="50" w:before="156" w:afterLines="50" w:after="156"/>
              <w:ind w:firstLineChars="200" w:firstLine="420"/>
              <w:rPr>
                <w:rFonts w:ascii="Arial" w:hAnsi="Arial" w:cs="Arial" w:hint="eastAsia"/>
                <w:szCs w:val="21"/>
              </w:rPr>
            </w:pPr>
            <w:bookmarkStart w:id="0" w:name="_GoBack"/>
            <w:bookmarkEnd w:id="0"/>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23"/>
              <w:gridCol w:w="1923"/>
              <w:gridCol w:w="1923"/>
              <w:gridCol w:w="1923"/>
            </w:tblGrid>
            <w:tr w:rsidR="00134EA4" w:rsidRPr="006D2F46" w:rsidTr="000E6FED">
              <w:trPr>
                <w:trHeight w:val="255"/>
              </w:trPr>
              <w:tc>
                <w:tcPr>
                  <w:tcW w:w="1250" w:type="pct"/>
                  <w:shd w:val="clear" w:color="auto" w:fill="auto"/>
                  <w:noWrap/>
                  <w:vAlign w:val="center"/>
                  <w:hideMark/>
                </w:tcPr>
                <w:p w:rsidR="00134EA4" w:rsidRPr="006D2F46" w:rsidRDefault="00134EA4" w:rsidP="002E5E3B">
                  <w:pPr>
                    <w:widowControl/>
                    <w:spacing w:beforeLines="50" w:before="156" w:after="50"/>
                    <w:ind w:left="357" w:hanging="357"/>
                    <w:jc w:val="center"/>
                    <w:rPr>
                      <w:rFonts w:ascii="Arial" w:hAnsi="Arial" w:cs="Arial"/>
                      <w:b/>
                      <w:kern w:val="0"/>
                      <w:szCs w:val="21"/>
                    </w:rPr>
                  </w:pPr>
                  <w:r w:rsidRPr="006D2F46">
                    <w:rPr>
                      <w:rFonts w:ascii="Arial" w:hAnsi="Arial" w:cs="Arial"/>
                      <w:b/>
                      <w:kern w:val="0"/>
                      <w:szCs w:val="21"/>
                    </w:rPr>
                    <w:t>年度</w:t>
                  </w:r>
                </w:p>
              </w:tc>
              <w:tc>
                <w:tcPr>
                  <w:tcW w:w="1250" w:type="pct"/>
                  <w:shd w:val="clear" w:color="auto" w:fill="auto"/>
                  <w:noWrap/>
                  <w:vAlign w:val="center"/>
                  <w:hideMark/>
                </w:tcPr>
                <w:p w:rsidR="00134EA4" w:rsidRPr="006D2F46" w:rsidRDefault="00134EA4" w:rsidP="002E5E3B">
                  <w:pPr>
                    <w:widowControl/>
                    <w:spacing w:beforeLines="50" w:before="156" w:after="50"/>
                    <w:ind w:left="357" w:hanging="357"/>
                    <w:jc w:val="center"/>
                    <w:rPr>
                      <w:rFonts w:ascii="Arial" w:hAnsi="Arial" w:cs="Arial"/>
                      <w:b/>
                      <w:kern w:val="0"/>
                      <w:szCs w:val="21"/>
                    </w:rPr>
                  </w:pPr>
                  <w:r w:rsidRPr="006D2F46">
                    <w:rPr>
                      <w:rFonts w:ascii="Arial" w:hAnsi="Arial" w:cs="Arial"/>
                      <w:b/>
                      <w:kern w:val="0"/>
                      <w:szCs w:val="21"/>
                    </w:rPr>
                    <w:t>上半年营业收入</w:t>
                  </w:r>
                </w:p>
              </w:tc>
              <w:tc>
                <w:tcPr>
                  <w:tcW w:w="1250" w:type="pct"/>
                  <w:shd w:val="clear" w:color="auto" w:fill="auto"/>
                  <w:noWrap/>
                  <w:vAlign w:val="center"/>
                  <w:hideMark/>
                </w:tcPr>
                <w:p w:rsidR="00134EA4" w:rsidRPr="006D2F46" w:rsidRDefault="00134EA4" w:rsidP="002E5E3B">
                  <w:pPr>
                    <w:widowControl/>
                    <w:spacing w:beforeLines="50" w:before="156" w:after="50"/>
                    <w:ind w:left="357" w:hanging="357"/>
                    <w:jc w:val="center"/>
                    <w:rPr>
                      <w:rFonts w:ascii="Arial" w:hAnsi="Arial" w:cs="Arial"/>
                      <w:b/>
                      <w:kern w:val="0"/>
                      <w:szCs w:val="21"/>
                    </w:rPr>
                  </w:pPr>
                  <w:r w:rsidRPr="006D2F46">
                    <w:rPr>
                      <w:rFonts w:ascii="Arial" w:hAnsi="Arial" w:cs="Arial"/>
                      <w:b/>
                      <w:kern w:val="0"/>
                      <w:szCs w:val="21"/>
                    </w:rPr>
                    <w:t>全年营业收入</w:t>
                  </w:r>
                </w:p>
              </w:tc>
              <w:tc>
                <w:tcPr>
                  <w:tcW w:w="1250" w:type="pct"/>
                  <w:shd w:val="clear" w:color="auto" w:fill="auto"/>
                  <w:noWrap/>
                  <w:vAlign w:val="center"/>
                  <w:hideMark/>
                </w:tcPr>
                <w:p w:rsidR="00134EA4" w:rsidRPr="006D2F46" w:rsidRDefault="00134EA4" w:rsidP="002E5E3B">
                  <w:pPr>
                    <w:widowControl/>
                    <w:spacing w:beforeLines="50" w:before="156" w:after="50"/>
                    <w:ind w:left="357" w:hanging="357"/>
                    <w:jc w:val="center"/>
                    <w:rPr>
                      <w:rFonts w:ascii="Arial" w:hAnsi="Arial" w:cs="Arial"/>
                      <w:b/>
                      <w:kern w:val="0"/>
                      <w:szCs w:val="21"/>
                    </w:rPr>
                  </w:pPr>
                  <w:r w:rsidRPr="006D2F46">
                    <w:rPr>
                      <w:rFonts w:ascii="Arial" w:hAnsi="Arial" w:cs="Arial"/>
                      <w:b/>
                      <w:kern w:val="0"/>
                      <w:szCs w:val="21"/>
                    </w:rPr>
                    <w:t>上半年占比</w:t>
                  </w:r>
                </w:p>
              </w:tc>
            </w:tr>
            <w:tr w:rsidR="00134EA4" w:rsidRPr="006D2F46" w:rsidTr="000E6FED">
              <w:trPr>
                <w:trHeight w:val="255"/>
              </w:trPr>
              <w:tc>
                <w:tcPr>
                  <w:tcW w:w="1250" w:type="pct"/>
                  <w:shd w:val="clear" w:color="auto" w:fill="auto"/>
                  <w:noWrap/>
                  <w:vAlign w:val="center"/>
                  <w:hideMark/>
                </w:tcPr>
                <w:p w:rsidR="00134EA4" w:rsidRPr="006D2F46" w:rsidRDefault="00134EA4" w:rsidP="002E5E3B">
                  <w:pPr>
                    <w:widowControl/>
                    <w:spacing w:beforeLines="50" w:before="156" w:after="50"/>
                    <w:ind w:left="357" w:hanging="357"/>
                    <w:jc w:val="center"/>
                    <w:rPr>
                      <w:rFonts w:ascii="Arial" w:hAnsi="Arial" w:cs="Arial"/>
                      <w:kern w:val="0"/>
                      <w:szCs w:val="21"/>
                    </w:rPr>
                  </w:pPr>
                  <w:r w:rsidRPr="006D2F46">
                    <w:rPr>
                      <w:rFonts w:ascii="Arial" w:hAnsi="Arial" w:cs="Arial"/>
                      <w:kern w:val="0"/>
                      <w:szCs w:val="21"/>
                    </w:rPr>
                    <w:t>2016</w:t>
                  </w:r>
                  <w:r w:rsidRPr="006D2F46">
                    <w:rPr>
                      <w:rFonts w:ascii="Arial" w:hAnsi="Arial" w:cs="Arial"/>
                      <w:kern w:val="0"/>
                      <w:szCs w:val="21"/>
                    </w:rPr>
                    <w:t>年</w:t>
                  </w:r>
                </w:p>
              </w:tc>
              <w:tc>
                <w:tcPr>
                  <w:tcW w:w="1250" w:type="pct"/>
                  <w:shd w:val="clear" w:color="auto" w:fill="auto"/>
                  <w:noWrap/>
                  <w:vAlign w:val="center"/>
                  <w:hideMark/>
                </w:tcPr>
                <w:p w:rsidR="00134EA4" w:rsidRPr="006D2F46" w:rsidRDefault="00134EA4" w:rsidP="002E5E3B">
                  <w:pPr>
                    <w:widowControl/>
                    <w:spacing w:beforeLines="50" w:before="156" w:after="50"/>
                    <w:ind w:left="357" w:hanging="357"/>
                    <w:jc w:val="center"/>
                    <w:rPr>
                      <w:rFonts w:ascii="Arial" w:hAnsi="Arial" w:cs="Arial"/>
                      <w:color w:val="000000"/>
                      <w:szCs w:val="21"/>
                    </w:rPr>
                  </w:pPr>
                  <w:r w:rsidRPr="006D2F46">
                    <w:rPr>
                      <w:rFonts w:ascii="Arial" w:hAnsi="Arial" w:cs="Arial"/>
                      <w:color w:val="000000"/>
                      <w:szCs w:val="21"/>
                    </w:rPr>
                    <w:t>1.59</w:t>
                  </w:r>
                  <w:r w:rsidRPr="006D2F46">
                    <w:rPr>
                      <w:rFonts w:ascii="Arial" w:hAnsi="Arial" w:cs="Arial"/>
                      <w:szCs w:val="21"/>
                    </w:rPr>
                    <w:t>亿元</w:t>
                  </w:r>
                </w:p>
              </w:tc>
              <w:tc>
                <w:tcPr>
                  <w:tcW w:w="1250" w:type="pct"/>
                  <w:shd w:val="clear" w:color="auto" w:fill="auto"/>
                  <w:noWrap/>
                  <w:vAlign w:val="center"/>
                  <w:hideMark/>
                </w:tcPr>
                <w:p w:rsidR="00134EA4" w:rsidRPr="006D2F46" w:rsidRDefault="00134EA4" w:rsidP="002E5E3B">
                  <w:pPr>
                    <w:spacing w:beforeLines="50" w:before="156" w:after="50"/>
                    <w:ind w:left="357" w:hanging="357"/>
                    <w:jc w:val="center"/>
                    <w:rPr>
                      <w:rFonts w:ascii="Arial" w:hAnsi="Arial" w:cs="Arial"/>
                      <w:color w:val="000000"/>
                      <w:szCs w:val="21"/>
                    </w:rPr>
                  </w:pPr>
                  <w:r w:rsidRPr="006D2F46">
                    <w:rPr>
                      <w:rFonts w:ascii="Arial" w:hAnsi="Arial" w:cs="Arial"/>
                      <w:color w:val="000000"/>
                      <w:szCs w:val="21"/>
                    </w:rPr>
                    <w:t>4.80</w:t>
                  </w:r>
                  <w:r w:rsidRPr="006D2F46">
                    <w:rPr>
                      <w:rFonts w:ascii="Arial" w:hAnsi="Arial" w:cs="Arial"/>
                      <w:szCs w:val="21"/>
                    </w:rPr>
                    <w:t>亿元</w:t>
                  </w:r>
                </w:p>
              </w:tc>
              <w:tc>
                <w:tcPr>
                  <w:tcW w:w="1250" w:type="pct"/>
                  <w:shd w:val="clear" w:color="auto" w:fill="auto"/>
                  <w:noWrap/>
                  <w:vAlign w:val="center"/>
                  <w:hideMark/>
                </w:tcPr>
                <w:p w:rsidR="00134EA4" w:rsidRPr="006D2F46" w:rsidRDefault="00134EA4" w:rsidP="002E5E3B">
                  <w:pPr>
                    <w:spacing w:beforeLines="50" w:before="156" w:after="50"/>
                    <w:ind w:left="357" w:hanging="357"/>
                    <w:jc w:val="center"/>
                    <w:rPr>
                      <w:rFonts w:ascii="Arial" w:hAnsi="Arial" w:cs="Arial"/>
                      <w:color w:val="000000"/>
                      <w:szCs w:val="21"/>
                    </w:rPr>
                  </w:pPr>
                  <w:r w:rsidRPr="006D2F46">
                    <w:rPr>
                      <w:rFonts w:ascii="Arial" w:hAnsi="Arial" w:cs="Arial"/>
                      <w:color w:val="000000"/>
                      <w:szCs w:val="21"/>
                    </w:rPr>
                    <w:t>33.11%</w:t>
                  </w:r>
                </w:p>
              </w:tc>
            </w:tr>
            <w:tr w:rsidR="00134EA4" w:rsidRPr="006D2F46" w:rsidTr="000E6FED">
              <w:trPr>
                <w:trHeight w:val="255"/>
              </w:trPr>
              <w:tc>
                <w:tcPr>
                  <w:tcW w:w="1250" w:type="pct"/>
                  <w:shd w:val="clear" w:color="auto" w:fill="auto"/>
                  <w:noWrap/>
                  <w:vAlign w:val="center"/>
                  <w:hideMark/>
                </w:tcPr>
                <w:p w:rsidR="00134EA4" w:rsidRPr="006D2F46" w:rsidRDefault="00134EA4" w:rsidP="002E5E3B">
                  <w:pPr>
                    <w:widowControl/>
                    <w:spacing w:beforeLines="50" w:before="156" w:after="50"/>
                    <w:ind w:left="357" w:hanging="357"/>
                    <w:jc w:val="center"/>
                    <w:rPr>
                      <w:rFonts w:ascii="Arial" w:hAnsi="Arial" w:cs="Arial"/>
                      <w:kern w:val="0"/>
                      <w:szCs w:val="21"/>
                    </w:rPr>
                  </w:pPr>
                  <w:r w:rsidRPr="006D2F46">
                    <w:rPr>
                      <w:rFonts w:ascii="Arial" w:hAnsi="Arial" w:cs="Arial"/>
                      <w:kern w:val="0"/>
                      <w:szCs w:val="21"/>
                    </w:rPr>
                    <w:t>2017</w:t>
                  </w:r>
                  <w:r w:rsidRPr="006D2F46">
                    <w:rPr>
                      <w:rFonts w:ascii="Arial" w:hAnsi="Arial" w:cs="Arial"/>
                      <w:kern w:val="0"/>
                      <w:szCs w:val="21"/>
                    </w:rPr>
                    <w:t>年</w:t>
                  </w:r>
                </w:p>
              </w:tc>
              <w:tc>
                <w:tcPr>
                  <w:tcW w:w="1250" w:type="pct"/>
                  <w:shd w:val="clear" w:color="auto" w:fill="auto"/>
                  <w:noWrap/>
                  <w:vAlign w:val="center"/>
                  <w:hideMark/>
                </w:tcPr>
                <w:p w:rsidR="00134EA4" w:rsidRPr="006D2F46" w:rsidRDefault="00134EA4" w:rsidP="002E5E3B">
                  <w:pPr>
                    <w:spacing w:beforeLines="50" w:before="156" w:after="50"/>
                    <w:ind w:left="357" w:hanging="357"/>
                    <w:jc w:val="center"/>
                    <w:rPr>
                      <w:rFonts w:ascii="Arial" w:hAnsi="Arial" w:cs="Arial"/>
                      <w:color w:val="000000"/>
                      <w:szCs w:val="21"/>
                    </w:rPr>
                  </w:pPr>
                  <w:r w:rsidRPr="006D2F46">
                    <w:rPr>
                      <w:rFonts w:ascii="Arial" w:hAnsi="Arial" w:cs="Arial"/>
                      <w:color w:val="000000"/>
                      <w:szCs w:val="21"/>
                    </w:rPr>
                    <w:t>3.34</w:t>
                  </w:r>
                  <w:r w:rsidRPr="006D2F46">
                    <w:rPr>
                      <w:rFonts w:ascii="Arial" w:hAnsi="Arial" w:cs="Arial"/>
                      <w:szCs w:val="21"/>
                    </w:rPr>
                    <w:t>亿元</w:t>
                  </w:r>
                </w:p>
              </w:tc>
              <w:tc>
                <w:tcPr>
                  <w:tcW w:w="1250" w:type="pct"/>
                  <w:shd w:val="clear" w:color="auto" w:fill="auto"/>
                  <w:noWrap/>
                  <w:vAlign w:val="center"/>
                  <w:hideMark/>
                </w:tcPr>
                <w:p w:rsidR="00134EA4" w:rsidRPr="006D2F46" w:rsidRDefault="00134EA4" w:rsidP="002E5E3B">
                  <w:pPr>
                    <w:spacing w:beforeLines="50" w:before="156" w:after="50"/>
                    <w:ind w:left="357" w:hanging="357"/>
                    <w:jc w:val="center"/>
                    <w:rPr>
                      <w:rFonts w:ascii="Arial" w:hAnsi="Arial" w:cs="Arial"/>
                      <w:color w:val="000000"/>
                      <w:szCs w:val="21"/>
                    </w:rPr>
                  </w:pPr>
                  <w:r w:rsidRPr="006D2F46">
                    <w:rPr>
                      <w:rFonts w:ascii="Arial" w:hAnsi="Arial" w:cs="Arial"/>
                      <w:color w:val="000000"/>
                      <w:szCs w:val="21"/>
                    </w:rPr>
                    <w:t>9.90</w:t>
                  </w:r>
                  <w:r w:rsidRPr="006D2F46">
                    <w:rPr>
                      <w:rFonts w:ascii="Arial" w:hAnsi="Arial" w:cs="Arial"/>
                      <w:szCs w:val="21"/>
                    </w:rPr>
                    <w:t>亿元</w:t>
                  </w:r>
                </w:p>
              </w:tc>
              <w:tc>
                <w:tcPr>
                  <w:tcW w:w="1250" w:type="pct"/>
                  <w:shd w:val="clear" w:color="auto" w:fill="auto"/>
                  <w:noWrap/>
                  <w:vAlign w:val="center"/>
                  <w:hideMark/>
                </w:tcPr>
                <w:p w:rsidR="00134EA4" w:rsidRPr="006D2F46" w:rsidRDefault="00134EA4" w:rsidP="002E5E3B">
                  <w:pPr>
                    <w:spacing w:beforeLines="50" w:before="156" w:after="50"/>
                    <w:ind w:left="357" w:hanging="357"/>
                    <w:jc w:val="center"/>
                    <w:rPr>
                      <w:rFonts w:ascii="Arial" w:hAnsi="Arial" w:cs="Arial"/>
                      <w:color w:val="000000"/>
                      <w:szCs w:val="21"/>
                    </w:rPr>
                  </w:pPr>
                  <w:r w:rsidRPr="006D2F46">
                    <w:rPr>
                      <w:rFonts w:ascii="Arial" w:hAnsi="Arial" w:cs="Arial"/>
                      <w:color w:val="000000"/>
                      <w:szCs w:val="21"/>
                    </w:rPr>
                    <w:t>33.76%</w:t>
                  </w:r>
                </w:p>
              </w:tc>
            </w:tr>
            <w:tr w:rsidR="00134EA4" w:rsidRPr="006D2F46" w:rsidTr="000E6FED">
              <w:trPr>
                <w:trHeight w:val="255"/>
              </w:trPr>
              <w:tc>
                <w:tcPr>
                  <w:tcW w:w="1250" w:type="pct"/>
                  <w:shd w:val="clear" w:color="auto" w:fill="auto"/>
                  <w:noWrap/>
                  <w:vAlign w:val="center"/>
                </w:tcPr>
                <w:p w:rsidR="00134EA4" w:rsidRPr="006D2F46" w:rsidRDefault="00134EA4" w:rsidP="002E5E3B">
                  <w:pPr>
                    <w:widowControl/>
                    <w:spacing w:beforeLines="50" w:before="156" w:after="50"/>
                    <w:ind w:left="357" w:hanging="357"/>
                    <w:jc w:val="center"/>
                    <w:rPr>
                      <w:rFonts w:ascii="Arial" w:hAnsi="Arial" w:cs="Arial"/>
                      <w:b/>
                      <w:kern w:val="0"/>
                      <w:szCs w:val="21"/>
                    </w:rPr>
                  </w:pPr>
                  <w:r w:rsidRPr="006D2F46">
                    <w:rPr>
                      <w:rFonts w:ascii="Arial" w:hAnsi="Arial" w:cs="Arial"/>
                      <w:b/>
                      <w:kern w:val="0"/>
                      <w:szCs w:val="21"/>
                    </w:rPr>
                    <w:t>2017</w:t>
                  </w:r>
                  <w:r w:rsidRPr="006D2F46">
                    <w:rPr>
                      <w:rFonts w:ascii="Arial" w:hAnsi="Arial" w:cs="Arial"/>
                      <w:b/>
                      <w:kern w:val="0"/>
                      <w:szCs w:val="21"/>
                    </w:rPr>
                    <w:t>年收入增幅</w:t>
                  </w:r>
                </w:p>
              </w:tc>
              <w:tc>
                <w:tcPr>
                  <w:tcW w:w="1250" w:type="pct"/>
                  <w:shd w:val="clear" w:color="auto" w:fill="auto"/>
                  <w:noWrap/>
                  <w:vAlign w:val="center"/>
                </w:tcPr>
                <w:p w:rsidR="00134EA4" w:rsidRPr="006D2F46" w:rsidRDefault="00134EA4" w:rsidP="002E5E3B">
                  <w:pPr>
                    <w:spacing w:beforeLines="50" w:before="156" w:after="50"/>
                    <w:ind w:left="357" w:hanging="357"/>
                    <w:jc w:val="center"/>
                    <w:rPr>
                      <w:rFonts w:ascii="Arial" w:hAnsi="Arial" w:cs="Arial"/>
                      <w:b/>
                      <w:color w:val="000000"/>
                      <w:szCs w:val="21"/>
                    </w:rPr>
                  </w:pPr>
                  <w:r w:rsidRPr="006D2F46">
                    <w:rPr>
                      <w:rFonts w:ascii="Arial" w:hAnsi="Arial" w:cs="Arial"/>
                      <w:b/>
                      <w:color w:val="000000"/>
                      <w:szCs w:val="21"/>
                    </w:rPr>
                    <w:t>110.06%</w:t>
                  </w:r>
                </w:p>
              </w:tc>
              <w:tc>
                <w:tcPr>
                  <w:tcW w:w="1250" w:type="pct"/>
                  <w:shd w:val="clear" w:color="auto" w:fill="auto"/>
                  <w:noWrap/>
                  <w:vAlign w:val="center"/>
                </w:tcPr>
                <w:p w:rsidR="00134EA4" w:rsidRPr="006D2F46" w:rsidRDefault="00134EA4" w:rsidP="002E5E3B">
                  <w:pPr>
                    <w:spacing w:beforeLines="50" w:before="156" w:after="50"/>
                    <w:ind w:left="357" w:hanging="357"/>
                    <w:jc w:val="center"/>
                    <w:rPr>
                      <w:rFonts w:ascii="Arial" w:hAnsi="Arial" w:cs="Arial"/>
                      <w:b/>
                      <w:color w:val="000000"/>
                      <w:szCs w:val="21"/>
                    </w:rPr>
                  </w:pPr>
                  <w:r w:rsidRPr="006D2F46">
                    <w:rPr>
                      <w:rFonts w:ascii="Arial" w:hAnsi="Arial" w:cs="Arial"/>
                      <w:b/>
                      <w:color w:val="000000"/>
                      <w:szCs w:val="21"/>
                    </w:rPr>
                    <w:t>106.25%</w:t>
                  </w:r>
                </w:p>
              </w:tc>
              <w:tc>
                <w:tcPr>
                  <w:tcW w:w="1250" w:type="pct"/>
                  <w:shd w:val="clear" w:color="auto" w:fill="auto"/>
                  <w:noWrap/>
                  <w:vAlign w:val="center"/>
                </w:tcPr>
                <w:p w:rsidR="00134EA4" w:rsidRPr="006D2F46" w:rsidRDefault="00134EA4" w:rsidP="002E5E3B">
                  <w:pPr>
                    <w:spacing w:beforeLines="50" w:before="156" w:after="50"/>
                    <w:ind w:left="357" w:hanging="357"/>
                    <w:jc w:val="center"/>
                    <w:rPr>
                      <w:rFonts w:ascii="Arial" w:hAnsi="Arial" w:cs="Arial"/>
                      <w:b/>
                      <w:color w:val="000000"/>
                      <w:szCs w:val="21"/>
                    </w:rPr>
                  </w:pPr>
                  <w:r w:rsidRPr="006D2F46">
                    <w:rPr>
                      <w:rFonts w:ascii="Arial" w:hAnsi="Arial" w:cs="Arial"/>
                      <w:b/>
                      <w:color w:val="000000"/>
                      <w:szCs w:val="21"/>
                    </w:rPr>
                    <w:t>-</w:t>
                  </w:r>
                </w:p>
              </w:tc>
            </w:tr>
          </w:tbl>
          <w:p w:rsidR="00134EA4" w:rsidRPr="006D2F46" w:rsidRDefault="00134EA4" w:rsidP="002E5E3B">
            <w:pPr>
              <w:adjustRightInd w:val="0"/>
              <w:snapToGrid w:val="0"/>
              <w:spacing w:beforeLines="50" w:before="156" w:afterLines="50" w:after="156"/>
              <w:ind w:firstLineChars="200" w:firstLine="420"/>
              <w:rPr>
                <w:rFonts w:ascii="Arial" w:hAnsi="Arial" w:cs="Arial"/>
                <w:szCs w:val="21"/>
              </w:rPr>
            </w:pPr>
            <w:r w:rsidRPr="006D2F46">
              <w:rPr>
                <w:rFonts w:ascii="Arial" w:hAnsi="Arial" w:cs="Arial"/>
                <w:szCs w:val="21"/>
              </w:rPr>
              <w:t>由上表可看出，</w:t>
            </w:r>
            <w:r w:rsidRPr="006D2F46">
              <w:rPr>
                <w:rFonts w:ascii="Arial" w:hAnsi="Arial" w:cs="Arial"/>
                <w:szCs w:val="21"/>
              </w:rPr>
              <w:t>2016</w:t>
            </w:r>
            <w:r w:rsidRPr="006D2F46">
              <w:rPr>
                <w:rFonts w:ascii="Arial" w:hAnsi="Arial" w:cs="Arial"/>
                <w:szCs w:val="21"/>
              </w:rPr>
              <w:t>年上半年营业收入占全年营业收入比例为</w:t>
            </w:r>
            <w:r w:rsidRPr="006D2F46">
              <w:rPr>
                <w:rFonts w:ascii="Arial" w:hAnsi="Arial" w:cs="Arial"/>
                <w:szCs w:val="21"/>
              </w:rPr>
              <w:t>33.11%</w:t>
            </w:r>
            <w:r w:rsidRPr="006D2F46">
              <w:rPr>
                <w:rFonts w:ascii="Arial" w:hAnsi="Arial" w:cs="Arial"/>
                <w:szCs w:val="21"/>
              </w:rPr>
              <w:t>，该比例在</w:t>
            </w:r>
            <w:r w:rsidRPr="006D2F46">
              <w:rPr>
                <w:rFonts w:ascii="Arial" w:hAnsi="Arial" w:cs="Arial"/>
                <w:szCs w:val="21"/>
              </w:rPr>
              <w:t>2017</w:t>
            </w:r>
            <w:r w:rsidRPr="006D2F46">
              <w:rPr>
                <w:rFonts w:ascii="Arial" w:hAnsi="Arial" w:cs="Arial"/>
                <w:szCs w:val="21"/>
              </w:rPr>
              <w:t>年为</w:t>
            </w:r>
            <w:r w:rsidRPr="006D2F46">
              <w:rPr>
                <w:rFonts w:ascii="Arial" w:hAnsi="Arial" w:cs="Arial"/>
                <w:szCs w:val="21"/>
              </w:rPr>
              <w:t>33.76%</w:t>
            </w:r>
            <w:r w:rsidRPr="006D2F46">
              <w:rPr>
                <w:rFonts w:ascii="Arial" w:hAnsi="Arial" w:cs="Arial"/>
                <w:szCs w:val="21"/>
              </w:rPr>
              <w:t>，历史趋势与</w:t>
            </w:r>
            <w:r w:rsidRPr="006D2F46">
              <w:rPr>
                <w:rFonts w:ascii="Arial" w:hAnsi="Arial" w:cs="Arial"/>
                <w:szCs w:val="21"/>
              </w:rPr>
              <w:t>2017</w:t>
            </w:r>
            <w:r w:rsidRPr="006D2F46">
              <w:rPr>
                <w:rFonts w:ascii="Arial" w:hAnsi="Arial" w:cs="Arial"/>
                <w:szCs w:val="21"/>
              </w:rPr>
              <w:t>年上半年营业收入占全年预计营业收入的比例趋势匹配。同时，</w:t>
            </w:r>
            <w:r w:rsidRPr="006D2F46">
              <w:rPr>
                <w:rFonts w:ascii="Arial" w:hAnsi="Arial" w:cs="Arial"/>
                <w:szCs w:val="21"/>
              </w:rPr>
              <w:t>2017</w:t>
            </w:r>
            <w:r w:rsidRPr="006D2F46">
              <w:rPr>
                <w:rFonts w:ascii="Arial" w:hAnsi="Arial" w:cs="Arial"/>
                <w:szCs w:val="21"/>
              </w:rPr>
              <w:t>年上半年营业收入同比增幅为</w:t>
            </w:r>
            <w:r w:rsidRPr="006D2F46">
              <w:rPr>
                <w:rFonts w:ascii="Arial" w:hAnsi="Arial" w:cs="Arial"/>
                <w:szCs w:val="21"/>
              </w:rPr>
              <w:t>110.06%</w:t>
            </w:r>
            <w:r w:rsidRPr="006D2F46">
              <w:rPr>
                <w:rFonts w:ascii="Arial" w:hAnsi="Arial" w:cs="Arial"/>
                <w:szCs w:val="21"/>
              </w:rPr>
              <w:t>，</w:t>
            </w:r>
            <w:r w:rsidRPr="006D2F46">
              <w:rPr>
                <w:rFonts w:ascii="Arial" w:hAnsi="Arial" w:cs="Arial"/>
                <w:szCs w:val="21"/>
              </w:rPr>
              <w:t>2017</w:t>
            </w:r>
            <w:r w:rsidRPr="006D2F46">
              <w:rPr>
                <w:rFonts w:ascii="Arial" w:hAnsi="Arial" w:cs="Arial"/>
                <w:szCs w:val="21"/>
              </w:rPr>
              <w:t>年全年预计营业收入同比增幅为</w:t>
            </w:r>
            <w:r w:rsidRPr="006D2F46">
              <w:rPr>
                <w:rFonts w:ascii="Arial" w:hAnsi="Arial" w:cs="Arial"/>
                <w:szCs w:val="21"/>
              </w:rPr>
              <w:t>106.25%</w:t>
            </w:r>
            <w:r w:rsidRPr="006D2F46">
              <w:rPr>
                <w:rFonts w:ascii="Arial" w:hAnsi="Arial" w:cs="Arial"/>
                <w:szCs w:val="21"/>
              </w:rPr>
              <w:t>，与上半年营业收入同比增幅相比略低</w:t>
            </w:r>
            <w:r w:rsidRPr="006D2F46">
              <w:rPr>
                <w:rFonts w:ascii="Arial" w:hAnsi="Arial" w:cs="Arial"/>
                <w:szCs w:val="21"/>
              </w:rPr>
              <w:t>3.81%</w:t>
            </w:r>
            <w:r w:rsidRPr="006D2F46">
              <w:rPr>
                <w:rFonts w:ascii="Arial" w:hAnsi="Arial" w:cs="Arial"/>
                <w:szCs w:val="21"/>
              </w:rPr>
              <w:t>。</w:t>
            </w:r>
          </w:p>
          <w:p w:rsidR="00134EA4" w:rsidRPr="006D2F46" w:rsidRDefault="00134EA4" w:rsidP="002E5E3B">
            <w:pPr>
              <w:adjustRightInd w:val="0"/>
              <w:snapToGrid w:val="0"/>
              <w:spacing w:beforeLines="50" w:before="156" w:afterLines="50" w:after="156"/>
              <w:ind w:firstLineChars="200" w:firstLine="420"/>
              <w:rPr>
                <w:rFonts w:ascii="Arial" w:hAnsi="Arial" w:cs="Arial"/>
                <w:szCs w:val="21"/>
              </w:rPr>
            </w:pPr>
            <w:r w:rsidRPr="006D2F46">
              <w:rPr>
                <w:rFonts w:ascii="Arial" w:hAnsi="Arial" w:cs="Arial"/>
                <w:szCs w:val="21"/>
              </w:rPr>
              <w:t>综上，</w:t>
            </w:r>
            <w:r w:rsidRPr="006D2F46">
              <w:rPr>
                <w:rFonts w:ascii="Arial" w:hAnsi="Arial" w:cs="Arial"/>
                <w:szCs w:val="21"/>
              </w:rPr>
              <w:t>2017</w:t>
            </w:r>
            <w:r w:rsidRPr="006D2F46">
              <w:rPr>
                <w:rFonts w:ascii="Arial" w:hAnsi="Arial" w:cs="Arial"/>
                <w:szCs w:val="21"/>
              </w:rPr>
              <w:t>年下半年的预计收入情况与历史期趋势一致，</w:t>
            </w:r>
            <w:r w:rsidRPr="006D2F46">
              <w:rPr>
                <w:rFonts w:ascii="Arial" w:hAnsi="Arial" w:cs="Arial"/>
                <w:szCs w:val="21"/>
              </w:rPr>
              <w:t>2017</w:t>
            </w:r>
            <w:r w:rsidRPr="006D2F46">
              <w:rPr>
                <w:rFonts w:ascii="Arial" w:hAnsi="Arial" w:cs="Arial"/>
                <w:szCs w:val="21"/>
              </w:rPr>
              <w:t>年承诺业绩具有可实现性。</w:t>
            </w:r>
          </w:p>
          <w:p w:rsidR="00134EA4" w:rsidRPr="006F3E66" w:rsidRDefault="00134EA4" w:rsidP="002E5E3B">
            <w:pPr>
              <w:autoSpaceDE w:val="0"/>
              <w:autoSpaceDN w:val="0"/>
              <w:spacing w:afterLines="50" w:after="156"/>
              <w:ind w:firstLineChars="200" w:firstLine="420"/>
              <w:rPr>
                <w:rFonts w:ascii="Arial" w:hAnsi="Arial" w:cs="Arial"/>
                <w:szCs w:val="21"/>
              </w:rPr>
            </w:pPr>
            <w:r w:rsidRPr="006D2F46">
              <w:rPr>
                <w:rFonts w:ascii="Arial" w:hAnsi="Arial" w:cs="Arial"/>
                <w:szCs w:val="21"/>
              </w:rPr>
              <w:t>根据行业惯例，为保证经营的灵活性和时效性，客户仅在要求交货日期前一个月左右签订正式订单。截至</w:t>
            </w:r>
            <w:r w:rsidRPr="006D2F46">
              <w:rPr>
                <w:rFonts w:ascii="Arial" w:hAnsi="Arial" w:cs="Arial"/>
                <w:szCs w:val="21"/>
              </w:rPr>
              <w:t>2017</w:t>
            </w:r>
            <w:r w:rsidRPr="006D2F46">
              <w:rPr>
                <w:rFonts w:ascii="Arial" w:hAnsi="Arial" w:cs="Arial"/>
                <w:szCs w:val="21"/>
              </w:rPr>
              <w:t>年</w:t>
            </w:r>
            <w:r w:rsidRPr="006D2F46">
              <w:rPr>
                <w:rFonts w:ascii="Arial" w:hAnsi="Arial" w:cs="Arial"/>
                <w:szCs w:val="21"/>
              </w:rPr>
              <w:t>7</w:t>
            </w:r>
            <w:r w:rsidRPr="006D2F46">
              <w:rPr>
                <w:rFonts w:ascii="Arial" w:hAnsi="Arial" w:cs="Arial"/>
                <w:szCs w:val="21"/>
              </w:rPr>
              <w:t>月</w:t>
            </w:r>
            <w:r w:rsidRPr="006D2F46">
              <w:rPr>
                <w:rFonts w:ascii="Arial" w:hAnsi="Arial" w:cs="Arial"/>
                <w:szCs w:val="21"/>
              </w:rPr>
              <w:t>31</w:t>
            </w:r>
            <w:r w:rsidRPr="006D2F46">
              <w:rPr>
                <w:rFonts w:ascii="Arial" w:hAnsi="Arial" w:cs="Arial"/>
                <w:szCs w:val="21"/>
              </w:rPr>
              <w:t>日，标的公司在手订单完成情况如下：</w:t>
            </w:r>
          </w:p>
          <w:p w:rsidR="00134EA4" w:rsidRPr="006D2F46" w:rsidRDefault="008678E9" w:rsidP="002E5E3B">
            <w:pPr>
              <w:spacing w:after="50"/>
              <w:rPr>
                <w:rFonts w:ascii="Arial" w:hAnsi="Arial" w:cs="Arial"/>
              </w:rPr>
            </w:pPr>
            <w:r w:rsidRPr="006D2F46">
              <w:rPr>
                <w:rFonts w:ascii="Arial" w:hAnsi="Arial" w:cs="Arial"/>
              </w:rPr>
              <w:t xml:space="preserve">   </w:t>
            </w:r>
          </w:p>
          <w:p w:rsidR="008678E9" w:rsidRPr="006D2F46" w:rsidRDefault="008678E9" w:rsidP="002E5E3B">
            <w:pPr>
              <w:spacing w:afterLines="50" w:after="156"/>
              <w:rPr>
                <w:rFonts w:ascii="Arial" w:eastAsiaTheme="minorEastAsia" w:hAnsi="Arial" w:cs="Arial"/>
                <w:b/>
                <w:color w:val="000000"/>
                <w:kern w:val="0"/>
                <w:szCs w:val="21"/>
              </w:rPr>
            </w:pPr>
            <w:r w:rsidRPr="006D2F46">
              <w:rPr>
                <w:rFonts w:ascii="Arial" w:hAnsi="Arial" w:cs="Arial"/>
                <w:noProof/>
              </w:rPr>
              <w:drawing>
                <wp:inline distT="0" distB="0" distL="0" distR="0">
                  <wp:extent cx="4773445" cy="762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47353" cy="773798"/>
                          </a:xfrm>
                          <a:prstGeom prst="rect">
                            <a:avLst/>
                          </a:prstGeom>
                        </pic:spPr>
                      </pic:pic>
                    </a:graphicData>
                  </a:graphic>
                </wp:inline>
              </w:drawing>
            </w:r>
          </w:p>
          <w:p w:rsidR="008678E9" w:rsidRPr="006D2F46" w:rsidRDefault="008678E9" w:rsidP="002E5E3B">
            <w:pPr>
              <w:spacing w:afterLines="50" w:after="156"/>
              <w:ind w:firstLineChars="200" w:firstLine="420"/>
              <w:rPr>
                <w:rFonts w:ascii="Arial" w:hAnsi="Arial" w:cs="Arial"/>
                <w:szCs w:val="21"/>
              </w:rPr>
            </w:pPr>
            <w:r w:rsidRPr="006D2F46">
              <w:rPr>
                <w:rFonts w:ascii="Arial" w:hAnsi="Arial" w:cs="Arial"/>
                <w:szCs w:val="21"/>
              </w:rPr>
              <w:t>与历史期趋势相比，</w:t>
            </w:r>
            <w:r w:rsidRPr="006D2F46">
              <w:rPr>
                <w:rFonts w:ascii="Arial" w:hAnsi="Arial" w:cs="Arial"/>
                <w:szCs w:val="21"/>
              </w:rPr>
              <w:t>2016</w:t>
            </w:r>
            <w:r w:rsidRPr="006D2F46">
              <w:rPr>
                <w:rFonts w:ascii="Arial" w:hAnsi="Arial" w:cs="Arial"/>
                <w:szCs w:val="21"/>
              </w:rPr>
              <w:t>年</w:t>
            </w:r>
            <w:r w:rsidRPr="006D2F46">
              <w:rPr>
                <w:rFonts w:ascii="Arial" w:hAnsi="Arial" w:cs="Arial"/>
                <w:szCs w:val="21"/>
              </w:rPr>
              <w:t>1-7</w:t>
            </w:r>
            <w:r w:rsidRPr="006D2F46">
              <w:rPr>
                <w:rFonts w:ascii="Arial" w:hAnsi="Arial" w:cs="Arial"/>
                <w:szCs w:val="21"/>
              </w:rPr>
              <w:t>月份营业收入占全年营业收入的比例为</w:t>
            </w:r>
            <w:r w:rsidRPr="006D2F46">
              <w:rPr>
                <w:rFonts w:ascii="Arial" w:hAnsi="Arial" w:cs="Arial"/>
                <w:szCs w:val="21"/>
              </w:rPr>
              <w:t>40.62%</w:t>
            </w:r>
            <w:r w:rsidRPr="006D2F46">
              <w:rPr>
                <w:rFonts w:ascii="Arial" w:hAnsi="Arial" w:cs="Arial"/>
                <w:szCs w:val="21"/>
              </w:rPr>
              <w:t>，</w:t>
            </w:r>
            <w:r w:rsidRPr="006D2F46">
              <w:rPr>
                <w:rFonts w:ascii="Arial" w:hAnsi="Arial" w:cs="Arial"/>
                <w:szCs w:val="21"/>
              </w:rPr>
              <w:t>2017</w:t>
            </w:r>
            <w:r w:rsidRPr="006D2F46">
              <w:rPr>
                <w:rFonts w:ascii="Arial" w:hAnsi="Arial" w:cs="Arial"/>
                <w:szCs w:val="21"/>
              </w:rPr>
              <w:t>年</w:t>
            </w:r>
            <w:r w:rsidRPr="006D2F46">
              <w:rPr>
                <w:rFonts w:ascii="Arial" w:hAnsi="Arial" w:cs="Arial"/>
                <w:szCs w:val="21"/>
              </w:rPr>
              <w:t>1-7</w:t>
            </w:r>
            <w:r w:rsidRPr="006D2F46">
              <w:rPr>
                <w:rFonts w:ascii="Arial" w:hAnsi="Arial" w:cs="Arial"/>
                <w:szCs w:val="21"/>
              </w:rPr>
              <w:t>月份预计实现营业收入占全年预计营业收入的比例为</w:t>
            </w:r>
            <w:r w:rsidRPr="006D2F46">
              <w:rPr>
                <w:rFonts w:ascii="Arial" w:hAnsi="Arial" w:cs="Arial"/>
                <w:szCs w:val="21"/>
              </w:rPr>
              <w:t>40.07%</w:t>
            </w:r>
            <w:r w:rsidRPr="006D2F46">
              <w:rPr>
                <w:rFonts w:ascii="Arial" w:hAnsi="Arial" w:cs="Arial"/>
                <w:szCs w:val="21"/>
              </w:rPr>
              <w:t>，与历史期趋势匹配。</w:t>
            </w:r>
          </w:p>
          <w:p w:rsidR="008678E9" w:rsidRPr="006D2F46" w:rsidRDefault="008678E9" w:rsidP="002E5E3B">
            <w:pPr>
              <w:spacing w:afterLines="50" w:after="156"/>
              <w:ind w:firstLineChars="200" w:firstLine="420"/>
              <w:rPr>
                <w:rFonts w:ascii="Arial" w:hAnsi="Arial" w:cs="Arial"/>
                <w:szCs w:val="21"/>
              </w:rPr>
            </w:pPr>
            <w:r w:rsidRPr="006D2F46">
              <w:rPr>
                <w:rFonts w:ascii="Arial" w:hAnsi="Arial" w:cs="Arial"/>
                <w:szCs w:val="21"/>
              </w:rPr>
              <w:t>除</w:t>
            </w:r>
            <w:r w:rsidRPr="006D2F46">
              <w:rPr>
                <w:rFonts w:ascii="Arial" w:hAnsi="Arial" w:cs="Arial"/>
                <w:szCs w:val="21"/>
              </w:rPr>
              <w:t>2017</w:t>
            </w:r>
            <w:r w:rsidRPr="006D2F46">
              <w:rPr>
                <w:rFonts w:ascii="Arial" w:hAnsi="Arial" w:cs="Arial"/>
                <w:szCs w:val="21"/>
              </w:rPr>
              <w:t>年</w:t>
            </w:r>
            <w:r w:rsidRPr="006D2F46">
              <w:rPr>
                <w:rFonts w:ascii="Arial" w:hAnsi="Arial" w:cs="Arial"/>
                <w:szCs w:val="21"/>
              </w:rPr>
              <w:t>7</w:t>
            </w:r>
            <w:r w:rsidRPr="006D2F46">
              <w:rPr>
                <w:rFonts w:ascii="Arial" w:hAnsi="Arial" w:cs="Arial"/>
                <w:szCs w:val="21"/>
              </w:rPr>
              <w:t>月已确认收入的订单外，标的公司其余在手订单情况符合预期。截至</w:t>
            </w:r>
            <w:r w:rsidRPr="006D2F46">
              <w:rPr>
                <w:rFonts w:ascii="Arial" w:hAnsi="Arial" w:cs="Arial"/>
                <w:szCs w:val="21"/>
              </w:rPr>
              <w:t>2017</w:t>
            </w:r>
            <w:r w:rsidRPr="006D2F46">
              <w:rPr>
                <w:rFonts w:ascii="Arial" w:hAnsi="Arial" w:cs="Arial"/>
                <w:szCs w:val="21"/>
              </w:rPr>
              <w:t>年</w:t>
            </w:r>
            <w:r w:rsidRPr="006D2F46">
              <w:rPr>
                <w:rFonts w:ascii="Arial" w:hAnsi="Arial" w:cs="Arial"/>
                <w:szCs w:val="21"/>
              </w:rPr>
              <w:t>8</w:t>
            </w:r>
            <w:r w:rsidRPr="006D2F46">
              <w:rPr>
                <w:rFonts w:ascii="Arial" w:hAnsi="Arial" w:cs="Arial"/>
                <w:szCs w:val="21"/>
              </w:rPr>
              <w:t>月</w:t>
            </w:r>
            <w:r w:rsidRPr="006D2F46">
              <w:rPr>
                <w:rFonts w:ascii="Arial" w:hAnsi="Arial" w:cs="Arial"/>
                <w:szCs w:val="21"/>
              </w:rPr>
              <w:t>21</w:t>
            </w:r>
            <w:r w:rsidRPr="006D2F46">
              <w:rPr>
                <w:rFonts w:ascii="Arial" w:hAnsi="Arial" w:cs="Arial"/>
                <w:szCs w:val="21"/>
              </w:rPr>
              <w:t>日，已交货未确认收入订单和尚未交货的在手订单情况统计如下：</w:t>
            </w:r>
          </w:p>
          <w:p w:rsidR="008678E9" w:rsidRPr="006D2F46" w:rsidRDefault="008678E9" w:rsidP="002E5E3B">
            <w:pPr>
              <w:spacing w:afterLines="50" w:after="156"/>
              <w:rPr>
                <w:rFonts w:ascii="Arial" w:eastAsiaTheme="minorEastAsia" w:hAnsi="Arial" w:cs="Arial"/>
                <w:b/>
                <w:color w:val="000000"/>
                <w:kern w:val="0"/>
                <w:szCs w:val="21"/>
              </w:rPr>
            </w:pPr>
            <w:r w:rsidRPr="006D2F46">
              <w:rPr>
                <w:rFonts w:ascii="Arial" w:hAnsi="Arial" w:cs="Arial"/>
                <w:noProof/>
              </w:rPr>
              <w:drawing>
                <wp:inline distT="0" distB="0" distL="0" distR="0">
                  <wp:extent cx="4743450" cy="1202412"/>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66203" cy="1208180"/>
                          </a:xfrm>
                          <a:prstGeom prst="rect">
                            <a:avLst/>
                          </a:prstGeom>
                        </pic:spPr>
                      </pic:pic>
                    </a:graphicData>
                  </a:graphic>
                </wp:inline>
              </w:drawing>
            </w:r>
          </w:p>
          <w:p w:rsidR="008678E9" w:rsidRPr="006D2F46" w:rsidRDefault="006D2F46" w:rsidP="002E5E3B">
            <w:pPr>
              <w:spacing w:afterLines="50" w:after="156"/>
              <w:ind w:firstLineChars="200" w:firstLine="420"/>
              <w:rPr>
                <w:rFonts w:ascii="Arial" w:eastAsiaTheme="minorEastAsia" w:hAnsi="Arial" w:cs="Arial"/>
                <w:b/>
                <w:color w:val="000000"/>
                <w:kern w:val="0"/>
                <w:szCs w:val="21"/>
              </w:rPr>
            </w:pPr>
            <w:r w:rsidRPr="006D2F46">
              <w:rPr>
                <w:rFonts w:ascii="Arial" w:eastAsiaTheme="minorEastAsia" w:hAnsi="Arial" w:cs="Arial"/>
                <w:color w:val="000000"/>
                <w:kern w:val="0"/>
                <w:szCs w:val="21"/>
              </w:rPr>
              <w:t>标的公司的项目一般分为四个阶段：意向阶段、试产阶段、复制模阶段和量产阶段。截至</w:t>
            </w:r>
            <w:r w:rsidRPr="006D2F46">
              <w:rPr>
                <w:rFonts w:ascii="Arial" w:eastAsiaTheme="minorEastAsia" w:hAnsi="Arial" w:cs="Arial"/>
                <w:color w:val="000000"/>
                <w:kern w:val="0"/>
                <w:szCs w:val="21"/>
              </w:rPr>
              <w:t>2017</w:t>
            </w:r>
            <w:r w:rsidRPr="006D2F46">
              <w:rPr>
                <w:rFonts w:ascii="Arial" w:eastAsiaTheme="minorEastAsia" w:hAnsi="Arial" w:cs="Arial"/>
                <w:color w:val="000000"/>
                <w:kern w:val="0"/>
                <w:szCs w:val="21"/>
              </w:rPr>
              <w:t>年</w:t>
            </w:r>
            <w:r w:rsidRPr="006D2F46">
              <w:rPr>
                <w:rFonts w:ascii="Arial" w:eastAsiaTheme="minorEastAsia" w:hAnsi="Arial" w:cs="Arial"/>
                <w:color w:val="000000"/>
                <w:kern w:val="0"/>
                <w:szCs w:val="21"/>
              </w:rPr>
              <w:t>7</w:t>
            </w:r>
            <w:r w:rsidRPr="006D2F46">
              <w:rPr>
                <w:rFonts w:ascii="Arial" w:eastAsiaTheme="minorEastAsia" w:hAnsi="Arial" w:cs="Arial"/>
                <w:color w:val="000000"/>
                <w:kern w:val="0"/>
                <w:szCs w:val="21"/>
              </w:rPr>
              <w:t>月</w:t>
            </w:r>
            <w:r w:rsidRPr="006D2F46">
              <w:rPr>
                <w:rFonts w:ascii="Arial" w:eastAsiaTheme="minorEastAsia" w:hAnsi="Arial" w:cs="Arial"/>
                <w:color w:val="000000"/>
                <w:kern w:val="0"/>
                <w:szCs w:val="21"/>
              </w:rPr>
              <w:t>31</w:t>
            </w:r>
            <w:r w:rsidRPr="006D2F46">
              <w:rPr>
                <w:rFonts w:ascii="Arial" w:eastAsiaTheme="minorEastAsia" w:hAnsi="Arial" w:cs="Arial"/>
                <w:color w:val="000000"/>
                <w:kern w:val="0"/>
                <w:szCs w:val="21"/>
              </w:rPr>
              <w:t>日，标的公司的项目周期、在手项目阶段和数量的情况统计如下：</w:t>
            </w:r>
          </w:p>
          <w:p w:rsidR="008678E9" w:rsidRPr="006D2F46" w:rsidRDefault="006D2F46" w:rsidP="002E5E3B">
            <w:pPr>
              <w:spacing w:afterLines="50" w:after="156"/>
              <w:rPr>
                <w:rFonts w:ascii="Arial" w:eastAsiaTheme="minorEastAsia" w:hAnsi="Arial" w:cs="Arial"/>
                <w:b/>
                <w:color w:val="000000"/>
                <w:kern w:val="0"/>
                <w:szCs w:val="21"/>
              </w:rPr>
            </w:pPr>
            <w:r w:rsidRPr="006D2F46">
              <w:rPr>
                <w:rFonts w:ascii="Arial" w:hAnsi="Arial" w:cs="Arial"/>
                <w:noProof/>
              </w:rPr>
              <w:lastRenderedPageBreak/>
              <w:drawing>
                <wp:inline distT="0" distB="0" distL="0" distR="0">
                  <wp:extent cx="4714875" cy="1439647"/>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44133" cy="1448581"/>
                          </a:xfrm>
                          <a:prstGeom prst="rect">
                            <a:avLst/>
                          </a:prstGeom>
                        </pic:spPr>
                      </pic:pic>
                    </a:graphicData>
                  </a:graphic>
                </wp:inline>
              </w:drawing>
            </w:r>
          </w:p>
          <w:p w:rsidR="006D2F46" w:rsidRPr="006D2F46" w:rsidRDefault="006D2F46" w:rsidP="002E5E3B">
            <w:pPr>
              <w:adjustRightInd w:val="0"/>
              <w:snapToGrid w:val="0"/>
              <w:spacing w:beforeLines="50" w:before="156" w:afterLines="50" w:after="156"/>
              <w:ind w:firstLineChars="200" w:firstLine="420"/>
              <w:rPr>
                <w:rFonts w:ascii="Arial" w:hAnsi="Arial" w:cs="Arial"/>
                <w:szCs w:val="21"/>
              </w:rPr>
            </w:pPr>
            <w:r w:rsidRPr="006D2F46">
              <w:rPr>
                <w:rFonts w:ascii="Arial" w:hAnsi="Arial" w:cs="Arial"/>
                <w:szCs w:val="21"/>
              </w:rPr>
              <w:t>由上表可看出，随着下半年行业旺季的到来，目前标的公司共有量产项目</w:t>
            </w:r>
            <w:r w:rsidRPr="006D2F46">
              <w:rPr>
                <w:rFonts w:ascii="Arial" w:hAnsi="Arial" w:cs="Arial"/>
                <w:szCs w:val="21"/>
              </w:rPr>
              <w:t>20</w:t>
            </w:r>
            <w:r w:rsidRPr="006D2F46">
              <w:rPr>
                <w:rFonts w:ascii="Arial" w:hAnsi="Arial" w:cs="Arial"/>
                <w:szCs w:val="21"/>
              </w:rPr>
              <w:t>个，同时还拥有</w:t>
            </w:r>
            <w:r w:rsidRPr="006D2F46">
              <w:rPr>
                <w:rFonts w:ascii="Arial" w:hAnsi="Arial" w:cs="Arial"/>
                <w:szCs w:val="21"/>
              </w:rPr>
              <w:t>4</w:t>
            </w:r>
            <w:r w:rsidRPr="006D2F46">
              <w:rPr>
                <w:rFonts w:ascii="Arial" w:hAnsi="Arial" w:cs="Arial"/>
                <w:szCs w:val="21"/>
              </w:rPr>
              <w:t>个处于试产阶段和</w:t>
            </w:r>
            <w:r w:rsidRPr="006D2F46">
              <w:rPr>
                <w:rFonts w:ascii="Arial" w:hAnsi="Arial" w:cs="Arial"/>
                <w:szCs w:val="21"/>
              </w:rPr>
              <w:t>3</w:t>
            </w:r>
            <w:r w:rsidRPr="006D2F46">
              <w:rPr>
                <w:rFonts w:ascii="Arial" w:hAnsi="Arial" w:cs="Arial"/>
                <w:szCs w:val="21"/>
              </w:rPr>
              <w:t>个处于复制模阶段的在手项目，按照项目周期均在下半年进入量产阶段，项目储备充足，标的公司</w:t>
            </w:r>
            <w:r w:rsidRPr="006D2F46">
              <w:rPr>
                <w:rFonts w:ascii="Arial" w:hAnsi="Arial" w:cs="Arial"/>
                <w:szCs w:val="21"/>
              </w:rPr>
              <w:t>2017</w:t>
            </w:r>
            <w:r w:rsidRPr="006D2F46">
              <w:rPr>
                <w:rFonts w:ascii="Arial" w:hAnsi="Arial" w:cs="Arial"/>
                <w:szCs w:val="21"/>
              </w:rPr>
              <w:t>年营业收入具有可实现性。</w:t>
            </w:r>
          </w:p>
          <w:p w:rsidR="006D2F46" w:rsidRPr="006D2F46" w:rsidRDefault="006D2F46" w:rsidP="002E5E3B">
            <w:pPr>
              <w:adjustRightInd w:val="0"/>
              <w:snapToGrid w:val="0"/>
              <w:spacing w:beforeLines="50" w:before="156" w:afterLines="50" w:after="156"/>
              <w:ind w:firstLineChars="200" w:firstLine="420"/>
              <w:rPr>
                <w:rFonts w:ascii="Arial" w:hAnsi="Arial" w:cs="Arial"/>
                <w:szCs w:val="21"/>
              </w:rPr>
            </w:pPr>
            <w:r w:rsidRPr="006D2F46">
              <w:rPr>
                <w:rFonts w:ascii="Arial" w:hAnsi="Arial" w:cs="Arial"/>
                <w:szCs w:val="21"/>
              </w:rPr>
              <w:t>综上，通过对标的公司的在手订单和项目储备情况分析，其</w:t>
            </w:r>
            <w:r w:rsidRPr="006D2F46">
              <w:rPr>
                <w:rFonts w:ascii="Arial" w:hAnsi="Arial" w:cs="Arial"/>
                <w:szCs w:val="21"/>
              </w:rPr>
              <w:t>2017</w:t>
            </w:r>
            <w:r w:rsidRPr="006D2F46">
              <w:rPr>
                <w:rFonts w:ascii="Arial" w:hAnsi="Arial" w:cs="Arial"/>
                <w:szCs w:val="21"/>
              </w:rPr>
              <w:t>年的预测营业收入具有可实现性。</w:t>
            </w:r>
          </w:p>
          <w:p w:rsidR="006D2F46" w:rsidRPr="006D2F46" w:rsidRDefault="006D2F46" w:rsidP="002E5E3B">
            <w:pPr>
              <w:adjustRightInd w:val="0"/>
              <w:snapToGrid w:val="0"/>
              <w:spacing w:beforeLines="50" w:before="156" w:afterLines="50" w:after="156"/>
              <w:ind w:firstLineChars="200" w:firstLine="420"/>
              <w:rPr>
                <w:rFonts w:ascii="Arial" w:hAnsi="Arial" w:cs="Arial"/>
                <w:szCs w:val="21"/>
              </w:rPr>
            </w:pPr>
            <w:r w:rsidRPr="006D2F46">
              <w:rPr>
                <w:rFonts w:ascii="Arial" w:hAnsi="Arial" w:cs="Arial"/>
                <w:szCs w:val="21"/>
              </w:rPr>
              <w:t>对于标的公司所在行业的发展前景，竞争情况等，详情可查阅公司</w:t>
            </w:r>
            <w:r w:rsidR="00C406C1">
              <w:rPr>
                <w:rFonts w:ascii="Arial" w:hAnsi="Arial" w:cs="Arial" w:hint="eastAsia"/>
                <w:szCs w:val="21"/>
              </w:rPr>
              <w:t>在巨潮资讯网披露的相关公告</w:t>
            </w:r>
            <w:r w:rsidRPr="006D2F46">
              <w:rPr>
                <w:rFonts w:ascii="Arial" w:hAnsi="Arial" w:cs="Arial"/>
                <w:szCs w:val="21"/>
              </w:rPr>
              <w:t>。</w:t>
            </w:r>
          </w:p>
          <w:p w:rsidR="006D2F46" w:rsidRPr="006D2F46" w:rsidRDefault="00A94150" w:rsidP="002E5E3B">
            <w:pPr>
              <w:spacing w:afterLines="50" w:after="156"/>
              <w:rPr>
                <w:rFonts w:ascii="Arial" w:hAnsi="Arial" w:cs="Arial"/>
                <w:b/>
                <w:szCs w:val="21"/>
              </w:rPr>
            </w:pPr>
            <w:r>
              <w:rPr>
                <w:rFonts w:ascii="Arial" w:eastAsiaTheme="minorEastAsia" w:hAnsi="Arial" w:cs="Arial" w:hint="eastAsia"/>
                <w:b/>
                <w:color w:val="000000"/>
                <w:kern w:val="0"/>
                <w:szCs w:val="21"/>
              </w:rPr>
              <w:t>5</w:t>
            </w:r>
            <w:r w:rsidR="006D2F46" w:rsidRPr="006D2F46">
              <w:rPr>
                <w:rFonts w:ascii="Arial" w:eastAsiaTheme="minorEastAsia" w:hAnsi="Arial" w:cs="Arial"/>
                <w:b/>
                <w:color w:val="000000"/>
                <w:kern w:val="0"/>
                <w:szCs w:val="21"/>
              </w:rPr>
              <w:t>.</w:t>
            </w:r>
            <w:r w:rsidR="006D2F46" w:rsidRPr="006D2F46">
              <w:rPr>
                <w:rFonts w:ascii="Arial" w:hAnsi="Arial" w:cs="Arial"/>
                <w:szCs w:val="21"/>
              </w:rPr>
              <w:t xml:space="preserve"> </w:t>
            </w:r>
            <w:r w:rsidR="006D2F46" w:rsidRPr="006D2F46">
              <w:rPr>
                <w:rFonts w:ascii="Arial" w:hAnsi="Arial" w:cs="Arial"/>
                <w:b/>
                <w:szCs w:val="21"/>
              </w:rPr>
              <w:t>本次公司拟收购的标的公司湘将鑫在</w:t>
            </w:r>
            <w:r w:rsidR="006D2F46" w:rsidRPr="006D2F46">
              <w:rPr>
                <w:rFonts w:ascii="Arial" w:hAnsi="Arial" w:cs="Arial"/>
                <w:b/>
                <w:szCs w:val="21"/>
              </w:rPr>
              <w:t>2015</w:t>
            </w:r>
            <w:r w:rsidR="006D2F46" w:rsidRPr="006D2F46">
              <w:rPr>
                <w:rFonts w:ascii="Arial" w:hAnsi="Arial" w:cs="Arial"/>
                <w:b/>
                <w:szCs w:val="21"/>
              </w:rPr>
              <w:t>年、</w:t>
            </w:r>
            <w:r w:rsidR="006D2F46" w:rsidRPr="006D2F46">
              <w:rPr>
                <w:rFonts w:ascii="Arial" w:hAnsi="Arial" w:cs="Arial"/>
                <w:b/>
                <w:szCs w:val="21"/>
              </w:rPr>
              <w:t>2016</w:t>
            </w:r>
            <w:r w:rsidR="006D2F46" w:rsidRPr="006D2F46">
              <w:rPr>
                <w:rFonts w:ascii="Arial" w:hAnsi="Arial" w:cs="Arial"/>
                <w:b/>
                <w:szCs w:val="21"/>
              </w:rPr>
              <w:t>年和</w:t>
            </w:r>
            <w:r w:rsidR="006D2F46" w:rsidRPr="006D2F46">
              <w:rPr>
                <w:rFonts w:ascii="Arial" w:hAnsi="Arial" w:cs="Arial"/>
                <w:b/>
                <w:szCs w:val="21"/>
              </w:rPr>
              <w:t>2017</w:t>
            </w:r>
            <w:r w:rsidR="006D2F46" w:rsidRPr="006D2F46">
              <w:rPr>
                <w:rFonts w:ascii="Arial" w:hAnsi="Arial" w:cs="Arial"/>
                <w:b/>
                <w:szCs w:val="21"/>
              </w:rPr>
              <w:t>年上半年应收账款占营业收入的比例分别达到</w:t>
            </w:r>
            <w:r w:rsidR="006D2F46" w:rsidRPr="006D2F46">
              <w:rPr>
                <w:rFonts w:ascii="Arial" w:hAnsi="Arial" w:cs="Arial"/>
                <w:b/>
                <w:szCs w:val="21"/>
              </w:rPr>
              <w:t>45.34%</w:t>
            </w:r>
            <w:r w:rsidR="006D2F46" w:rsidRPr="006D2F46">
              <w:rPr>
                <w:rFonts w:ascii="Arial" w:hAnsi="Arial" w:cs="Arial"/>
                <w:b/>
                <w:szCs w:val="21"/>
              </w:rPr>
              <w:t>、</w:t>
            </w:r>
            <w:r w:rsidR="006D2F46" w:rsidRPr="006D2F46">
              <w:rPr>
                <w:rFonts w:ascii="Arial" w:hAnsi="Arial" w:cs="Arial"/>
                <w:b/>
                <w:szCs w:val="21"/>
              </w:rPr>
              <w:t>66.66%</w:t>
            </w:r>
            <w:r w:rsidR="006D2F46" w:rsidRPr="006D2F46">
              <w:rPr>
                <w:rFonts w:ascii="Arial" w:hAnsi="Arial" w:cs="Arial"/>
                <w:b/>
                <w:szCs w:val="21"/>
              </w:rPr>
              <w:t>和</w:t>
            </w:r>
            <w:r w:rsidR="006D2F46" w:rsidRPr="006D2F46">
              <w:rPr>
                <w:rFonts w:ascii="Arial" w:hAnsi="Arial" w:cs="Arial"/>
                <w:b/>
                <w:szCs w:val="21"/>
              </w:rPr>
              <w:t>80.90%</w:t>
            </w:r>
            <w:r w:rsidR="006D2F46" w:rsidRPr="006D2F46">
              <w:rPr>
                <w:rFonts w:ascii="Arial" w:hAnsi="Arial" w:cs="Arial"/>
                <w:b/>
                <w:szCs w:val="21"/>
              </w:rPr>
              <w:t>，呈现出逐年大幅攀升的现象。</w:t>
            </w:r>
            <w:r w:rsidR="00A668B3">
              <w:rPr>
                <w:rFonts w:ascii="Arial" w:hAnsi="Arial" w:cs="Arial" w:hint="eastAsia"/>
                <w:b/>
                <w:szCs w:val="21"/>
              </w:rPr>
              <w:t>对其</w:t>
            </w:r>
            <w:r w:rsidR="00A668B3">
              <w:rPr>
                <w:rFonts w:ascii="Arial" w:hAnsi="Arial" w:cs="Arial"/>
                <w:b/>
                <w:szCs w:val="21"/>
              </w:rPr>
              <w:t>实施并购</w:t>
            </w:r>
            <w:r w:rsidR="006D2F46" w:rsidRPr="006D2F46">
              <w:rPr>
                <w:rFonts w:ascii="Arial" w:hAnsi="Arial" w:cs="Arial"/>
                <w:b/>
                <w:szCs w:val="21"/>
              </w:rPr>
              <w:t>的风险是否过高？</w:t>
            </w:r>
          </w:p>
          <w:p w:rsidR="006D2F46" w:rsidRPr="006D2F46" w:rsidRDefault="006D2F46" w:rsidP="002E5E3B">
            <w:pPr>
              <w:adjustRightInd w:val="0"/>
              <w:snapToGrid w:val="0"/>
              <w:spacing w:beforeLines="50" w:before="156" w:afterLines="50" w:after="156"/>
              <w:ind w:firstLineChars="200" w:firstLine="420"/>
              <w:rPr>
                <w:rFonts w:ascii="Arial" w:hAnsi="Arial" w:cs="Arial"/>
                <w:szCs w:val="21"/>
              </w:rPr>
            </w:pPr>
            <w:r w:rsidRPr="006D2F46">
              <w:rPr>
                <w:rFonts w:ascii="Arial" w:hAnsi="Arial" w:cs="Arial"/>
                <w:szCs w:val="21"/>
              </w:rPr>
              <w:t>由于标的公司与下游主要客户结算的信用期主要为</w:t>
            </w:r>
            <w:r w:rsidRPr="006D2F46">
              <w:rPr>
                <w:rFonts w:ascii="Arial" w:hAnsi="Arial" w:cs="Arial"/>
                <w:szCs w:val="21"/>
              </w:rPr>
              <w:t>90-150</w:t>
            </w:r>
            <w:r w:rsidRPr="006D2F46">
              <w:rPr>
                <w:rFonts w:ascii="Arial" w:hAnsi="Arial" w:cs="Arial"/>
                <w:szCs w:val="21"/>
              </w:rPr>
              <w:t>天，标的公司</w:t>
            </w:r>
            <w:r w:rsidRPr="006D2F46">
              <w:rPr>
                <w:rFonts w:ascii="Arial" w:hAnsi="Arial" w:cs="Arial"/>
                <w:szCs w:val="21"/>
              </w:rPr>
              <w:t>2016</w:t>
            </w:r>
            <w:r w:rsidRPr="006D2F46">
              <w:rPr>
                <w:rFonts w:ascii="Arial" w:hAnsi="Arial" w:cs="Arial"/>
                <w:szCs w:val="21"/>
              </w:rPr>
              <w:t>年末</w:t>
            </w:r>
            <w:r w:rsidRPr="006D2F46">
              <w:rPr>
                <w:rFonts w:ascii="Arial" w:hAnsi="Arial" w:cs="Arial"/>
                <w:szCs w:val="21"/>
              </w:rPr>
              <w:t>1-3</w:t>
            </w:r>
            <w:r w:rsidRPr="006D2F46">
              <w:rPr>
                <w:rFonts w:ascii="Arial" w:hAnsi="Arial" w:cs="Arial"/>
                <w:szCs w:val="21"/>
              </w:rPr>
              <w:t>月账龄的应收账款主要来源于</w:t>
            </w:r>
            <w:r w:rsidRPr="006D2F46">
              <w:rPr>
                <w:rFonts w:ascii="Arial" w:hAnsi="Arial" w:cs="Arial"/>
                <w:szCs w:val="21"/>
              </w:rPr>
              <w:t>2016</w:t>
            </w:r>
            <w:r w:rsidRPr="006D2F46">
              <w:rPr>
                <w:rFonts w:ascii="Arial" w:hAnsi="Arial" w:cs="Arial"/>
                <w:szCs w:val="21"/>
              </w:rPr>
              <w:t>年第四季度的销售收入。每年四季度是消费电子结构行业的销售旺季，标的公司</w:t>
            </w:r>
            <w:r w:rsidRPr="006D2F46">
              <w:rPr>
                <w:rFonts w:ascii="Arial" w:hAnsi="Arial" w:cs="Arial"/>
                <w:szCs w:val="21"/>
              </w:rPr>
              <w:t>2016</w:t>
            </w:r>
            <w:r w:rsidRPr="006D2F46">
              <w:rPr>
                <w:rFonts w:ascii="Arial" w:hAnsi="Arial" w:cs="Arial"/>
                <w:szCs w:val="21"/>
              </w:rPr>
              <w:t>年第四季度实现销售收入占</w:t>
            </w:r>
            <w:r w:rsidRPr="006D2F46">
              <w:rPr>
                <w:rFonts w:ascii="Arial" w:hAnsi="Arial" w:cs="Arial"/>
                <w:szCs w:val="21"/>
              </w:rPr>
              <w:t>2016</w:t>
            </w:r>
            <w:r w:rsidRPr="006D2F46">
              <w:rPr>
                <w:rFonts w:ascii="Arial" w:hAnsi="Arial" w:cs="Arial"/>
                <w:szCs w:val="21"/>
              </w:rPr>
              <w:t>年全年的营业收入的</w:t>
            </w:r>
            <w:r w:rsidRPr="006D2F46">
              <w:rPr>
                <w:rFonts w:ascii="Arial" w:hAnsi="Arial" w:cs="Arial"/>
                <w:szCs w:val="21"/>
              </w:rPr>
              <w:t>40.18%</w:t>
            </w:r>
            <w:r w:rsidRPr="006D2F46">
              <w:rPr>
                <w:rFonts w:ascii="Arial" w:hAnsi="Arial" w:cs="Arial"/>
                <w:szCs w:val="21"/>
              </w:rPr>
              <w:t>。</w:t>
            </w:r>
            <w:r w:rsidRPr="006D2F46">
              <w:rPr>
                <w:rFonts w:ascii="Arial" w:hAnsi="Arial" w:cs="Arial"/>
                <w:szCs w:val="21"/>
              </w:rPr>
              <w:t>2016</w:t>
            </w:r>
            <w:r w:rsidRPr="006D2F46">
              <w:rPr>
                <w:rFonts w:ascii="Arial" w:hAnsi="Arial" w:cs="Arial"/>
                <w:szCs w:val="21"/>
              </w:rPr>
              <w:t>年末账龄在</w:t>
            </w:r>
            <w:r w:rsidRPr="006D2F46">
              <w:rPr>
                <w:rFonts w:ascii="Arial" w:hAnsi="Arial" w:cs="Arial"/>
                <w:szCs w:val="21"/>
              </w:rPr>
              <w:t>1-3</w:t>
            </w:r>
            <w:r w:rsidRPr="006D2F46">
              <w:rPr>
                <w:rFonts w:ascii="Arial" w:hAnsi="Arial" w:cs="Arial"/>
                <w:szCs w:val="21"/>
              </w:rPr>
              <w:t>月的不含税应收账款余额与</w:t>
            </w:r>
            <w:r w:rsidRPr="006D2F46">
              <w:rPr>
                <w:rFonts w:ascii="Arial" w:hAnsi="Arial" w:cs="Arial"/>
                <w:szCs w:val="21"/>
              </w:rPr>
              <w:t>2016</w:t>
            </w:r>
            <w:r w:rsidRPr="006D2F46">
              <w:rPr>
                <w:rFonts w:ascii="Arial" w:hAnsi="Arial" w:cs="Arial"/>
                <w:szCs w:val="21"/>
              </w:rPr>
              <w:t>年度第四季度营业收入的匹配情况如下：</w:t>
            </w:r>
          </w:p>
          <w:p w:rsidR="006D2F46" w:rsidRPr="006D2F46" w:rsidRDefault="006D2F46" w:rsidP="002E5E3B">
            <w:pPr>
              <w:spacing w:afterLines="50" w:after="156"/>
              <w:rPr>
                <w:rFonts w:ascii="Arial" w:eastAsiaTheme="minorEastAsia" w:hAnsi="Arial" w:cs="Arial"/>
                <w:b/>
                <w:color w:val="000000"/>
                <w:kern w:val="0"/>
                <w:szCs w:val="21"/>
              </w:rPr>
            </w:pPr>
            <w:r w:rsidRPr="006D2F46">
              <w:rPr>
                <w:rFonts w:ascii="Arial" w:hAnsi="Arial" w:cs="Arial"/>
                <w:noProof/>
              </w:rPr>
              <w:drawing>
                <wp:inline distT="0" distB="0" distL="0" distR="0">
                  <wp:extent cx="4676775" cy="1204641"/>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27794" cy="1217783"/>
                          </a:xfrm>
                          <a:prstGeom prst="rect">
                            <a:avLst/>
                          </a:prstGeom>
                        </pic:spPr>
                      </pic:pic>
                    </a:graphicData>
                  </a:graphic>
                </wp:inline>
              </w:drawing>
            </w:r>
          </w:p>
          <w:p w:rsidR="006D2F46" w:rsidRPr="006D2F46" w:rsidRDefault="006D2F46" w:rsidP="002E5E3B">
            <w:pPr>
              <w:adjustRightInd w:val="0"/>
              <w:snapToGrid w:val="0"/>
              <w:spacing w:beforeLines="50" w:before="156" w:afterLines="50" w:after="156"/>
              <w:ind w:firstLineChars="200" w:firstLine="420"/>
              <w:rPr>
                <w:rFonts w:ascii="Arial" w:hAnsi="Arial" w:cs="Arial"/>
                <w:szCs w:val="21"/>
              </w:rPr>
            </w:pPr>
            <w:r w:rsidRPr="006D2F46">
              <w:rPr>
                <w:rFonts w:ascii="Arial" w:hAnsi="Arial" w:cs="Arial"/>
                <w:szCs w:val="21"/>
              </w:rPr>
              <w:t>由上表可知，</w:t>
            </w:r>
            <w:r w:rsidRPr="006D2F46">
              <w:rPr>
                <w:rFonts w:ascii="Arial" w:hAnsi="Arial" w:cs="Arial"/>
                <w:szCs w:val="21"/>
              </w:rPr>
              <w:t>2016</w:t>
            </w:r>
            <w:r w:rsidRPr="006D2F46">
              <w:rPr>
                <w:rFonts w:ascii="Arial" w:hAnsi="Arial" w:cs="Arial"/>
                <w:szCs w:val="21"/>
              </w:rPr>
              <w:t>年末账龄在</w:t>
            </w:r>
            <w:r w:rsidRPr="006D2F46">
              <w:rPr>
                <w:rFonts w:ascii="Arial" w:hAnsi="Arial" w:cs="Arial"/>
                <w:szCs w:val="21"/>
              </w:rPr>
              <w:t>1-3</w:t>
            </w:r>
            <w:r w:rsidRPr="006D2F46">
              <w:rPr>
                <w:rFonts w:ascii="Arial" w:hAnsi="Arial" w:cs="Arial"/>
                <w:szCs w:val="21"/>
              </w:rPr>
              <w:t>月的不含税应收账款余额与</w:t>
            </w:r>
            <w:r w:rsidRPr="006D2F46">
              <w:rPr>
                <w:rFonts w:ascii="Arial" w:hAnsi="Arial" w:cs="Arial"/>
                <w:szCs w:val="21"/>
              </w:rPr>
              <w:t>2016</w:t>
            </w:r>
            <w:r w:rsidRPr="006D2F46">
              <w:rPr>
                <w:rFonts w:ascii="Arial" w:hAnsi="Arial" w:cs="Arial"/>
                <w:szCs w:val="21"/>
              </w:rPr>
              <w:t>年度第四季度营业收入基本一致，符合标的公司经营实际情况。</w:t>
            </w:r>
          </w:p>
          <w:p w:rsidR="006D2F46" w:rsidRPr="006D2F46" w:rsidRDefault="006D2F46" w:rsidP="002E5E3B">
            <w:pPr>
              <w:adjustRightInd w:val="0"/>
              <w:snapToGrid w:val="0"/>
              <w:spacing w:beforeLines="50" w:before="156" w:afterLines="50" w:after="156"/>
              <w:ind w:firstLineChars="200" w:firstLine="420"/>
              <w:rPr>
                <w:rFonts w:ascii="Arial" w:hAnsi="Arial" w:cs="Arial"/>
                <w:szCs w:val="21"/>
              </w:rPr>
            </w:pPr>
            <w:r w:rsidRPr="006D2F46">
              <w:rPr>
                <w:rFonts w:ascii="Arial" w:hAnsi="Arial" w:cs="Arial"/>
                <w:szCs w:val="21"/>
              </w:rPr>
              <w:t>报告期各期末，湘将鑫应收账款账龄情况如下：</w:t>
            </w:r>
          </w:p>
          <w:p w:rsidR="006D2F46" w:rsidRPr="006D2F46" w:rsidRDefault="006D2F46" w:rsidP="002E5E3B">
            <w:pPr>
              <w:spacing w:afterLines="50" w:after="156"/>
              <w:rPr>
                <w:rFonts w:ascii="Arial" w:eastAsiaTheme="minorEastAsia" w:hAnsi="Arial" w:cs="Arial"/>
                <w:b/>
                <w:color w:val="000000"/>
                <w:kern w:val="0"/>
                <w:szCs w:val="21"/>
              </w:rPr>
            </w:pPr>
            <w:r w:rsidRPr="006D2F46">
              <w:rPr>
                <w:rFonts w:ascii="Arial" w:hAnsi="Arial" w:cs="Arial"/>
                <w:noProof/>
              </w:rPr>
              <w:drawing>
                <wp:inline distT="0" distB="0" distL="0" distR="0">
                  <wp:extent cx="4581525" cy="1216486"/>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22920" cy="1227477"/>
                          </a:xfrm>
                          <a:prstGeom prst="rect">
                            <a:avLst/>
                          </a:prstGeom>
                        </pic:spPr>
                      </pic:pic>
                    </a:graphicData>
                  </a:graphic>
                </wp:inline>
              </w:drawing>
            </w:r>
          </w:p>
          <w:p w:rsidR="006D2F46" w:rsidRPr="006D2F46" w:rsidRDefault="006D2F46" w:rsidP="002E5E3B">
            <w:pPr>
              <w:spacing w:afterLines="50" w:after="156"/>
              <w:ind w:firstLineChars="200" w:firstLine="420"/>
              <w:rPr>
                <w:rFonts w:ascii="Arial" w:eastAsiaTheme="minorEastAsia" w:hAnsi="Arial" w:cs="Arial"/>
                <w:b/>
                <w:color w:val="000000"/>
                <w:kern w:val="0"/>
                <w:szCs w:val="21"/>
              </w:rPr>
            </w:pPr>
            <w:r w:rsidRPr="006D2F46">
              <w:rPr>
                <w:rFonts w:ascii="Arial" w:hAnsi="Arial" w:cs="Arial"/>
                <w:szCs w:val="21"/>
              </w:rPr>
              <w:t>报告期各期末，湘将鑫应收账款期后回款情况如下：</w:t>
            </w:r>
          </w:p>
          <w:p w:rsidR="006D2F46" w:rsidRPr="006D2F46" w:rsidRDefault="006D2F46" w:rsidP="002E5E3B">
            <w:pPr>
              <w:spacing w:afterLines="50" w:after="156"/>
              <w:rPr>
                <w:rFonts w:ascii="Arial" w:eastAsiaTheme="minorEastAsia" w:hAnsi="Arial" w:cs="Arial"/>
                <w:b/>
                <w:color w:val="000000"/>
                <w:kern w:val="0"/>
                <w:szCs w:val="21"/>
              </w:rPr>
            </w:pPr>
            <w:r w:rsidRPr="006D2F46">
              <w:rPr>
                <w:rFonts w:ascii="Arial" w:hAnsi="Arial" w:cs="Arial"/>
                <w:noProof/>
              </w:rPr>
              <w:lastRenderedPageBreak/>
              <w:drawing>
                <wp:inline distT="0" distB="0" distL="0" distR="0">
                  <wp:extent cx="4533900" cy="1227841"/>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64514" cy="1236132"/>
                          </a:xfrm>
                          <a:prstGeom prst="rect">
                            <a:avLst/>
                          </a:prstGeom>
                        </pic:spPr>
                      </pic:pic>
                    </a:graphicData>
                  </a:graphic>
                </wp:inline>
              </w:drawing>
            </w:r>
          </w:p>
          <w:p w:rsidR="006D2F46" w:rsidRPr="006D2F46" w:rsidRDefault="006D2F46" w:rsidP="002E5E3B">
            <w:pPr>
              <w:adjustRightInd w:val="0"/>
              <w:snapToGrid w:val="0"/>
              <w:spacing w:beforeLines="50" w:before="156" w:afterLines="50" w:after="156"/>
              <w:rPr>
                <w:rFonts w:ascii="Arial" w:hAnsi="Arial" w:cs="Arial"/>
                <w:szCs w:val="21"/>
              </w:rPr>
            </w:pPr>
            <w:r w:rsidRPr="006D2F46">
              <w:rPr>
                <w:rFonts w:ascii="Arial" w:hAnsi="Arial" w:cs="Arial"/>
                <w:szCs w:val="21"/>
              </w:rPr>
              <w:t>注</w:t>
            </w:r>
            <w:r w:rsidRPr="006D2F46">
              <w:rPr>
                <w:rFonts w:ascii="Arial" w:hAnsi="Arial" w:cs="Arial"/>
                <w:szCs w:val="21"/>
              </w:rPr>
              <w:t>1</w:t>
            </w:r>
            <w:r w:rsidRPr="006D2F46">
              <w:rPr>
                <w:rFonts w:ascii="Arial" w:hAnsi="Arial" w:cs="Arial"/>
                <w:szCs w:val="21"/>
              </w:rPr>
              <w:t>：</w:t>
            </w:r>
            <w:r w:rsidRPr="006D2F46">
              <w:rPr>
                <w:rFonts w:ascii="Arial" w:hAnsi="Arial" w:cs="Arial"/>
                <w:szCs w:val="21"/>
              </w:rPr>
              <w:t>2015</w:t>
            </w:r>
            <w:r w:rsidRPr="006D2F46">
              <w:rPr>
                <w:rFonts w:ascii="Arial" w:hAnsi="Arial" w:cs="Arial"/>
                <w:szCs w:val="21"/>
              </w:rPr>
              <w:t>年末及</w:t>
            </w:r>
            <w:r w:rsidRPr="006D2F46">
              <w:rPr>
                <w:rFonts w:ascii="Arial" w:hAnsi="Arial" w:cs="Arial"/>
                <w:szCs w:val="21"/>
              </w:rPr>
              <w:t>2016</w:t>
            </w:r>
            <w:r w:rsidRPr="006D2F46">
              <w:rPr>
                <w:rFonts w:ascii="Arial" w:hAnsi="Arial" w:cs="Arial"/>
                <w:szCs w:val="21"/>
              </w:rPr>
              <w:t>年末的期后回款情况分别统计至次年</w:t>
            </w:r>
            <w:r w:rsidRPr="006D2F46">
              <w:rPr>
                <w:rFonts w:ascii="Arial" w:hAnsi="Arial" w:cs="Arial"/>
                <w:szCs w:val="21"/>
              </w:rPr>
              <w:t>6</w:t>
            </w:r>
            <w:r w:rsidRPr="006D2F46">
              <w:rPr>
                <w:rFonts w:ascii="Arial" w:hAnsi="Arial" w:cs="Arial"/>
                <w:szCs w:val="21"/>
              </w:rPr>
              <w:t>月</w:t>
            </w:r>
            <w:r w:rsidRPr="006D2F46">
              <w:rPr>
                <w:rFonts w:ascii="Arial" w:hAnsi="Arial" w:cs="Arial"/>
                <w:szCs w:val="21"/>
              </w:rPr>
              <w:t>30</w:t>
            </w:r>
            <w:r w:rsidRPr="006D2F46">
              <w:rPr>
                <w:rFonts w:ascii="Arial" w:hAnsi="Arial" w:cs="Arial"/>
                <w:szCs w:val="21"/>
              </w:rPr>
              <w:t>日，</w:t>
            </w:r>
            <w:r w:rsidRPr="006D2F46">
              <w:rPr>
                <w:rFonts w:ascii="Arial" w:hAnsi="Arial" w:cs="Arial"/>
                <w:szCs w:val="21"/>
              </w:rPr>
              <w:t>2017</w:t>
            </w:r>
            <w:r w:rsidRPr="006D2F46">
              <w:rPr>
                <w:rFonts w:ascii="Arial" w:hAnsi="Arial" w:cs="Arial"/>
                <w:szCs w:val="21"/>
              </w:rPr>
              <w:t>年</w:t>
            </w:r>
            <w:r w:rsidRPr="006D2F46">
              <w:rPr>
                <w:rFonts w:ascii="Arial" w:hAnsi="Arial" w:cs="Arial"/>
                <w:szCs w:val="21"/>
              </w:rPr>
              <w:t>6</w:t>
            </w:r>
            <w:r w:rsidRPr="006D2F46">
              <w:rPr>
                <w:rFonts w:ascii="Arial" w:hAnsi="Arial" w:cs="Arial"/>
                <w:szCs w:val="21"/>
              </w:rPr>
              <w:t>月末的期后回款情况统计至</w:t>
            </w:r>
            <w:r w:rsidRPr="006D2F46">
              <w:rPr>
                <w:rFonts w:ascii="Arial" w:hAnsi="Arial" w:cs="Arial"/>
                <w:szCs w:val="21"/>
              </w:rPr>
              <w:t>2017</w:t>
            </w:r>
            <w:r w:rsidRPr="006D2F46">
              <w:rPr>
                <w:rFonts w:ascii="Arial" w:hAnsi="Arial" w:cs="Arial"/>
                <w:szCs w:val="21"/>
              </w:rPr>
              <w:t>年</w:t>
            </w:r>
            <w:r w:rsidRPr="006D2F46">
              <w:rPr>
                <w:rFonts w:ascii="Arial" w:hAnsi="Arial" w:cs="Arial"/>
                <w:szCs w:val="21"/>
              </w:rPr>
              <w:t>8</w:t>
            </w:r>
            <w:r w:rsidRPr="006D2F46">
              <w:rPr>
                <w:rFonts w:ascii="Arial" w:hAnsi="Arial" w:cs="Arial"/>
                <w:szCs w:val="21"/>
              </w:rPr>
              <w:t>月</w:t>
            </w:r>
            <w:r w:rsidRPr="006D2F46">
              <w:rPr>
                <w:rFonts w:ascii="Arial" w:hAnsi="Arial" w:cs="Arial"/>
                <w:szCs w:val="21"/>
              </w:rPr>
              <w:t>20</w:t>
            </w:r>
            <w:r w:rsidRPr="006D2F46">
              <w:rPr>
                <w:rFonts w:ascii="Arial" w:hAnsi="Arial" w:cs="Arial"/>
                <w:szCs w:val="21"/>
              </w:rPr>
              <w:t>日。</w:t>
            </w:r>
          </w:p>
          <w:p w:rsidR="006D2F46" w:rsidRPr="006D2F46" w:rsidRDefault="006D2F46" w:rsidP="002E5E3B">
            <w:pPr>
              <w:adjustRightInd w:val="0"/>
              <w:snapToGrid w:val="0"/>
              <w:spacing w:beforeLines="50" w:before="156" w:afterLines="50" w:after="156"/>
              <w:rPr>
                <w:rFonts w:ascii="Arial" w:hAnsi="Arial" w:cs="Arial"/>
                <w:szCs w:val="21"/>
              </w:rPr>
            </w:pPr>
            <w:r w:rsidRPr="006D2F46">
              <w:rPr>
                <w:rFonts w:ascii="Arial" w:hAnsi="Arial" w:cs="Arial"/>
                <w:szCs w:val="21"/>
              </w:rPr>
              <w:t>注</w:t>
            </w:r>
            <w:r w:rsidRPr="006D2F46">
              <w:rPr>
                <w:rFonts w:ascii="Arial" w:hAnsi="Arial" w:cs="Arial"/>
                <w:szCs w:val="21"/>
              </w:rPr>
              <w:t>2</w:t>
            </w:r>
            <w:r w:rsidRPr="006D2F46">
              <w:rPr>
                <w:rFonts w:ascii="Arial" w:hAnsi="Arial" w:cs="Arial"/>
                <w:szCs w:val="21"/>
              </w:rPr>
              <w:t>：</w:t>
            </w:r>
            <w:r w:rsidRPr="006D2F46">
              <w:rPr>
                <w:rFonts w:ascii="Arial" w:hAnsi="Arial" w:cs="Arial"/>
                <w:szCs w:val="21"/>
              </w:rPr>
              <w:t>2015</w:t>
            </w:r>
            <w:r w:rsidRPr="006D2F46">
              <w:rPr>
                <w:rFonts w:ascii="Arial" w:hAnsi="Arial" w:cs="Arial"/>
                <w:szCs w:val="21"/>
              </w:rPr>
              <w:t>年、</w:t>
            </w:r>
            <w:r w:rsidRPr="006D2F46">
              <w:rPr>
                <w:rFonts w:ascii="Arial" w:hAnsi="Arial" w:cs="Arial"/>
                <w:szCs w:val="21"/>
              </w:rPr>
              <w:t>2016</w:t>
            </w:r>
            <w:r w:rsidRPr="006D2F46">
              <w:rPr>
                <w:rFonts w:ascii="Arial" w:hAnsi="Arial" w:cs="Arial"/>
                <w:szCs w:val="21"/>
              </w:rPr>
              <w:t>年末应收账款期后回款差额</w:t>
            </w:r>
            <w:r w:rsidRPr="006D2F46">
              <w:rPr>
                <w:rFonts w:ascii="Arial" w:hAnsi="Arial" w:cs="Arial"/>
                <w:szCs w:val="21"/>
              </w:rPr>
              <w:t>453.55</w:t>
            </w:r>
            <w:r w:rsidRPr="006D2F46">
              <w:rPr>
                <w:rFonts w:ascii="Arial" w:hAnsi="Arial" w:cs="Arial"/>
                <w:szCs w:val="21"/>
              </w:rPr>
              <w:t>万元为呆滞账，已全额计提坏账，</w:t>
            </w:r>
            <w:r w:rsidRPr="006D2F46">
              <w:rPr>
                <w:rFonts w:ascii="Arial" w:hAnsi="Arial" w:cs="Arial"/>
                <w:szCs w:val="21"/>
              </w:rPr>
              <w:t>2017</w:t>
            </w:r>
            <w:r w:rsidRPr="006D2F46">
              <w:rPr>
                <w:rFonts w:ascii="Arial" w:hAnsi="Arial" w:cs="Arial"/>
                <w:szCs w:val="21"/>
              </w:rPr>
              <w:t>年</w:t>
            </w:r>
            <w:r w:rsidRPr="006D2F46">
              <w:rPr>
                <w:rFonts w:ascii="Arial" w:hAnsi="Arial" w:cs="Arial"/>
                <w:szCs w:val="21"/>
              </w:rPr>
              <w:t>6</w:t>
            </w:r>
            <w:r w:rsidRPr="006D2F46">
              <w:rPr>
                <w:rFonts w:ascii="Arial" w:hAnsi="Arial" w:cs="Arial"/>
                <w:szCs w:val="21"/>
              </w:rPr>
              <w:t>月部分收回，剩余部分已全部核销。</w:t>
            </w:r>
          </w:p>
          <w:p w:rsidR="006D2F46" w:rsidRPr="006D2F46" w:rsidRDefault="006D2F46" w:rsidP="002E5E3B">
            <w:pPr>
              <w:adjustRightInd w:val="0"/>
              <w:snapToGrid w:val="0"/>
              <w:spacing w:beforeLines="50" w:before="156" w:afterLines="50" w:after="156"/>
              <w:ind w:firstLineChars="200" w:firstLine="420"/>
              <w:rPr>
                <w:rFonts w:ascii="Arial" w:hAnsi="Arial" w:cs="Arial"/>
                <w:szCs w:val="21"/>
              </w:rPr>
            </w:pPr>
            <w:r w:rsidRPr="006D2F46">
              <w:rPr>
                <w:rFonts w:ascii="Arial" w:hAnsi="Arial" w:cs="Arial"/>
                <w:szCs w:val="21"/>
              </w:rPr>
              <w:t>由上表可知，报告期各期末，应收账款账龄主要在</w:t>
            </w:r>
            <w:r w:rsidRPr="006D2F46">
              <w:rPr>
                <w:rFonts w:ascii="Arial" w:hAnsi="Arial" w:cs="Arial"/>
                <w:szCs w:val="21"/>
              </w:rPr>
              <w:t>1</w:t>
            </w:r>
            <w:r w:rsidRPr="006D2F46">
              <w:rPr>
                <w:rFonts w:ascii="Arial" w:hAnsi="Arial" w:cs="Arial"/>
                <w:szCs w:val="21"/>
              </w:rPr>
              <w:t>年以内，客户回款情况良好。</w:t>
            </w:r>
          </w:p>
          <w:p w:rsidR="006D2F46" w:rsidRPr="006D2F46" w:rsidRDefault="006D2F46" w:rsidP="002E5E3B">
            <w:pPr>
              <w:adjustRightInd w:val="0"/>
              <w:snapToGrid w:val="0"/>
              <w:spacing w:beforeLines="50" w:before="156" w:afterLines="50" w:after="156"/>
              <w:ind w:firstLineChars="200" w:firstLine="420"/>
              <w:rPr>
                <w:rFonts w:ascii="Arial" w:hAnsi="Arial" w:cs="Arial"/>
                <w:szCs w:val="21"/>
              </w:rPr>
            </w:pPr>
            <w:r w:rsidRPr="006D2F46">
              <w:rPr>
                <w:rFonts w:ascii="Arial" w:hAnsi="Arial" w:cs="Arial"/>
                <w:szCs w:val="21"/>
              </w:rPr>
              <w:t>综上，报告期各期末，湘将鑫应收账款期末余额主要为尚在信用期内的货款，账龄结构合理，期后回款情况良好。</w:t>
            </w:r>
          </w:p>
          <w:p w:rsidR="005F7DC9" w:rsidRPr="00B27F0B" w:rsidRDefault="006D2F46" w:rsidP="002E5E3B">
            <w:pPr>
              <w:adjustRightInd w:val="0"/>
              <w:snapToGrid w:val="0"/>
              <w:spacing w:beforeLines="50" w:before="156" w:afterLines="50" w:after="156"/>
              <w:ind w:firstLineChars="200" w:firstLine="420"/>
              <w:rPr>
                <w:rFonts w:ascii="Arial" w:hAnsi="Arial" w:cs="Arial"/>
                <w:szCs w:val="21"/>
              </w:rPr>
            </w:pPr>
            <w:r w:rsidRPr="006D2F46">
              <w:rPr>
                <w:rFonts w:ascii="Arial" w:hAnsi="Arial" w:cs="Arial"/>
                <w:szCs w:val="21"/>
              </w:rPr>
              <w:t>对于标的公司主要财务指标数据及其分析，详情可查阅公司</w:t>
            </w:r>
            <w:r w:rsidR="008A6725">
              <w:rPr>
                <w:rFonts w:ascii="Arial" w:hAnsi="Arial" w:cs="Arial" w:hint="eastAsia"/>
                <w:szCs w:val="21"/>
              </w:rPr>
              <w:t>在巨潮资讯网披露的相关公告</w:t>
            </w:r>
            <w:r w:rsidRPr="006D2F46">
              <w:rPr>
                <w:rFonts w:ascii="Arial" w:hAnsi="Arial" w:cs="Arial"/>
                <w:szCs w:val="21"/>
              </w:rPr>
              <w:t>。</w:t>
            </w:r>
          </w:p>
        </w:tc>
      </w:tr>
      <w:tr w:rsidR="00846E7E" w:rsidRPr="006D2F46" w:rsidTr="00D412B5">
        <w:trPr>
          <w:trHeight w:val="525"/>
          <w:jc w:val="center"/>
        </w:trPr>
        <w:tc>
          <w:tcPr>
            <w:tcW w:w="1283" w:type="dxa"/>
            <w:tcBorders>
              <w:top w:val="single" w:sz="4" w:space="0" w:color="auto"/>
              <w:left w:val="single" w:sz="4" w:space="0" w:color="auto"/>
              <w:bottom w:val="single" w:sz="4" w:space="0" w:color="auto"/>
              <w:right w:val="single" w:sz="4" w:space="0" w:color="auto"/>
            </w:tcBorders>
            <w:vAlign w:val="center"/>
          </w:tcPr>
          <w:p w:rsidR="00846E7E" w:rsidRPr="006D2F46" w:rsidRDefault="00846E7E" w:rsidP="002E5E3B">
            <w:pPr>
              <w:spacing w:after="50"/>
              <w:rPr>
                <w:rFonts w:ascii="Arial" w:eastAsiaTheme="minorEastAsia" w:hAnsi="Arial" w:cs="Arial"/>
                <w:bCs/>
                <w:iCs/>
                <w:szCs w:val="21"/>
              </w:rPr>
            </w:pPr>
            <w:r w:rsidRPr="006D2F46">
              <w:rPr>
                <w:rFonts w:ascii="Arial" w:eastAsiaTheme="minorEastAsia" w:hAnsi="Arial" w:cs="Arial"/>
                <w:bCs/>
                <w:iCs/>
                <w:szCs w:val="21"/>
              </w:rPr>
              <w:lastRenderedPageBreak/>
              <w:t>附件清单</w:t>
            </w:r>
          </w:p>
        </w:tc>
        <w:tc>
          <w:tcPr>
            <w:tcW w:w="7938" w:type="dxa"/>
            <w:tcBorders>
              <w:top w:val="single" w:sz="4" w:space="0" w:color="auto"/>
              <w:left w:val="single" w:sz="4" w:space="0" w:color="auto"/>
              <w:bottom w:val="single" w:sz="4" w:space="0" w:color="auto"/>
              <w:right w:val="single" w:sz="4" w:space="0" w:color="auto"/>
            </w:tcBorders>
            <w:vAlign w:val="center"/>
          </w:tcPr>
          <w:p w:rsidR="00846E7E" w:rsidRPr="006D2F46" w:rsidRDefault="00846E7E" w:rsidP="002E5E3B">
            <w:pPr>
              <w:spacing w:after="50"/>
              <w:rPr>
                <w:rFonts w:ascii="Arial" w:eastAsiaTheme="minorEastAsia" w:hAnsi="Arial" w:cs="Arial"/>
                <w:szCs w:val="21"/>
              </w:rPr>
            </w:pPr>
            <w:r w:rsidRPr="006D2F46">
              <w:rPr>
                <w:rFonts w:ascii="Arial" w:eastAsiaTheme="minorEastAsia" w:hAnsi="Arial" w:cs="Arial"/>
                <w:szCs w:val="21"/>
              </w:rPr>
              <w:t>无</w:t>
            </w:r>
          </w:p>
        </w:tc>
      </w:tr>
      <w:tr w:rsidR="00846E7E" w:rsidRPr="006D2F46" w:rsidTr="00D412B5">
        <w:trPr>
          <w:trHeight w:val="463"/>
          <w:jc w:val="center"/>
        </w:trPr>
        <w:tc>
          <w:tcPr>
            <w:tcW w:w="1283" w:type="dxa"/>
            <w:tcBorders>
              <w:top w:val="single" w:sz="4" w:space="0" w:color="auto"/>
              <w:left w:val="single" w:sz="4" w:space="0" w:color="auto"/>
              <w:bottom w:val="single" w:sz="4" w:space="0" w:color="auto"/>
              <w:right w:val="single" w:sz="4" w:space="0" w:color="auto"/>
            </w:tcBorders>
            <w:vAlign w:val="center"/>
          </w:tcPr>
          <w:p w:rsidR="00846E7E" w:rsidRPr="006D2F46" w:rsidRDefault="00846E7E" w:rsidP="002E5E3B">
            <w:pPr>
              <w:spacing w:after="50"/>
              <w:rPr>
                <w:rFonts w:ascii="Arial" w:eastAsiaTheme="minorEastAsia" w:hAnsi="Arial" w:cs="Arial"/>
                <w:bCs/>
                <w:iCs/>
                <w:szCs w:val="21"/>
              </w:rPr>
            </w:pPr>
            <w:r w:rsidRPr="006D2F46">
              <w:rPr>
                <w:rFonts w:ascii="Arial" w:eastAsiaTheme="minorEastAsia" w:hAnsi="Arial" w:cs="Arial"/>
                <w:bCs/>
                <w:iCs/>
                <w:szCs w:val="21"/>
              </w:rPr>
              <w:t>日期</w:t>
            </w:r>
          </w:p>
        </w:tc>
        <w:tc>
          <w:tcPr>
            <w:tcW w:w="7938" w:type="dxa"/>
            <w:tcBorders>
              <w:top w:val="single" w:sz="4" w:space="0" w:color="auto"/>
              <w:left w:val="single" w:sz="4" w:space="0" w:color="auto"/>
              <w:bottom w:val="single" w:sz="4" w:space="0" w:color="auto"/>
              <w:right w:val="single" w:sz="4" w:space="0" w:color="auto"/>
            </w:tcBorders>
            <w:vAlign w:val="center"/>
          </w:tcPr>
          <w:p w:rsidR="00846E7E" w:rsidRPr="006D2F46" w:rsidRDefault="00846E7E" w:rsidP="002E5E3B">
            <w:pPr>
              <w:spacing w:after="50"/>
              <w:rPr>
                <w:rFonts w:ascii="Arial" w:eastAsiaTheme="minorEastAsia" w:hAnsi="Arial" w:cs="Arial"/>
                <w:bCs/>
                <w:iCs/>
                <w:szCs w:val="21"/>
              </w:rPr>
            </w:pPr>
            <w:r w:rsidRPr="006D2F46">
              <w:rPr>
                <w:rFonts w:ascii="Arial" w:eastAsiaTheme="minorEastAsia" w:hAnsi="Arial" w:cs="Arial"/>
                <w:bCs/>
                <w:iCs/>
                <w:szCs w:val="21"/>
              </w:rPr>
              <w:t>201</w:t>
            </w:r>
            <w:r w:rsidR="00E519AA">
              <w:rPr>
                <w:rFonts w:ascii="Arial" w:eastAsiaTheme="minorEastAsia" w:hAnsi="Arial" w:cs="Arial"/>
                <w:bCs/>
                <w:iCs/>
                <w:szCs w:val="21"/>
              </w:rPr>
              <w:t>7</w:t>
            </w:r>
            <w:r w:rsidRPr="006D2F46">
              <w:rPr>
                <w:rFonts w:ascii="Arial" w:eastAsiaTheme="minorEastAsia" w:hAnsi="Arial" w:cs="Arial"/>
                <w:bCs/>
                <w:iCs/>
                <w:szCs w:val="21"/>
              </w:rPr>
              <w:t>-</w:t>
            </w:r>
            <w:r w:rsidR="00E519AA">
              <w:rPr>
                <w:rFonts w:ascii="Arial" w:eastAsiaTheme="minorEastAsia" w:hAnsi="Arial" w:cs="Arial"/>
                <w:bCs/>
                <w:iCs/>
                <w:szCs w:val="21"/>
              </w:rPr>
              <w:t>9</w:t>
            </w:r>
            <w:r w:rsidRPr="006D2F46">
              <w:rPr>
                <w:rFonts w:ascii="Arial" w:eastAsiaTheme="minorEastAsia" w:hAnsi="Arial" w:cs="Arial"/>
                <w:bCs/>
                <w:iCs/>
                <w:szCs w:val="21"/>
              </w:rPr>
              <w:t>-</w:t>
            </w:r>
            <w:r w:rsidR="00E519AA">
              <w:rPr>
                <w:rFonts w:ascii="Arial" w:eastAsiaTheme="minorEastAsia" w:hAnsi="Arial" w:cs="Arial"/>
                <w:bCs/>
                <w:iCs/>
                <w:szCs w:val="21"/>
              </w:rPr>
              <w:t>5</w:t>
            </w:r>
          </w:p>
        </w:tc>
      </w:tr>
    </w:tbl>
    <w:p w:rsidR="008678E9" w:rsidRPr="006D2F46" w:rsidRDefault="008678E9" w:rsidP="002E5E3B">
      <w:pPr>
        <w:spacing w:after="50"/>
        <w:rPr>
          <w:rFonts w:ascii="Arial" w:hAnsi="Arial" w:cs="Arial"/>
        </w:rPr>
      </w:pPr>
    </w:p>
    <w:sectPr w:rsidR="008678E9" w:rsidRPr="006D2F46" w:rsidSect="009F3BF3">
      <w:headerReference w:type="default" r:id="rId15"/>
      <w:footerReference w:type="default" r:id="rId16"/>
      <w:pgSz w:w="11906" w:h="16838"/>
      <w:pgMar w:top="851" w:right="1797" w:bottom="79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C1F" w:rsidRDefault="00746C1F" w:rsidP="004315C8">
      <w:r>
        <w:separator/>
      </w:r>
    </w:p>
  </w:endnote>
  <w:endnote w:type="continuationSeparator" w:id="0">
    <w:p w:rsidR="00746C1F" w:rsidRDefault="00746C1F" w:rsidP="0043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font>
  <w:font w:name="黑体">
    <w:altName w:val="SimHei"/>
    <w:panose1 w:val="0201060906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23552"/>
      <w:docPartObj>
        <w:docPartGallery w:val="Page Numbers (Bottom of Page)"/>
        <w:docPartUnique/>
      </w:docPartObj>
    </w:sdtPr>
    <w:sdtEndPr/>
    <w:sdtContent>
      <w:p w:rsidR="00682DA6" w:rsidRDefault="00220C54" w:rsidP="00331101">
        <w:pPr>
          <w:pStyle w:val="a4"/>
          <w:jc w:val="center"/>
        </w:pPr>
        <w:r>
          <w:fldChar w:fldCharType="begin"/>
        </w:r>
        <w:r w:rsidR="00682DA6">
          <w:instrText xml:space="preserve"> PAGE   \* MERGEFORMAT </w:instrText>
        </w:r>
        <w:r>
          <w:fldChar w:fldCharType="separate"/>
        </w:r>
        <w:r w:rsidR="00D412B5" w:rsidRPr="00D412B5">
          <w:rPr>
            <w:noProof/>
            <w:lang w:val="zh-CN"/>
          </w:rPr>
          <w:t>4</w:t>
        </w:r>
        <w:r>
          <w:rPr>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C1F" w:rsidRDefault="00746C1F" w:rsidP="004315C8">
      <w:r>
        <w:separator/>
      </w:r>
    </w:p>
  </w:footnote>
  <w:footnote w:type="continuationSeparator" w:id="0">
    <w:p w:rsidR="00746C1F" w:rsidRDefault="00746C1F" w:rsidP="00431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DA6" w:rsidRDefault="00682DA6" w:rsidP="002D7812">
    <w:pPr>
      <w:pStyle w:val="a3"/>
      <w:pBdr>
        <w:bottom w:val="single" w:sz="6" w:space="0" w:color="auto"/>
      </w:pBdr>
      <w:jc w:val="both"/>
    </w:pPr>
    <w:r>
      <w:rPr>
        <w:noProof/>
      </w:rPr>
      <w:drawing>
        <wp:inline distT="0" distB="0" distL="0" distR="0">
          <wp:extent cx="698500" cy="172720"/>
          <wp:effectExtent l="19050" t="0" r="6350" b="0"/>
          <wp:docPr id="2" name="图片 1" descr="大富科技LOGO110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大富科技LOGO110216"/>
                  <pic:cNvPicPr>
                    <a:picLocks noChangeAspect="1" noChangeArrowheads="1"/>
                  </pic:cNvPicPr>
                </pic:nvPicPr>
                <pic:blipFill>
                  <a:blip r:embed="rId1"/>
                  <a:srcRect/>
                  <a:stretch>
                    <a:fillRect/>
                  </a:stretch>
                </pic:blipFill>
                <pic:spPr bwMode="auto">
                  <a:xfrm>
                    <a:off x="0" y="0"/>
                    <a:ext cx="698500" cy="172720"/>
                  </a:xfrm>
                  <a:prstGeom prst="rect">
                    <a:avLst/>
                  </a:prstGeom>
                  <a:noFill/>
                  <a:ln w="9525">
                    <a:noFill/>
                    <a:miter lim="800000"/>
                    <a:headEnd/>
                    <a:tailEnd/>
                  </a:ln>
                </pic:spPr>
              </pic:pic>
            </a:graphicData>
          </a:graphic>
        </wp:inline>
      </w:drawing>
    </w:r>
    <w:r w:rsidR="003065C2">
      <w:rPr>
        <w:rFonts w:hint="eastAsia"/>
      </w:rPr>
      <w:t xml:space="preserve">                                                     </w:t>
    </w:r>
    <w:r w:rsidR="003065C2">
      <w:rPr>
        <w:rFonts w:hint="eastAsia"/>
      </w:rPr>
      <w:t>深圳市大富科技股份有限公司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A6753"/>
    <w:multiLevelType w:val="hybridMultilevel"/>
    <w:tmpl w:val="C11C09C6"/>
    <w:lvl w:ilvl="0" w:tplc="15C0E520">
      <w:start w:val="1"/>
      <w:numFmt w:val="decimal"/>
      <w:lvlText w:val="（%1）"/>
      <w:lvlJc w:val="left"/>
      <w:pPr>
        <w:ind w:left="1185" w:hanging="825"/>
      </w:pPr>
      <w:rPr>
        <w:rFonts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0DDF480C"/>
    <w:multiLevelType w:val="hybridMultilevel"/>
    <w:tmpl w:val="0BA28D46"/>
    <w:lvl w:ilvl="0" w:tplc="71C046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ED711C5"/>
    <w:multiLevelType w:val="hybridMultilevel"/>
    <w:tmpl w:val="933C0C14"/>
    <w:lvl w:ilvl="0" w:tplc="99E46874">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03E3FB9"/>
    <w:multiLevelType w:val="hybridMultilevel"/>
    <w:tmpl w:val="B5309DD0"/>
    <w:lvl w:ilvl="0" w:tplc="F182BFA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EA471A"/>
    <w:multiLevelType w:val="hybridMultilevel"/>
    <w:tmpl w:val="E4FC2154"/>
    <w:lvl w:ilvl="0" w:tplc="0409000F">
      <w:start w:val="1"/>
      <w:numFmt w:val="decimal"/>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5">
    <w:nsid w:val="1E0D17D3"/>
    <w:multiLevelType w:val="hybridMultilevel"/>
    <w:tmpl w:val="A44A4C50"/>
    <w:lvl w:ilvl="0" w:tplc="04090015">
      <w:start w:val="1"/>
      <w:numFmt w:val="upperLetter"/>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6">
    <w:nsid w:val="25795975"/>
    <w:multiLevelType w:val="hybridMultilevel"/>
    <w:tmpl w:val="2D986F44"/>
    <w:lvl w:ilvl="0" w:tplc="22DCCE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6733988"/>
    <w:multiLevelType w:val="hybridMultilevel"/>
    <w:tmpl w:val="CBC608E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E202B92"/>
    <w:multiLevelType w:val="hybridMultilevel"/>
    <w:tmpl w:val="27589EA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2EB45EE3"/>
    <w:multiLevelType w:val="hybridMultilevel"/>
    <w:tmpl w:val="800E3E5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312051B2"/>
    <w:multiLevelType w:val="hybridMultilevel"/>
    <w:tmpl w:val="B19C5FDC"/>
    <w:lvl w:ilvl="0" w:tplc="3C94653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B586A36"/>
    <w:multiLevelType w:val="hybridMultilevel"/>
    <w:tmpl w:val="BEBCE11A"/>
    <w:lvl w:ilvl="0" w:tplc="96EA256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3E587D9A"/>
    <w:multiLevelType w:val="hybridMultilevel"/>
    <w:tmpl w:val="49968BC2"/>
    <w:lvl w:ilvl="0" w:tplc="32B2223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3E614485"/>
    <w:multiLevelType w:val="hybridMultilevel"/>
    <w:tmpl w:val="21F868DE"/>
    <w:lvl w:ilvl="0" w:tplc="318413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FC10895"/>
    <w:multiLevelType w:val="hybridMultilevel"/>
    <w:tmpl w:val="804C88E4"/>
    <w:lvl w:ilvl="0" w:tplc="DA80F1DE">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08A3DE0"/>
    <w:multiLevelType w:val="hybridMultilevel"/>
    <w:tmpl w:val="E83CE706"/>
    <w:lvl w:ilvl="0" w:tplc="2348E4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2561B6E"/>
    <w:multiLevelType w:val="hybridMultilevel"/>
    <w:tmpl w:val="3BB85F90"/>
    <w:lvl w:ilvl="0" w:tplc="04090011">
      <w:start w:val="1"/>
      <w:numFmt w:val="decimal"/>
      <w:lvlText w:val="%1)"/>
      <w:lvlJc w:val="left"/>
      <w:pPr>
        <w:ind w:left="860" w:hanging="420"/>
      </w:pPr>
    </w:lvl>
    <w:lvl w:ilvl="1" w:tplc="04090015">
      <w:start w:val="1"/>
      <w:numFmt w:val="upp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7">
    <w:nsid w:val="432E70AB"/>
    <w:multiLevelType w:val="hybridMultilevel"/>
    <w:tmpl w:val="583676DA"/>
    <w:lvl w:ilvl="0" w:tplc="0F8A71DA">
      <w:start w:val="1"/>
      <w:numFmt w:val="decimal"/>
      <w:lvlText w:val="%1."/>
      <w:lvlJc w:val="left"/>
      <w:pPr>
        <w:ind w:left="360" w:hanging="360"/>
      </w:pPr>
      <w:rPr>
        <w:rFonts w:hint="default"/>
      </w:rPr>
    </w:lvl>
    <w:lvl w:ilvl="1" w:tplc="04090011">
      <w:start w:val="1"/>
      <w:numFmt w:val="decimal"/>
      <w:lvlText w:val="%2)"/>
      <w:lvlJc w:val="left"/>
      <w:pPr>
        <w:ind w:left="1095" w:hanging="67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4424FB1"/>
    <w:multiLevelType w:val="hybridMultilevel"/>
    <w:tmpl w:val="E4982A74"/>
    <w:lvl w:ilvl="0" w:tplc="04090011">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48DC749D"/>
    <w:multiLevelType w:val="hybridMultilevel"/>
    <w:tmpl w:val="6784D1D4"/>
    <w:lvl w:ilvl="0" w:tplc="04090011">
      <w:start w:val="1"/>
      <w:numFmt w:val="decimal"/>
      <w:lvlText w:val="%1)"/>
      <w:lvlJc w:val="left"/>
      <w:pPr>
        <w:ind w:left="860" w:hanging="420"/>
      </w:pPr>
    </w:lvl>
    <w:lvl w:ilvl="1" w:tplc="04090015">
      <w:start w:val="1"/>
      <w:numFmt w:val="upp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0">
    <w:nsid w:val="496902EF"/>
    <w:multiLevelType w:val="hybridMultilevel"/>
    <w:tmpl w:val="F00212E0"/>
    <w:lvl w:ilvl="0" w:tplc="5DF03830">
      <w:start w:val="1"/>
      <w:numFmt w:val="decimal"/>
      <w:lvlText w:val="%1、"/>
      <w:lvlJc w:val="left"/>
      <w:pPr>
        <w:ind w:left="1400" w:hanging="720"/>
      </w:pPr>
      <w:rPr>
        <w:rFonts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21">
    <w:nsid w:val="49730EFE"/>
    <w:multiLevelType w:val="hybridMultilevel"/>
    <w:tmpl w:val="A44A4C50"/>
    <w:lvl w:ilvl="0" w:tplc="04090015">
      <w:start w:val="1"/>
      <w:numFmt w:val="upperLetter"/>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2">
    <w:nsid w:val="4B5E1E7D"/>
    <w:multiLevelType w:val="hybridMultilevel"/>
    <w:tmpl w:val="8000EAB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4ECE6884"/>
    <w:multiLevelType w:val="hybridMultilevel"/>
    <w:tmpl w:val="03E81C12"/>
    <w:lvl w:ilvl="0" w:tplc="0D1650F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5755159A"/>
    <w:multiLevelType w:val="hybridMultilevel"/>
    <w:tmpl w:val="2D22C8E0"/>
    <w:lvl w:ilvl="0" w:tplc="04090015">
      <w:start w:val="1"/>
      <w:numFmt w:val="upperLetter"/>
      <w:lvlText w:val="%1."/>
      <w:lvlJc w:val="left"/>
      <w:pPr>
        <w:ind w:left="1260" w:hanging="420"/>
      </w:p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5">
    <w:nsid w:val="5B6B5478"/>
    <w:multiLevelType w:val="hybridMultilevel"/>
    <w:tmpl w:val="F940C320"/>
    <w:lvl w:ilvl="0" w:tplc="D73A6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F614941"/>
    <w:multiLevelType w:val="hybridMultilevel"/>
    <w:tmpl w:val="FAA2AC1E"/>
    <w:lvl w:ilvl="0" w:tplc="0F8A71DA">
      <w:start w:val="1"/>
      <w:numFmt w:val="decimal"/>
      <w:lvlText w:val="%1."/>
      <w:lvlJc w:val="left"/>
      <w:pPr>
        <w:ind w:left="360" w:hanging="360"/>
      </w:pPr>
      <w:rPr>
        <w:rFonts w:hint="default"/>
      </w:rPr>
    </w:lvl>
    <w:lvl w:ilvl="1" w:tplc="70C25376">
      <w:start w:val="1"/>
      <w:numFmt w:val="decimal"/>
      <w:lvlText w:val="%2、"/>
      <w:lvlJc w:val="left"/>
      <w:pPr>
        <w:ind w:left="1095" w:hanging="67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2F87CDC"/>
    <w:multiLevelType w:val="hybridMultilevel"/>
    <w:tmpl w:val="A7AE648A"/>
    <w:lvl w:ilvl="0" w:tplc="04090019">
      <w:start w:val="1"/>
      <w:numFmt w:val="lowerLetter"/>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8">
    <w:nsid w:val="6BEC07C1"/>
    <w:multiLevelType w:val="hybridMultilevel"/>
    <w:tmpl w:val="A6C425DC"/>
    <w:lvl w:ilvl="0" w:tplc="04090019">
      <w:start w:val="1"/>
      <w:numFmt w:val="lowerLetter"/>
      <w:lvlText w:val="%1)"/>
      <w:lvlJc w:val="left"/>
      <w:pPr>
        <w:ind w:left="1280" w:hanging="420"/>
      </w:pPr>
    </w:lvl>
    <w:lvl w:ilvl="1" w:tplc="04090019" w:tentative="1">
      <w:start w:val="1"/>
      <w:numFmt w:val="lowerLetter"/>
      <w:lvlText w:val="%2)"/>
      <w:lvlJc w:val="left"/>
      <w:pPr>
        <w:ind w:left="1700" w:hanging="420"/>
      </w:pPr>
    </w:lvl>
    <w:lvl w:ilvl="2" w:tplc="0409001B" w:tentative="1">
      <w:start w:val="1"/>
      <w:numFmt w:val="lowerRoman"/>
      <w:lvlText w:val="%3."/>
      <w:lvlJc w:val="right"/>
      <w:pPr>
        <w:ind w:left="2120" w:hanging="420"/>
      </w:pPr>
    </w:lvl>
    <w:lvl w:ilvl="3" w:tplc="0409000F" w:tentative="1">
      <w:start w:val="1"/>
      <w:numFmt w:val="decimal"/>
      <w:lvlText w:val="%4."/>
      <w:lvlJc w:val="left"/>
      <w:pPr>
        <w:ind w:left="2540" w:hanging="420"/>
      </w:pPr>
    </w:lvl>
    <w:lvl w:ilvl="4" w:tplc="04090019" w:tentative="1">
      <w:start w:val="1"/>
      <w:numFmt w:val="lowerLetter"/>
      <w:lvlText w:val="%5)"/>
      <w:lvlJc w:val="left"/>
      <w:pPr>
        <w:ind w:left="2960" w:hanging="420"/>
      </w:pPr>
    </w:lvl>
    <w:lvl w:ilvl="5" w:tplc="0409001B" w:tentative="1">
      <w:start w:val="1"/>
      <w:numFmt w:val="lowerRoman"/>
      <w:lvlText w:val="%6."/>
      <w:lvlJc w:val="right"/>
      <w:pPr>
        <w:ind w:left="3380" w:hanging="420"/>
      </w:pPr>
    </w:lvl>
    <w:lvl w:ilvl="6" w:tplc="0409000F" w:tentative="1">
      <w:start w:val="1"/>
      <w:numFmt w:val="decimal"/>
      <w:lvlText w:val="%7."/>
      <w:lvlJc w:val="left"/>
      <w:pPr>
        <w:ind w:left="3800" w:hanging="420"/>
      </w:pPr>
    </w:lvl>
    <w:lvl w:ilvl="7" w:tplc="04090019" w:tentative="1">
      <w:start w:val="1"/>
      <w:numFmt w:val="lowerLetter"/>
      <w:lvlText w:val="%8)"/>
      <w:lvlJc w:val="left"/>
      <w:pPr>
        <w:ind w:left="4220" w:hanging="420"/>
      </w:pPr>
    </w:lvl>
    <w:lvl w:ilvl="8" w:tplc="0409001B" w:tentative="1">
      <w:start w:val="1"/>
      <w:numFmt w:val="lowerRoman"/>
      <w:lvlText w:val="%9."/>
      <w:lvlJc w:val="right"/>
      <w:pPr>
        <w:ind w:left="4640" w:hanging="420"/>
      </w:pPr>
    </w:lvl>
  </w:abstractNum>
  <w:abstractNum w:abstractNumId="29">
    <w:nsid w:val="6CD04254"/>
    <w:multiLevelType w:val="hybridMultilevel"/>
    <w:tmpl w:val="CFC8A0EA"/>
    <w:lvl w:ilvl="0" w:tplc="D8C832B6">
      <w:start w:val="1"/>
      <w:numFmt w:val="decimal"/>
      <w:lvlText w:val="%1、"/>
      <w:lvlJc w:val="left"/>
      <w:pPr>
        <w:ind w:left="1275" w:hanging="79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6E4E7B2C"/>
    <w:multiLevelType w:val="hybridMultilevel"/>
    <w:tmpl w:val="D26E8352"/>
    <w:lvl w:ilvl="0" w:tplc="961E72DC">
      <w:start w:val="1"/>
      <w:numFmt w:val="decimal"/>
      <w:lvlText w:val="%1."/>
      <w:lvlJc w:val="left"/>
      <w:pPr>
        <w:ind w:left="0" w:hanging="360"/>
      </w:pPr>
      <w:rPr>
        <w:rFonts w:hint="default"/>
      </w:r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31">
    <w:nsid w:val="725917FF"/>
    <w:multiLevelType w:val="hybridMultilevel"/>
    <w:tmpl w:val="79B696E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7598081C"/>
    <w:multiLevelType w:val="hybridMultilevel"/>
    <w:tmpl w:val="18CA7C68"/>
    <w:lvl w:ilvl="0" w:tplc="4306D1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70C580A"/>
    <w:multiLevelType w:val="hybridMultilevel"/>
    <w:tmpl w:val="26C6FE4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nsid w:val="7BC5178B"/>
    <w:multiLevelType w:val="hybridMultilevel"/>
    <w:tmpl w:val="E798419E"/>
    <w:lvl w:ilvl="0" w:tplc="CA7438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2"/>
  </w:num>
  <w:num w:numId="2">
    <w:abstractNumId w:val="26"/>
  </w:num>
  <w:num w:numId="3">
    <w:abstractNumId w:val="17"/>
  </w:num>
  <w:num w:numId="4">
    <w:abstractNumId w:val="18"/>
  </w:num>
  <w:num w:numId="5">
    <w:abstractNumId w:val="34"/>
  </w:num>
  <w:num w:numId="6">
    <w:abstractNumId w:val="10"/>
  </w:num>
  <w:num w:numId="7">
    <w:abstractNumId w:val="14"/>
  </w:num>
  <w:num w:numId="8">
    <w:abstractNumId w:val="13"/>
  </w:num>
  <w:num w:numId="9">
    <w:abstractNumId w:val="6"/>
  </w:num>
  <w:num w:numId="10">
    <w:abstractNumId w:val="25"/>
  </w:num>
  <w:num w:numId="11">
    <w:abstractNumId w:val="0"/>
  </w:num>
  <w:num w:numId="12">
    <w:abstractNumId w:val="20"/>
  </w:num>
  <w:num w:numId="13">
    <w:abstractNumId w:val="15"/>
  </w:num>
  <w:num w:numId="14">
    <w:abstractNumId w:val="12"/>
  </w:num>
  <w:num w:numId="15">
    <w:abstractNumId w:val="30"/>
  </w:num>
  <w:num w:numId="16">
    <w:abstractNumId w:val="11"/>
  </w:num>
  <w:num w:numId="17">
    <w:abstractNumId w:val="8"/>
  </w:num>
  <w:num w:numId="18">
    <w:abstractNumId w:val="19"/>
  </w:num>
  <w:num w:numId="19">
    <w:abstractNumId w:val="24"/>
  </w:num>
  <w:num w:numId="20">
    <w:abstractNumId w:val="27"/>
  </w:num>
  <w:num w:numId="21">
    <w:abstractNumId w:val="9"/>
  </w:num>
  <w:num w:numId="22">
    <w:abstractNumId w:val="21"/>
  </w:num>
  <w:num w:numId="23">
    <w:abstractNumId w:val="5"/>
  </w:num>
  <w:num w:numId="24">
    <w:abstractNumId w:val="28"/>
  </w:num>
  <w:num w:numId="25">
    <w:abstractNumId w:val="16"/>
  </w:num>
  <w:num w:numId="26">
    <w:abstractNumId w:val="23"/>
  </w:num>
  <w:num w:numId="27">
    <w:abstractNumId w:val="29"/>
  </w:num>
  <w:num w:numId="28">
    <w:abstractNumId w:val="33"/>
  </w:num>
  <w:num w:numId="29">
    <w:abstractNumId w:val="4"/>
  </w:num>
  <w:num w:numId="30">
    <w:abstractNumId w:val="31"/>
  </w:num>
  <w:num w:numId="31">
    <w:abstractNumId w:val="1"/>
  </w:num>
  <w:num w:numId="32">
    <w:abstractNumId w:val="2"/>
  </w:num>
  <w:num w:numId="33">
    <w:abstractNumId w:val="3"/>
  </w:num>
  <w:num w:numId="34">
    <w:abstractNumId w:val="7"/>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6E08"/>
    <w:rsid w:val="00000DAB"/>
    <w:rsid w:val="000047F7"/>
    <w:rsid w:val="000052BE"/>
    <w:rsid w:val="00005423"/>
    <w:rsid w:val="0000554D"/>
    <w:rsid w:val="00005765"/>
    <w:rsid w:val="000063BC"/>
    <w:rsid w:val="00006434"/>
    <w:rsid w:val="00007309"/>
    <w:rsid w:val="0000763B"/>
    <w:rsid w:val="00011926"/>
    <w:rsid w:val="00011C5C"/>
    <w:rsid w:val="00012725"/>
    <w:rsid w:val="00016A37"/>
    <w:rsid w:val="00020AE2"/>
    <w:rsid w:val="00022677"/>
    <w:rsid w:val="0002505C"/>
    <w:rsid w:val="000255AF"/>
    <w:rsid w:val="00026293"/>
    <w:rsid w:val="000279C7"/>
    <w:rsid w:val="00027EB0"/>
    <w:rsid w:val="000332E2"/>
    <w:rsid w:val="00035FF5"/>
    <w:rsid w:val="00041122"/>
    <w:rsid w:val="000420C7"/>
    <w:rsid w:val="0004365D"/>
    <w:rsid w:val="00043E26"/>
    <w:rsid w:val="00044BDF"/>
    <w:rsid w:val="00045F62"/>
    <w:rsid w:val="00047B6F"/>
    <w:rsid w:val="000509EC"/>
    <w:rsid w:val="000510B5"/>
    <w:rsid w:val="000510E1"/>
    <w:rsid w:val="000525D8"/>
    <w:rsid w:val="00052645"/>
    <w:rsid w:val="0005365C"/>
    <w:rsid w:val="000556E5"/>
    <w:rsid w:val="000557BC"/>
    <w:rsid w:val="00057359"/>
    <w:rsid w:val="000576E7"/>
    <w:rsid w:val="00057BB1"/>
    <w:rsid w:val="00060CF8"/>
    <w:rsid w:val="0006128C"/>
    <w:rsid w:val="000627EA"/>
    <w:rsid w:val="00064AB0"/>
    <w:rsid w:val="00065A03"/>
    <w:rsid w:val="00065E1E"/>
    <w:rsid w:val="00067A29"/>
    <w:rsid w:val="00067E85"/>
    <w:rsid w:val="00071878"/>
    <w:rsid w:val="000718D8"/>
    <w:rsid w:val="0007290A"/>
    <w:rsid w:val="0007303F"/>
    <w:rsid w:val="000752EF"/>
    <w:rsid w:val="000759BE"/>
    <w:rsid w:val="000762AF"/>
    <w:rsid w:val="00083134"/>
    <w:rsid w:val="00084DA4"/>
    <w:rsid w:val="00085868"/>
    <w:rsid w:val="00085E17"/>
    <w:rsid w:val="00086202"/>
    <w:rsid w:val="000864DD"/>
    <w:rsid w:val="00086D7A"/>
    <w:rsid w:val="00090C90"/>
    <w:rsid w:val="00090E22"/>
    <w:rsid w:val="000935F1"/>
    <w:rsid w:val="000936C8"/>
    <w:rsid w:val="0009400A"/>
    <w:rsid w:val="00094393"/>
    <w:rsid w:val="00094572"/>
    <w:rsid w:val="00095BFD"/>
    <w:rsid w:val="000A0EC5"/>
    <w:rsid w:val="000A3A8B"/>
    <w:rsid w:val="000A5C9E"/>
    <w:rsid w:val="000B0164"/>
    <w:rsid w:val="000B3F22"/>
    <w:rsid w:val="000B6CB3"/>
    <w:rsid w:val="000C5CA0"/>
    <w:rsid w:val="000C7511"/>
    <w:rsid w:val="000D0B17"/>
    <w:rsid w:val="000D19FD"/>
    <w:rsid w:val="000D3759"/>
    <w:rsid w:val="000D3BBB"/>
    <w:rsid w:val="000D4821"/>
    <w:rsid w:val="000D633B"/>
    <w:rsid w:val="000D6C19"/>
    <w:rsid w:val="000D7B2D"/>
    <w:rsid w:val="000D7C93"/>
    <w:rsid w:val="000E0510"/>
    <w:rsid w:val="000E4B73"/>
    <w:rsid w:val="000E5250"/>
    <w:rsid w:val="000E69A0"/>
    <w:rsid w:val="000E7225"/>
    <w:rsid w:val="000F2EC6"/>
    <w:rsid w:val="000F7F22"/>
    <w:rsid w:val="00100BFA"/>
    <w:rsid w:val="001011B7"/>
    <w:rsid w:val="00104070"/>
    <w:rsid w:val="00105833"/>
    <w:rsid w:val="00105F50"/>
    <w:rsid w:val="0011289A"/>
    <w:rsid w:val="00113671"/>
    <w:rsid w:val="00113AE5"/>
    <w:rsid w:val="00114346"/>
    <w:rsid w:val="00115FB2"/>
    <w:rsid w:val="00116249"/>
    <w:rsid w:val="0011713F"/>
    <w:rsid w:val="0012049D"/>
    <w:rsid w:val="00121DD5"/>
    <w:rsid w:val="00122A5B"/>
    <w:rsid w:val="00123D3C"/>
    <w:rsid w:val="0012672F"/>
    <w:rsid w:val="0012690D"/>
    <w:rsid w:val="001304F3"/>
    <w:rsid w:val="00134EA4"/>
    <w:rsid w:val="00136035"/>
    <w:rsid w:val="00137749"/>
    <w:rsid w:val="0014000E"/>
    <w:rsid w:val="00140A50"/>
    <w:rsid w:val="001424D2"/>
    <w:rsid w:val="00142984"/>
    <w:rsid w:val="00143700"/>
    <w:rsid w:val="00145BC2"/>
    <w:rsid w:val="001468E0"/>
    <w:rsid w:val="00146ACA"/>
    <w:rsid w:val="00147A6B"/>
    <w:rsid w:val="00147FE1"/>
    <w:rsid w:val="00150020"/>
    <w:rsid w:val="0015008D"/>
    <w:rsid w:val="00151246"/>
    <w:rsid w:val="00151C55"/>
    <w:rsid w:val="00152431"/>
    <w:rsid w:val="00152762"/>
    <w:rsid w:val="00156813"/>
    <w:rsid w:val="001579EE"/>
    <w:rsid w:val="001610C5"/>
    <w:rsid w:val="001611AB"/>
    <w:rsid w:val="001614CB"/>
    <w:rsid w:val="001617C4"/>
    <w:rsid w:val="00161E0E"/>
    <w:rsid w:val="001642CB"/>
    <w:rsid w:val="001645AC"/>
    <w:rsid w:val="001662F9"/>
    <w:rsid w:val="001704F3"/>
    <w:rsid w:val="00170628"/>
    <w:rsid w:val="00173934"/>
    <w:rsid w:val="00177820"/>
    <w:rsid w:val="00182051"/>
    <w:rsid w:val="00182B92"/>
    <w:rsid w:val="00183DF6"/>
    <w:rsid w:val="00186708"/>
    <w:rsid w:val="00187EE3"/>
    <w:rsid w:val="001925DB"/>
    <w:rsid w:val="00192C7E"/>
    <w:rsid w:val="00192CCB"/>
    <w:rsid w:val="00192D36"/>
    <w:rsid w:val="00194653"/>
    <w:rsid w:val="00194CCF"/>
    <w:rsid w:val="0019593B"/>
    <w:rsid w:val="00195DFC"/>
    <w:rsid w:val="001972CB"/>
    <w:rsid w:val="0019762A"/>
    <w:rsid w:val="001A069A"/>
    <w:rsid w:val="001A1958"/>
    <w:rsid w:val="001A27C2"/>
    <w:rsid w:val="001A4059"/>
    <w:rsid w:val="001A5934"/>
    <w:rsid w:val="001A72CC"/>
    <w:rsid w:val="001B13F1"/>
    <w:rsid w:val="001B33DF"/>
    <w:rsid w:val="001B3AC9"/>
    <w:rsid w:val="001B6E21"/>
    <w:rsid w:val="001B7531"/>
    <w:rsid w:val="001C0015"/>
    <w:rsid w:val="001C125D"/>
    <w:rsid w:val="001C163B"/>
    <w:rsid w:val="001C17C3"/>
    <w:rsid w:val="001C4167"/>
    <w:rsid w:val="001C416B"/>
    <w:rsid w:val="001C49C4"/>
    <w:rsid w:val="001C5331"/>
    <w:rsid w:val="001C5791"/>
    <w:rsid w:val="001C5BAB"/>
    <w:rsid w:val="001C6C2D"/>
    <w:rsid w:val="001C7910"/>
    <w:rsid w:val="001D0188"/>
    <w:rsid w:val="001D1FE8"/>
    <w:rsid w:val="001D2312"/>
    <w:rsid w:val="001D3498"/>
    <w:rsid w:val="001D4372"/>
    <w:rsid w:val="001D5CCA"/>
    <w:rsid w:val="001E0234"/>
    <w:rsid w:val="001E257A"/>
    <w:rsid w:val="001E608C"/>
    <w:rsid w:val="001E70D7"/>
    <w:rsid w:val="001F08A0"/>
    <w:rsid w:val="001F3596"/>
    <w:rsid w:val="001F423A"/>
    <w:rsid w:val="001F4E45"/>
    <w:rsid w:val="001F50A7"/>
    <w:rsid w:val="001F6483"/>
    <w:rsid w:val="001F750A"/>
    <w:rsid w:val="00200246"/>
    <w:rsid w:val="00200C4E"/>
    <w:rsid w:val="00205458"/>
    <w:rsid w:val="00206AAA"/>
    <w:rsid w:val="002077BE"/>
    <w:rsid w:val="002079A1"/>
    <w:rsid w:val="002126A0"/>
    <w:rsid w:val="00212E9C"/>
    <w:rsid w:val="00214188"/>
    <w:rsid w:val="00214E1C"/>
    <w:rsid w:val="00220C54"/>
    <w:rsid w:val="00220E4A"/>
    <w:rsid w:val="00222C7F"/>
    <w:rsid w:val="00222FF3"/>
    <w:rsid w:val="002271C1"/>
    <w:rsid w:val="00227EB8"/>
    <w:rsid w:val="00230298"/>
    <w:rsid w:val="00232A60"/>
    <w:rsid w:val="0023333C"/>
    <w:rsid w:val="0023558F"/>
    <w:rsid w:val="0023775D"/>
    <w:rsid w:val="00237E39"/>
    <w:rsid w:val="00241491"/>
    <w:rsid w:val="002448B7"/>
    <w:rsid w:val="0024572F"/>
    <w:rsid w:val="0024626D"/>
    <w:rsid w:val="00247E20"/>
    <w:rsid w:val="00247F31"/>
    <w:rsid w:val="00251DE0"/>
    <w:rsid w:val="00256730"/>
    <w:rsid w:val="00257CD7"/>
    <w:rsid w:val="00257F1B"/>
    <w:rsid w:val="0026055A"/>
    <w:rsid w:val="00261ACD"/>
    <w:rsid w:val="00262259"/>
    <w:rsid w:val="00262646"/>
    <w:rsid w:val="002630BE"/>
    <w:rsid w:val="00263845"/>
    <w:rsid w:val="00264505"/>
    <w:rsid w:val="0026452A"/>
    <w:rsid w:val="00264C41"/>
    <w:rsid w:val="002650F7"/>
    <w:rsid w:val="002655B5"/>
    <w:rsid w:val="0026617A"/>
    <w:rsid w:val="0026695B"/>
    <w:rsid w:val="00270CF2"/>
    <w:rsid w:val="00271D37"/>
    <w:rsid w:val="00273F9B"/>
    <w:rsid w:val="00275D38"/>
    <w:rsid w:val="002802BB"/>
    <w:rsid w:val="0028277D"/>
    <w:rsid w:val="0028293D"/>
    <w:rsid w:val="002839F4"/>
    <w:rsid w:val="00283DB1"/>
    <w:rsid w:val="0028413D"/>
    <w:rsid w:val="0028471A"/>
    <w:rsid w:val="00290752"/>
    <w:rsid w:val="002922A8"/>
    <w:rsid w:val="00292B70"/>
    <w:rsid w:val="00292DD8"/>
    <w:rsid w:val="002944C2"/>
    <w:rsid w:val="0029593D"/>
    <w:rsid w:val="002A0548"/>
    <w:rsid w:val="002A0828"/>
    <w:rsid w:val="002A2664"/>
    <w:rsid w:val="002A3C11"/>
    <w:rsid w:val="002A56E1"/>
    <w:rsid w:val="002A608D"/>
    <w:rsid w:val="002A7034"/>
    <w:rsid w:val="002B12F7"/>
    <w:rsid w:val="002B1C0E"/>
    <w:rsid w:val="002B1F5B"/>
    <w:rsid w:val="002B25DE"/>
    <w:rsid w:val="002B2F1F"/>
    <w:rsid w:val="002B35A0"/>
    <w:rsid w:val="002B3962"/>
    <w:rsid w:val="002B5E34"/>
    <w:rsid w:val="002B74E3"/>
    <w:rsid w:val="002B7A04"/>
    <w:rsid w:val="002C102C"/>
    <w:rsid w:val="002C1F55"/>
    <w:rsid w:val="002C45BF"/>
    <w:rsid w:val="002C5315"/>
    <w:rsid w:val="002C589A"/>
    <w:rsid w:val="002C6F75"/>
    <w:rsid w:val="002C746B"/>
    <w:rsid w:val="002D081F"/>
    <w:rsid w:val="002D0DEE"/>
    <w:rsid w:val="002D1AC6"/>
    <w:rsid w:val="002D2FCF"/>
    <w:rsid w:val="002D313D"/>
    <w:rsid w:val="002D4743"/>
    <w:rsid w:val="002D6A0A"/>
    <w:rsid w:val="002D7699"/>
    <w:rsid w:val="002D7812"/>
    <w:rsid w:val="002E0F8C"/>
    <w:rsid w:val="002E373B"/>
    <w:rsid w:val="002E3BAC"/>
    <w:rsid w:val="002E3D2F"/>
    <w:rsid w:val="002E4B48"/>
    <w:rsid w:val="002E5E3B"/>
    <w:rsid w:val="002E70C0"/>
    <w:rsid w:val="002F16EC"/>
    <w:rsid w:val="002F4164"/>
    <w:rsid w:val="002F5F1D"/>
    <w:rsid w:val="002F67A2"/>
    <w:rsid w:val="00300732"/>
    <w:rsid w:val="00302063"/>
    <w:rsid w:val="00304176"/>
    <w:rsid w:val="00304CB1"/>
    <w:rsid w:val="0030531F"/>
    <w:rsid w:val="003055B5"/>
    <w:rsid w:val="0030562B"/>
    <w:rsid w:val="00306355"/>
    <w:rsid w:val="003065C2"/>
    <w:rsid w:val="003079CC"/>
    <w:rsid w:val="00310078"/>
    <w:rsid w:val="00310550"/>
    <w:rsid w:val="00311431"/>
    <w:rsid w:val="00311F74"/>
    <w:rsid w:val="0031297C"/>
    <w:rsid w:val="0031409E"/>
    <w:rsid w:val="003149D6"/>
    <w:rsid w:val="00320C26"/>
    <w:rsid w:val="00320F8F"/>
    <w:rsid w:val="0032128A"/>
    <w:rsid w:val="00321497"/>
    <w:rsid w:val="003234BB"/>
    <w:rsid w:val="00324A89"/>
    <w:rsid w:val="00325008"/>
    <w:rsid w:val="003266EE"/>
    <w:rsid w:val="00326C63"/>
    <w:rsid w:val="003270BA"/>
    <w:rsid w:val="00331101"/>
    <w:rsid w:val="00331E22"/>
    <w:rsid w:val="00332980"/>
    <w:rsid w:val="00333BCC"/>
    <w:rsid w:val="00335CE8"/>
    <w:rsid w:val="00337E5B"/>
    <w:rsid w:val="003420DE"/>
    <w:rsid w:val="0034298B"/>
    <w:rsid w:val="00344D36"/>
    <w:rsid w:val="0034648E"/>
    <w:rsid w:val="003466B3"/>
    <w:rsid w:val="003476D1"/>
    <w:rsid w:val="00351A7B"/>
    <w:rsid w:val="003537B4"/>
    <w:rsid w:val="00353C85"/>
    <w:rsid w:val="003555AD"/>
    <w:rsid w:val="00355E68"/>
    <w:rsid w:val="00357035"/>
    <w:rsid w:val="00360004"/>
    <w:rsid w:val="003604AC"/>
    <w:rsid w:val="00360AFC"/>
    <w:rsid w:val="00360F33"/>
    <w:rsid w:val="0036207A"/>
    <w:rsid w:val="00363AD3"/>
    <w:rsid w:val="003644FB"/>
    <w:rsid w:val="00364AEC"/>
    <w:rsid w:val="003654DB"/>
    <w:rsid w:val="00370350"/>
    <w:rsid w:val="0037194E"/>
    <w:rsid w:val="00372E17"/>
    <w:rsid w:val="00373331"/>
    <w:rsid w:val="00373FE9"/>
    <w:rsid w:val="003752B1"/>
    <w:rsid w:val="00375DAB"/>
    <w:rsid w:val="00376FAD"/>
    <w:rsid w:val="00377664"/>
    <w:rsid w:val="00377AC8"/>
    <w:rsid w:val="0038004F"/>
    <w:rsid w:val="00382DE2"/>
    <w:rsid w:val="00384467"/>
    <w:rsid w:val="003852C4"/>
    <w:rsid w:val="00385F7F"/>
    <w:rsid w:val="00387F13"/>
    <w:rsid w:val="00391714"/>
    <w:rsid w:val="00391BC8"/>
    <w:rsid w:val="00391F34"/>
    <w:rsid w:val="003925EE"/>
    <w:rsid w:val="00392EE6"/>
    <w:rsid w:val="00393F45"/>
    <w:rsid w:val="00394969"/>
    <w:rsid w:val="00394A10"/>
    <w:rsid w:val="00394A36"/>
    <w:rsid w:val="00394B20"/>
    <w:rsid w:val="00394BB6"/>
    <w:rsid w:val="003970D8"/>
    <w:rsid w:val="003A0FF8"/>
    <w:rsid w:val="003A3A82"/>
    <w:rsid w:val="003A5F40"/>
    <w:rsid w:val="003A63F0"/>
    <w:rsid w:val="003B396C"/>
    <w:rsid w:val="003B3BB5"/>
    <w:rsid w:val="003B3F90"/>
    <w:rsid w:val="003B4A6F"/>
    <w:rsid w:val="003B4DC0"/>
    <w:rsid w:val="003B4E83"/>
    <w:rsid w:val="003B536A"/>
    <w:rsid w:val="003B5CB0"/>
    <w:rsid w:val="003B6387"/>
    <w:rsid w:val="003C0292"/>
    <w:rsid w:val="003C0FBE"/>
    <w:rsid w:val="003C1C64"/>
    <w:rsid w:val="003C2DAD"/>
    <w:rsid w:val="003D07F1"/>
    <w:rsid w:val="003D2529"/>
    <w:rsid w:val="003D3A8E"/>
    <w:rsid w:val="003D3E75"/>
    <w:rsid w:val="003D43CF"/>
    <w:rsid w:val="003D483A"/>
    <w:rsid w:val="003D4C69"/>
    <w:rsid w:val="003D6153"/>
    <w:rsid w:val="003D6694"/>
    <w:rsid w:val="003D70E0"/>
    <w:rsid w:val="003D7A7E"/>
    <w:rsid w:val="003E0E44"/>
    <w:rsid w:val="003E15F9"/>
    <w:rsid w:val="003E1ADB"/>
    <w:rsid w:val="003E35A7"/>
    <w:rsid w:val="003E470F"/>
    <w:rsid w:val="003E60BC"/>
    <w:rsid w:val="003E683A"/>
    <w:rsid w:val="003F11AD"/>
    <w:rsid w:val="003F342C"/>
    <w:rsid w:val="003F50BC"/>
    <w:rsid w:val="003F5AC0"/>
    <w:rsid w:val="003F787A"/>
    <w:rsid w:val="00401A81"/>
    <w:rsid w:val="00402B8B"/>
    <w:rsid w:val="00402BA1"/>
    <w:rsid w:val="0040641D"/>
    <w:rsid w:val="00407B8E"/>
    <w:rsid w:val="00412870"/>
    <w:rsid w:val="00413C87"/>
    <w:rsid w:val="00415FE1"/>
    <w:rsid w:val="00420519"/>
    <w:rsid w:val="00420F66"/>
    <w:rsid w:val="00421C52"/>
    <w:rsid w:val="00423699"/>
    <w:rsid w:val="00423C50"/>
    <w:rsid w:val="00423FCE"/>
    <w:rsid w:val="00425905"/>
    <w:rsid w:val="0042682C"/>
    <w:rsid w:val="00430B56"/>
    <w:rsid w:val="0043121F"/>
    <w:rsid w:val="004315C8"/>
    <w:rsid w:val="004329E3"/>
    <w:rsid w:val="004341C8"/>
    <w:rsid w:val="00435C19"/>
    <w:rsid w:val="00435EF6"/>
    <w:rsid w:val="00441D3C"/>
    <w:rsid w:val="00442926"/>
    <w:rsid w:val="004431C3"/>
    <w:rsid w:val="00443317"/>
    <w:rsid w:val="004436CA"/>
    <w:rsid w:val="004437EF"/>
    <w:rsid w:val="00444100"/>
    <w:rsid w:val="00445860"/>
    <w:rsid w:val="004500FE"/>
    <w:rsid w:val="00450734"/>
    <w:rsid w:val="00452F9B"/>
    <w:rsid w:val="00452F9E"/>
    <w:rsid w:val="004536C8"/>
    <w:rsid w:val="00453D81"/>
    <w:rsid w:val="004542C6"/>
    <w:rsid w:val="004542D8"/>
    <w:rsid w:val="0045499B"/>
    <w:rsid w:val="00454D46"/>
    <w:rsid w:val="00456263"/>
    <w:rsid w:val="004562B1"/>
    <w:rsid w:val="00456BCB"/>
    <w:rsid w:val="004577AA"/>
    <w:rsid w:val="004606A9"/>
    <w:rsid w:val="00461484"/>
    <w:rsid w:val="00461DCD"/>
    <w:rsid w:val="00462B8C"/>
    <w:rsid w:val="00464F20"/>
    <w:rsid w:val="0046756C"/>
    <w:rsid w:val="00473529"/>
    <w:rsid w:val="00474385"/>
    <w:rsid w:val="0047510A"/>
    <w:rsid w:val="00475AC3"/>
    <w:rsid w:val="00477760"/>
    <w:rsid w:val="004806EE"/>
    <w:rsid w:val="00480DA4"/>
    <w:rsid w:val="00482B20"/>
    <w:rsid w:val="0048301A"/>
    <w:rsid w:val="00484566"/>
    <w:rsid w:val="004847FD"/>
    <w:rsid w:val="00484AA7"/>
    <w:rsid w:val="00484C5E"/>
    <w:rsid w:val="0048524D"/>
    <w:rsid w:val="00485A7D"/>
    <w:rsid w:val="00486DC9"/>
    <w:rsid w:val="0048785A"/>
    <w:rsid w:val="004919C2"/>
    <w:rsid w:val="0049367F"/>
    <w:rsid w:val="00494A54"/>
    <w:rsid w:val="00497DB3"/>
    <w:rsid w:val="004A1CDB"/>
    <w:rsid w:val="004A591F"/>
    <w:rsid w:val="004A6E2D"/>
    <w:rsid w:val="004B0429"/>
    <w:rsid w:val="004B07A6"/>
    <w:rsid w:val="004B0A51"/>
    <w:rsid w:val="004B1014"/>
    <w:rsid w:val="004B134D"/>
    <w:rsid w:val="004B2006"/>
    <w:rsid w:val="004B3F63"/>
    <w:rsid w:val="004B5A0A"/>
    <w:rsid w:val="004B6126"/>
    <w:rsid w:val="004B72AC"/>
    <w:rsid w:val="004C034E"/>
    <w:rsid w:val="004C4F7C"/>
    <w:rsid w:val="004C576C"/>
    <w:rsid w:val="004C72E2"/>
    <w:rsid w:val="004C7762"/>
    <w:rsid w:val="004D144A"/>
    <w:rsid w:val="004D37CE"/>
    <w:rsid w:val="004D3C72"/>
    <w:rsid w:val="004D3F31"/>
    <w:rsid w:val="004D41B7"/>
    <w:rsid w:val="004D5D93"/>
    <w:rsid w:val="004D63C5"/>
    <w:rsid w:val="004D7B8B"/>
    <w:rsid w:val="004E121C"/>
    <w:rsid w:val="004E12C4"/>
    <w:rsid w:val="004E6328"/>
    <w:rsid w:val="004E68E1"/>
    <w:rsid w:val="004F112D"/>
    <w:rsid w:val="004F27CC"/>
    <w:rsid w:val="004F323A"/>
    <w:rsid w:val="004F37C0"/>
    <w:rsid w:val="004F3B55"/>
    <w:rsid w:val="004F570B"/>
    <w:rsid w:val="004F6963"/>
    <w:rsid w:val="004F7C6B"/>
    <w:rsid w:val="00500EF0"/>
    <w:rsid w:val="005016D5"/>
    <w:rsid w:val="00501EAF"/>
    <w:rsid w:val="005022D5"/>
    <w:rsid w:val="00502A37"/>
    <w:rsid w:val="00505AEE"/>
    <w:rsid w:val="00506DC9"/>
    <w:rsid w:val="00507FE7"/>
    <w:rsid w:val="005101DE"/>
    <w:rsid w:val="00513A1D"/>
    <w:rsid w:val="00513D30"/>
    <w:rsid w:val="00513D87"/>
    <w:rsid w:val="00514975"/>
    <w:rsid w:val="00514A34"/>
    <w:rsid w:val="00516B56"/>
    <w:rsid w:val="00517DAE"/>
    <w:rsid w:val="00522177"/>
    <w:rsid w:val="00524A16"/>
    <w:rsid w:val="005252CF"/>
    <w:rsid w:val="00525AFD"/>
    <w:rsid w:val="00530D2E"/>
    <w:rsid w:val="0053146F"/>
    <w:rsid w:val="0053271A"/>
    <w:rsid w:val="00534378"/>
    <w:rsid w:val="00535EDE"/>
    <w:rsid w:val="00537ADC"/>
    <w:rsid w:val="00537D3D"/>
    <w:rsid w:val="00537E3E"/>
    <w:rsid w:val="00540ADF"/>
    <w:rsid w:val="0054188D"/>
    <w:rsid w:val="00541EF5"/>
    <w:rsid w:val="0054254F"/>
    <w:rsid w:val="005436FB"/>
    <w:rsid w:val="00543B0A"/>
    <w:rsid w:val="00543B45"/>
    <w:rsid w:val="00544CAC"/>
    <w:rsid w:val="00544D04"/>
    <w:rsid w:val="005452C0"/>
    <w:rsid w:val="00545872"/>
    <w:rsid w:val="00547E5D"/>
    <w:rsid w:val="00550B7B"/>
    <w:rsid w:val="0055308F"/>
    <w:rsid w:val="00553F3E"/>
    <w:rsid w:val="00554244"/>
    <w:rsid w:val="0055742E"/>
    <w:rsid w:val="00557442"/>
    <w:rsid w:val="00557D2D"/>
    <w:rsid w:val="0056015F"/>
    <w:rsid w:val="00561049"/>
    <w:rsid w:val="00561588"/>
    <w:rsid w:val="00561EE8"/>
    <w:rsid w:val="00562EE5"/>
    <w:rsid w:val="00563FA8"/>
    <w:rsid w:val="005641D9"/>
    <w:rsid w:val="00565594"/>
    <w:rsid w:val="005662AE"/>
    <w:rsid w:val="005662F1"/>
    <w:rsid w:val="00566EC5"/>
    <w:rsid w:val="00570535"/>
    <w:rsid w:val="00570641"/>
    <w:rsid w:val="0057127C"/>
    <w:rsid w:val="005732C3"/>
    <w:rsid w:val="005736FC"/>
    <w:rsid w:val="00574C41"/>
    <w:rsid w:val="00577217"/>
    <w:rsid w:val="00577754"/>
    <w:rsid w:val="0058227D"/>
    <w:rsid w:val="00584D09"/>
    <w:rsid w:val="00585EEC"/>
    <w:rsid w:val="005861D4"/>
    <w:rsid w:val="00587744"/>
    <w:rsid w:val="005920AA"/>
    <w:rsid w:val="005930AC"/>
    <w:rsid w:val="00593A23"/>
    <w:rsid w:val="00594087"/>
    <w:rsid w:val="005958EE"/>
    <w:rsid w:val="0059614D"/>
    <w:rsid w:val="005A004F"/>
    <w:rsid w:val="005A0C94"/>
    <w:rsid w:val="005A0F83"/>
    <w:rsid w:val="005A1559"/>
    <w:rsid w:val="005A272B"/>
    <w:rsid w:val="005A3EA6"/>
    <w:rsid w:val="005A4109"/>
    <w:rsid w:val="005A54EE"/>
    <w:rsid w:val="005A5EDE"/>
    <w:rsid w:val="005A69B6"/>
    <w:rsid w:val="005A7D78"/>
    <w:rsid w:val="005B0417"/>
    <w:rsid w:val="005B14B7"/>
    <w:rsid w:val="005B183F"/>
    <w:rsid w:val="005B1AF5"/>
    <w:rsid w:val="005B2E1B"/>
    <w:rsid w:val="005B325F"/>
    <w:rsid w:val="005B47C7"/>
    <w:rsid w:val="005B4E71"/>
    <w:rsid w:val="005B5411"/>
    <w:rsid w:val="005B5D57"/>
    <w:rsid w:val="005B7CF3"/>
    <w:rsid w:val="005C17B5"/>
    <w:rsid w:val="005C1EA0"/>
    <w:rsid w:val="005C3DEE"/>
    <w:rsid w:val="005C6094"/>
    <w:rsid w:val="005C67A9"/>
    <w:rsid w:val="005C70C8"/>
    <w:rsid w:val="005D001D"/>
    <w:rsid w:val="005D035D"/>
    <w:rsid w:val="005D0D1D"/>
    <w:rsid w:val="005D137D"/>
    <w:rsid w:val="005D15D9"/>
    <w:rsid w:val="005D2658"/>
    <w:rsid w:val="005D3152"/>
    <w:rsid w:val="005D4B14"/>
    <w:rsid w:val="005E0A53"/>
    <w:rsid w:val="005E26B4"/>
    <w:rsid w:val="005E569E"/>
    <w:rsid w:val="005E57DE"/>
    <w:rsid w:val="005E5D89"/>
    <w:rsid w:val="005E6AD8"/>
    <w:rsid w:val="005F2B09"/>
    <w:rsid w:val="005F3D5C"/>
    <w:rsid w:val="005F4536"/>
    <w:rsid w:val="005F5EB3"/>
    <w:rsid w:val="005F6DF3"/>
    <w:rsid w:val="005F74AF"/>
    <w:rsid w:val="005F7DC9"/>
    <w:rsid w:val="00600719"/>
    <w:rsid w:val="006008BB"/>
    <w:rsid w:val="00601721"/>
    <w:rsid w:val="00601BF6"/>
    <w:rsid w:val="0060416B"/>
    <w:rsid w:val="00604815"/>
    <w:rsid w:val="00606A51"/>
    <w:rsid w:val="00606CCB"/>
    <w:rsid w:val="00610773"/>
    <w:rsid w:val="006118FA"/>
    <w:rsid w:val="0061233F"/>
    <w:rsid w:val="00612D84"/>
    <w:rsid w:val="00621DA5"/>
    <w:rsid w:val="00621E1A"/>
    <w:rsid w:val="006242B5"/>
    <w:rsid w:val="0062458E"/>
    <w:rsid w:val="00624795"/>
    <w:rsid w:val="006252EB"/>
    <w:rsid w:val="0062569F"/>
    <w:rsid w:val="00625EBE"/>
    <w:rsid w:val="00630B19"/>
    <w:rsid w:val="00631A44"/>
    <w:rsid w:val="00631A7E"/>
    <w:rsid w:val="00631EEE"/>
    <w:rsid w:val="00632737"/>
    <w:rsid w:val="00633AD5"/>
    <w:rsid w:val="00634A08"/>
    <w:rsid w:val="0063616D"/>
    <w:rsid w:val="0063738E"/>
    <w:rsid w:val="00637A9B"/>
    <w:rsid w:val="00640EBB"/>
    <w:rsid w:val="0064142D"/>
    <w:rsid w:val="006419CC"/>
    <w:rsid w:val="00645455"/>
    <w:rsid w:val="006506D3"/>
    <w:rsid w:val="006513DD"/>
    <w:rsid w:val="00652B1F"/>
    <w:rsid w:val="006534B2"/>
    <w:rsid w:val="0065391C"/>
    <w:rsid w:val="00653C7E"/>
    <w:rsid w:val="00654513"/>
    <w:rsid w:val="006546E2"/>
    <w:rsid w:val="0065676D"/>
    <w:rsid w:val="006607B9"/>
    <w:rsid w:val="00663EBF"/>
    <w:rsid w:val="00665131"/>
    <w:rsid w:val="00665E35"/>
    <w:rsid w:val="006664FA"/>
    <w:rsid w:val="006669B3"/>
    <w:rsid w:val="0067082F"/>
    <w:rsid w:val="006717A9"/>
    <w:rsid w:val="006718C6"/>
    <w:rsid w:val="00671F07"/>
    <w:rsid w:val="00672510"/>
    <w:rsid w:val="00672B45"/>
    <w:rsid w:val="006738C8"/>
    <w:rsid w:val="00674E01"/>
    <w:rsid w:val="00676B49"/>
    <w:rsid w:val="006813A6"/>
    <w:rsid w:val="006818C7"/>
    <w:rsid w:val="00682980"/>
    <w:rsid w:val="00682DA6"/>
    <w:rsid w:val="00685799"/>
    <w:rsid w:val="006878A9"/>
    <w:rsid w:val="00690AC1"/>
    <w:rsid w:val="00692EC1"/>
    <w:rsid w:val="00696CD8"/>
    <w:rsid w:val="00696DCC"/>
    <w:rsid w:val="006A2E7B"/>
    <w:rsid w:val="006A4D4D"/>
    <w:rsid w:val="006A5373"/>
    <w:rsid w:val="006A5C11"/>
    <w:rsid w:val="006A60A2"/>
    <w:rsid w:val="006A724D"/>
    <w:rsid w:val="006A7B50"/>
    <w:rsid w:val="006B407E"/>
    <w:rsid w:val="006B50F2"/>
    <w:rsid w:val="006B659B"/>
    <w:rsid w:val="006B78AB"/>
    <w:rsid w:val="006C03EA"/>
    <w:rsid w:val="006C0767"/>
    <w:rsid w:val="006C3874"/>
    <w:rsid w:val="006C57D2"/>
    <w:rsid w:val="006C5994"/>
    <w:rsid w:val="006C5B0A"/>
    <w:rsid w:val="006C5C77"/>
    <w:rsid w:val="006C5C8A"/>
    <w:rsid w:val="006D23C4"/>
    <w:rsid w:val="006D2F46"/>
    <w:rsid w:val="006D58AC"/>
    <w:rsid w:val="006D6294"/>
    <w:rsid w:val="006D7258"/>
    <w:rsid w:val="006D7882"/>
    <w:rsid w:val="006E164B"/>
    <w:rsid w:val="006E4326"/>
    <w:rsid w:val="006E4AA5"/>
    <w:rsid w:val="006E54FE"/>
    <w:rsid w:val="006E5B9B"/>
    <w:rsid w:val="006E736D"/>
    <w:rsid w:val="006E7C02"/>
    <w:rsid w:val="006F07D8"/>
    <w:rsid w:val="006F1EC7"/>
    <w:rsid w:val="006F2130"/>
    <w:rsid w:val="006F3AD1"/>
    <w:rsid w:val="006F3E66"/>
    <w:rsid w:val="006F5D8B"/>
    <w:rsid w:val="006F702F"/>
    <w:rsid w:val="006F7635"/>
    <w:rsid w:val="006F7B82"/>
    <w:rsid w:val="00700722"/>
    <w:rsid w:val="0070124F"/>
    <w:rsid w:val="00703B17"/>
    <w:rsid w:val="00704010"/>
    <w:rsid w:val="007047C4"/>
    <w:rsid w:val="007051E8"/>
    <w:rsid w:val="00705382"/>
    <w:rsid w:val="0070605A"/>
    <w:rsid w:val="00706275"/>
    <w:rsid w:val="0070670F"/>
    <w:rsid w:val="00706A33"/>
    <w:rsid w:val="0070735C"/>
    <w:rsid w:val="0071285A"/>
    <w:rsid w:val="00713740"/>
    <w:rsid w:val="007140CA"/>
    <w:rsid w:val="00717675"/>
    <w:rsid w:val="00720296"/>
    <w:rsid w:val="007205B9"/>
    <w:rsid w:val="00720EE2"/>
    <w:rsid w:val="00721556"/>
    <w:rsid w:val="00722FC0"/>
    <w:rsid w:val="007232E0"/>
    <w:rsid w:val="00723386"/>
    <w:rsid w:val="00725164"/>
    <w:rsid w:val="0072558A"/>
    <w:rsid w:val="007270DC"/>
    <w:rsid w:val="007272F3"/>
    <w:rsid w:val="007277BB"/>
    <w:rsid w:val="007312D9"/>
    <w:rsid w:val="00733B90"/>
    <w:rsid w:val="00734C96"/>
    <w:rsid w:val="00734FA2"/>
    <w:rsid w:val="007352B8"/>
    <w:rsid w:val="00735532"/>
    <w:rsid w:val="0073624F"/>
    <w:rsid w:val="00736755"/>
    <w:rsid w:val="00740763"/>
    <w:rsid w:val="00740F22"/>
    <w:rsid w:val="0074352F"/>
    <w:rsid w:val="0074372D"/>
    <w:rsid w:val="007442EA"/>
    <w:rsid w:val="007445B2"/>
    <w:rsid w:val="00744CCC"/>
    <w:rsid w:val="00746C1F"/>
    <w:rsid w:val="007500AE"/>
    <w:rsid w:val="00751D70"/>
    <w:rsid w:val="00752371"/>
    <w:rsid w:val="00756108"/>
    <w:rsid w:val="007578D9"/>
    <w:rsid w:val="007605D1"/>
    <w:rsid w:val="00760BDA"/>
    <w:rsid w:val="00760CBE"/>
    <w:rsid w:val="00761D31"/>
    <w:rsid w:val="007624CE"/>
    <w:rsid w:val="00765295"/>
    <w:rsid w:val="00767419"/>
    <w:rsid w:val="00771CFB"/>
    <w:rsid w:val="007723AD"/>
    <w:rsid w:val="00772E11"/>
    <w:rsid w:val="00773739"/>
    <w:rsid w:val="00773C7C"/>
    <w:rsid w:val="0077460F"/>
    <w:rsid w:val="00774FE5"/>
    <w:rsid w:val="0077702B"/>
    <w:rsid w:val="0077726F"/>
    <w:rsid w:val="007773A9"/>
    <w:rsid w:val="0078009C"/>
    <w:rsid w:val="00780BCB"/>
    <w:rsid w:val="007837C6"/>
    <w:rsid w:val="00783CF0"/>
    <w:rsid w:val="0079086A"/>
    <w:rsid w:val="00793C72"/>
    <w:rsid w:val="00797437"/>
    <w:rsid w:val="00797E10"/>
    <w:rsid w:val="007A0F94"/>
    <w:rsid w:val="007A4B66"/>
    <w:rsid w:val="007A51F6"/>
    <w:rsid w:val="007A6E71"/>
    <w:rsid w:val="007A79BC"/>
    <w:rsid w:val="007B03EF"/>
    <w:rsid w:val="007B413E"/>
    <w:rsid w:val="007B6982"/>
    <w:rsid w:val="007B7244"/>
    <w:rsid w:val="007B7FBF"/>
    <w:rsid w:val="007C38F5"/>
    <w:rsid w:val="007C59F9"/>
    <w:rsid w:val="007C7E8F"/>
    <w:rsid w:val="007D035E"/>
    <w:rsid w:val="007D05CF"/>
    <w:rsid w:val="007D158D"/>
    <w:rsid w:val="007D3436"/>
    <w:rsid w:val="007D3B45"/>
    <w:rsid w:val="007D4473"/>
    <w:rsid w:val="007D4B4F"/>
    <w:rsid w:val="007D5068"/>
    <w:rsid w:val="007D673F"/>
    <w:rsid w:val="007D6824"/>
    <w:rsid w:val="007D7114"/>
    <w:rsid w:val="007D7164"/>
    <w:rsid w:val="007D7B96"/>
    <w:rsid w:val="007D7DC9"/>
    <w:rsid w:val="007E11E0"/>
    <w:rsid w:val="007E1D47"/>
    <w:rsid w:val="007E2909"/>
    <w:rsid w:val="007E2C58"/>
    <w:rsid w:val="007E3FD4"/>
    <w:rsid w:val="007E5E95"/>
    <w:rsid w:val="007E6093"/>
    <w:rsid w:val="007E6A7C"/>
    <w:rsid w:val="007F01B9"/>
    <w:rsid w:val="007F2F26"/>
    <w:rsid w:val="007F3A1F"/>
    <w:rsid w:val="007F3D24"/>
    <w:rsid w:val="007F4ED4"/>
    <w:rsid w:val="00800FCA"/>
    <w:rsid w:val="00803A1B"/>
    <w:rsid w:val="00803AAA"/>
    <w:rsid w:val="00803D00"/>
    <w:rsid w:val="00804085"/>
    <w:rsid w:val="0080409D"/>
    <w:rsid w:val="00806579"/>
    <w:rsid w:val="00806F78"/>
    <w:rsid w:val="00807F58"/>
    <w:rsid w:val="00810292"/>
    <w:rsid w:val="00811082"/>
    <w:rsid w:val="0081525B"/>
    <w:rsid w:val="008179F1"/>
    <w:rsid w:val="00820437"/>
    <w:rsid w:val="008207FB"/>
    <w:rsid w:val="00821480"/>
    <w:rsid w:val="00821560"/>
    <w:rsid w:val="00824537"/>
    <w:rsid w:val="00825BB3"/>
    <w:rsid w:val="0082732E"/>
    <w:rsid w:val="00830051"/>
    <w:rsid w:val="008321CC"/>
    <w:rsid w:val="008323A1"/>
    <w:rsid w:val="00832666"/>
    <w:rsid w:val="0083501F"/>
    <w:rsid w:val="008350AC"/>
    <w:rsid w:val="00835107"/>
    <w:rsid w:val="0083530D"/>
    <w:rsid w:val="0083573A"/>
    <w:rsid w:val="008358D7"/>
    <w:rsid w:val="008363D0"/>
    <w:rsid w:val="0083789E"/>
    <w:rsid w:val="00837F3F"/>
    <w:rsid w:val="0084283A"/>
    <w:rsid w:val="00842A09"/>
    <w:rsid w:val="00843884"/>
    <w:rsid w:val="00845418"/>
    <w:rsid w:val="00845CDF"/>
    <w:rsid w:val="00846E7E"/>
    <w:rsid w:val="00846EF5"/>
    <w:rsid w:val="008518F8"/>
    <w:rsid w:val="00851F6D"/>
    <w:rsid w:val="00852276"/>
    <w:rsid w:val="00852681"/>
    <w:rsid w:val="00853C0B"/>
    <w:rsid w:val="00853CBB"/>
    <w:rsid w:val="0085447C"/>
    <w:rsid w:val="00854980"/>
    <w:rsid w:val="008565B4"/>
    <w:rsid w:val="00856E1D"/>
    <w:rsid w:val="0086063F"/>
    <w:rsid w:val="00860C7F"/>
    <w:rsid w:val="00862618"/>
    <w:rsid w:val="0086457F"/>
    <w:rsid w:val="008646B2"/>
    <w:rsid w:val="00864BA1"/>
    <w:rsid w:val="008661DB"/>
    <w:rsid w:val="008667BD"/>
    <w:rsid w:val="00866AC2"/>
    <w:rsid w:val="008678E9"/>
    <w:rsid w:val="00870D77"/>
    <w:rsid w:val="00872395"/>
    <w:rsid w:val="00874DA7"/>
    <w:rsid w:val="008750B8"/>
    <w:rsid w:val="00876174"/>
    <w:rsid w:val="00880BC1"/>
    <w:rsid w:val="00881007"/>
    <w:rsid w:val="008848DC"/>
    <w:rsid w:val="00884CE4"/>
    <w:rsid w:val="008871EE"/>
    <w:rsid w:val="0088721D"/>
    <w:rsid w:val="008910A5"/>
    <w:rsid w:val="00892A6C"/>
    <w:rsid w:val="00894DCF"/>
    <w:rsid w:val="008A2A06"/>
    <w:rsid w:val="008A37C7"/>
    <w:rsid w:val="008A6725"/>
    <w:rsid w:val="008A73B7"/>
    <w:rsid w:val="008B1722"/>
    <w:rsid w:val="008B1F3E"/>
    <w:rsid w:val="008B240E"/>
    <w:rsid w:val="008B2BA9"/>
    <w:rsid w:val="008B30EC"/>
    <w:rsid w:val="008B5678"/>
    <w:rsid w:val="008B56F0"/>
    <w:rsid w:val="008B6603"/>
    <w:rsid w:val="008B76BE"/>
    <w:rsid w:val="008C02A5"/>
    <w:rsid w:val="008C090F"/>
    <w:rsid w:val="008C1CAE"/>
    <w:rsid w:val="008C29B5"/>
    <w:rsid w:val="008C36C0"/>
    <w:rsid w:val="008C4E18"/>
    <w:rsid w:val="008C5F5E"/>
    <w:rsid w:val="008C6176"/>
    <w:rsid w:val="008C66EE"/>
    <w:rsid w:val="008C69DB"/>
    <w:rsid w:val="008D1354"/>
    <w:rsid w:val="008D2FE4"/>
    <w:rsid w:val="008D3B5A"/>
    <w:rsid w:val="008D41CB"/>
    <w:rsid w:val="008D42B6"/>
    <w:rsid w:val="008D4982"/>
    <w:rsid w:val="008D4AA8"/>
    <w:rsid w:val="008D5AAC"/>
    <w:rsid w:val="008D5EC7"/>
    <w:rsid w:val="008D6827"/>
    <w:rsid w:val="008E0461"/>
    <w:rsid w:val="008E189D"/>
    <w:rsid w:val="008E1AC0"/>
    <w:rsid w:val="008E1AFD"/>
    <w:rsid w:val="008E3903"/>
    <w:rsid w:val="008E3FAE"/>
    <w:rsid w:val="008E4318"/>
    <w:rsid w:val="008E49F4"/>
    <w:rsid w:val="008E622C"/>
    <w:rsid w:val="008E7079"/>
    <w:rsid w:val="008E741F"/>
    <w:rsid w:val="008E7B25"/>
    <w:rsid w:val="008E7D3E"/>
    <w:rsid w:val="008F1E50"/>
    <w:rsid w:val="008F59F4"/>
    <w:rsid w:val="008F74D1"/>
    <w:rsid w:val="008F78B4"/>
    <w:rsid w:val="0090109F"/>
    <w:rsid w:val="00903EEE"/>
    <w:rsid w:val="0090668F"/>
    <w:rsid w:val="00906CF5"/>
    <w:rsid w:val="00911319"/>
    <w:rsid w:val="009113AE"/>
    <w:rsid w:val="00912F8F"/>
    <w:rsid w:val="0091396A"/>
    <w:rsid w:val="009162C7"/>
    <w:rsid w:val="009202F0"/>
    <w:rsid w:val="00920468"/>
    <w:rsid w:val="00920473"/>
    <w:rsid w:val="009210DB"/>
    <w:rsid w:val="0092645A"/>
    <w:rsid w:val="00926987"/>
    <w:rsid w:val="00926ECD"/>
    <w:rsid w:val="0092778B"/>
    <w:rsid w:val="00927E74"/>
    <w:rsid w:val="009327EE"/>
    <w:rsid w:val="00933220"/>
    <w:rsid w:val="0093360E"/>
    <w:rsid w:val="00933F60"/>
    <w:rsid w:val="0093428C"/>
    <w:rsid w:val="0093557B"/>
    <w:rsid w:val="00936066"/>
    <w:rsid w:val="00936B38"/>
    <w:rsid w:val="00941BA5"/>
    <w:rsid w:val="00943454"/>
    <w:rsid w:val="009440E1"/>
    <w:rsid w:val="009457FC"/>
    <w:rsid w:val="00946732"/>
    <w:rsid w:val="00951287"/>
    <w:rsid w:val="00951787"/>
    <w:rsid w:val="00951E79"/>
    <w:rsid w:val="00953B24"/>
    <w:rsid w:val="00953C54"/>
    <w:rsid w:val="00953C71"/>
    <w:rsid w:val="00956E58"/>
    <w:rsid w:val="009576E3"/>
    <w:rsid w:val="00957E06"/>
    <w:rsid w:val="0096114E"/>
    <w:rsid w:val="009636CE"/>
    <w:rsid w:val="0096484C"/>
    <w:rsid w:val="00964C4E"/>
    <w:rsid w:val="00965018"/>
    <w:rsid w:val="00965988"/>
    <w:rsid w:val="009667F4"/>
    <w:rsid w:val="00966870"/>
    <w:rsid w:val="00966CE2"/>
    <w:rsid w:val="00971949"/>
    <w:rsid w:val="0097270A"/>
    <w:rsid w:val="0097394F"/>
    <w:rsid w:val="009751DF"/>
    <w:rsid w:val="00976766"/>
    <w:rsid w:val="00980271"/>
    <w:rsid w:val="00982223"/>
    <w:rsid w:val="00984118"/>
    <w:rsid w:val="00984CBD"/>
    <w:rsid w:val="00985320"/>
    <w:rsid w:val="00987BAE"/>
    <w:rsid w:val="009917F6"/>
    <w:rsid w:val="00993C7A"/>
    <w:rsid w:val="0099561C"/>
    <w:rsid w:val="00995A0B"/>
    <w:rsid w:val="00996121"/>
    <w:rsid w:val="0099665C"/>
    <w:rsid w:val="00997600"/>
    <w:rsid w:val="009A14AE"/>
    <w:rsid w:val="009A201E"/>
    <w:rsid w:val="009A38CD"/>
    <w:rsid w:val="009A4860"/>
    <w:rsid w:val="009A53FD"/>
    <w:rsid w:val="009A5A96"/>
    <w:rsid w:val="009A6BFB"/>
    <w:rsid w:val="009A6C00"/>
    <w:rsid w:val="009A74A5"/>
    <w:rsid w:val="009A7ED8"/>
    <w:rsid w:val="009B0926"/>
    <w:rsid w:val="009B1224"/>
    <w:rsid w:val="009B2162"/>
    <w:rsid w:val="009B248C"/>
    <w:rsid w:val="009B2959"/>
    <w:rsid w:val="009B59EE"/>
    <w:rsid w:val="009B7FF0"/>
    <w:rsid w:val="009C010E"/>
    <w:rsid w:val="009C20E4"/>
    <w:rsid w:val="009C49FE"/>
    <w:rsid w:val="009C63F5"/>
    <w:rsid w:val="009C7625"/>
    <w:rsid w:val="009D0CC0"/>
    <w:rsid w:val="009D2A4F"/>
    <w:rsid w:val="009D2D75"/>
    <w:rsid w:val="009D2F55"/>
    <w:rsid w:val="009D495C"/>
    <w:rsid w:val="009D4A2C"/>
    <w:rsid w:val="009D7A4F"/>
    <w:rsid w:val="009E1C53"/>
    <w:rsid w:val="009E2851"/>
    <w:rsid w:val="009E2B38"/>
    <w:rsid w:val="009E5CFB"/>
    <w:rsid w:val="009E5DCF"/>
    <w:rsid w:val="009E6E91"/>
    <w:rsid w:val="009E7AB0"/>
    <w:rsid w:val="009F018E"/>
    <w:rsid w:val="009F1E69"/>
    <w:rsid w:val="009F29BB"/>
    <w:rsid w:val="009F3BF3"/>
    <w:rsid w:val="009F4382"/>
    <w:rsid w:val="009F5A05"/>
    <w:rsid w:val="009F5B6B"/>
    <w:rsid w:val="009F667E"/>
    <w:rsid w:val="00A017BD"/>
    <w:rsid w:val="00A028AE"/>
    <w:rsid w:val="00A02AE3"/>
    <w:rsid w:val="00A03094"/>
    <w:rsid w:val="00A05BE9"/>
    <w:rsid w:val="00A0779B"/>
    <w:rsid w:val="00A10DCB"/>
    <w:rsid w:val="00A10E74"/>
    <w:rsid w:val="00A1151A"/>
    <w:rsid w:val="00A11913"/>
    <w:rsid w:val="00A121D4"/>
    <w:rsid w:val="00A1439A"/>
    <w:rsid w:val="00A17E2A"/>
    <w:rsid w:val="00A208F2"/>
    <w:rsid w:val="00A21732"/>
    <w:rsid w:val="00A24682"/>
    <w:rsid w:val="00A2487D"/>
    <w:rsid w:val="00A24F75"/>
    <w:rsid w:val="00A26436"/>
    <w:rsid w:val="00A2702C"/>
    <w:rsid w:val="00A30A79"/>
    <w:rsid w:val="00A30B57"/>
    <w:rsid w:val="00A32A69"/>
    <w:rsid w:val="00A32D7B"/>
    <w:rsid w:val="00A331B1"/>
    <w:rsid w:val="00A334DB"/>
    <w:rsid w:val="00A334E0"/>
    <w:rsid w:val="00A334F2"/>
    <w:rsid w:val="00A36A88"/>
    <w:rsid w:val="00A37FAA"/>
    <w:rsid w:val="00A4328F"/>
    <w:rsid w:val="00A43864"/>
    <w:rsid w:val="00A43F24"/>
    <w:rsid w:val="00A45DFA"/>
    <w:rsid w:val="00A473DB"/>
    <w:rsid w:val="00A53C82"/>
    <w:rsid w:val="00A55F2D"/>
    <w:rsid w:val="00A56A0D"/>
    <w:rsid w:val="00A56A93"/>
    <w:rsid w:val="00A57A29"/>
    <w:rsid w:val="00A614E9"/>
    <w:rsid w:val="00A61A89"/>
    <w:rsid w:val="00A63FE0"/>
    <w:rsid w:val="00A643B6"/>
    <w:rsid w:val="00A64E45"/>
    <w:rsid w:val="00A65C77"/>
    <w:rsid w:val="00A668B3"/>
    <w:rsid w:val="00A7246B"/>
    <w:rsid w:val="00A7291A"/>
    <w:rsid w:val="00A72C58"/>
    <w:rsid w:val="00A72C96"/>
    <w:rsid w:val="00A73BED"/>
    <w:rsid w:val="00A743F6"/>
    <w:rsid w:val="00A74FE7"/>
    <w:rsid w:val="00A7607B"/>
    <w:rsid w:val="00A7685C"/>
    <w:rsid w:val="00A769FA"/>
    <w:rsid w:val="00A846FC"/>
    <w:rsid w:val="00A84E1F"/>
    <w:rsid w:val="00A84FBC"/>
    <w:rsid w:val="00A86B61"/>
    <w:rsid w:val="00A87889"/>
    <w:rsid w:val="00A87FC4"/>
    <w:rsid w:val="00A908DC"/>
    <w:rsid w:val="00A909A9"/>
    <w:rsid w:val="00A90CEF"/>
    <w:rsid w:val="00A93031"/>
    <w:rsid w:val="00A93643"/>
    <w:rsid w:val="00A94150"/>
    <w:rsid w:val="00A97CF1"/>
    <w:rsid w:val="00AA3B22"/>
    <w:rsid w:val="00AA5DF8"/>
    <w:rsid w:val="00AA6829"/>
    <w:rsid w:val="00AA6944"/>
    <w:rsid w:val="00AA6EAE"/>
    <w:rsid w:val="00AA7BDE"/>
    <w:rsid w:val="00AB21D5"/>
    <w:rsid w:val="00AB30C2"/>
    <w:rsid w:val="00AB3129"/>
    <w:rsid w:val="00AB3E66"/>
    <w:rsid w:val="00AB4254"/>
    <w:rsid w:val="00AB625F"/>
    <w:rsid w:val="00AB7236"/>
    <w:rsid w:val="00AB7731"/>
    <w:rsid w:val="00AC049B"/>
    <w:rsid w:val="00AC28FD"/>
    <w:rsid w:val="00AC34D2"/>
    <w:rsid w:val="00AC64FB"/>
    <w:rsid w:val="00AC7DFD"/>
    <w:rsid w:val="00AD06C8"/>
    <w:rsid w:val="00AD134A"/>
    <w:rsid w:val="00AD1AB8"/>
    <w:rsid w:val="00AD36E4"/>
    <w:rsid w:val="00AD4BA9"/>
    <w:rsid w:val="00AD6DEC"/>
    <w:rsid w:val="00AE045B"/>
    <w:rsid w:val="00AE0D17"/>
    <w:rsid w:val="00AE1004"/>
    <w:rsid w:val="00AE2720"/>
    <w:rsid w:val="00AE32AE"/>
    <w:rsid w:val="00AE5623"/>
    <w:rsid w:val="00AE58EE"/>
    <w:rsid w:val="00AE6B45"/>
    <w:rsid w:val="00AF0BE6"/>
    <w:rsid w:val="00AF4FB5"/>
    <w:rsid w:val="00AF613D"/>
    <w:rsid w:val="00AF6AF1"/>
    <w:rsid w:val="00B018E7"/>
    <w:rsid w:val="00B02A02"/>
    <w:rsid w:val="00B0726A"/>
    <w:rsid w:val="00B0749A"/>
    <w:rsid w:val="00B07A48"/>
    <w:rsid w:val="00B1017A"/>
    <w:rsid w:val="00B10E10"/>
    <w:rsid w:val="00B12CD7"/>
    <w:rsid w:val="00B1323E"/>
    <w:rsid w:val="00B13C03"/>
    <w:rsid w:val="00B142CF"/>
    <w:rsid w:val="00B17B10"/>
    <w:rsid w:val="00B206EB"/>
    <w:rsid w:val="00B20CFA"/>
    <w:rsid w:val="00B2256B"/>
    <w:rsid w:val="00B225D4"/>
    <w:rsid w:val="00B22857"/>
    <w:rsid w:val="00B24958"/>
    <w:rsid w:val="00B24A48"/>
    <w:rsid w:val="00B25D8F"/>
    <w:rsid w:val="00B27F0B"/>
    <w:rsid w:val="00B30AAD"/>
    <w:rsid w:val="00B320BB"/>
    <w:rsid w:val="00B32308"/>
    <w:rsid w:val="00B33004"/>
    <w:rsid w:val="00B338DA"/>
    <w:rsid w:val="00B33BA2"/>
    <w:rsid w:val="00B402CF"/>
    <w:rsid w:val="00B4064F"/>
    <w:rsid w:val="00B40953"/>
    <w:rsid w:val="00B40E43"/>
    <w:rsid w:val="00B41001"/>
    <w:rsid w:val="00B420B9"/>
    <w:rsid w:val="00B42396"/>
    <w:rsid w:val="00B4359F"/>
    <w:rsid w:val="00B456E2"/>
    <w:rsid w:val="00B45F1C"/>
    <w:rsid w:val="00B50DAD"/>
    <w:rsid w:val="00B53EC8"/>
    <w:rsid w:val="00B54553"/>
    <w:rsid w:val="00B560C1"/>
    <w:rsid w:val="00B56535"/>
    <w:rsid w:val="00B56CD2"/>
    <w:rsid w:val="00B575C5"/>
    <w:rsid w:val="00B578ED"/>
    <w:rsid w:val="00B6009F"/>
    <w:rsid w:val="00B60392"/>
    <w:rsid w:val="00B620D9"/>
    <w:rsid w:val="00B6273E"/>
    <w:rsid w:val="00B62D7B"/>
    <w:rsid w:val="00B638D5"/>
    <w:rsid w:val="00B6415E"/>
    <w:rsid w:val="00B64492"/>
    <w:rsid w:val="00B64643"/>
    <w:rsid w:val="00B65AFB"/>
    <w:rsid w:val="00B67D1D"/>
    <w:rsid w:val="00B712C8"/>
    <w:rsid w:val="00B7192A"/>
    <w:rsid w:val="00B71ACF"/>
    <w:rsid w:val="00B721A5"/>
    <w:rsid w:val="00B721C0"/>
    <w:rsid w:val="00B72319"/>
    <w:rsid w:val="00B73B83"/>
    <w:rsid w:val="00B76BB5"/>
    <w:rsid w:val="00B76FAB"/>
    <w:rsid w:val="00B823EB"/>
    <w:rsid w:val="00B833E1"/>
    <w:rsid w:val="00B84C8A"/>
    <w:rsid w:val="00B86BB8"/>
    <w:rsid w:val="00B877B9"/>
    <w:rsid w:val="00B90D3E"/>
    <w:rsid w:val="00B91523"/>
    <w:rsid w:val="00B924A8"/>
    <w:rsid w:val="00B92527"/>
    <w:rsid w:val="00B9252F"/>
    <w:rsid w:val="00B93D1D"/>
    <w:rsid w:val="00B9480E"/>
    <w:rsid w:val="00BA0028"/>
    <w:rsid w:val="00BA13CF"/>
    <w:rsid w:val="00BA1D02"/>
    <w:rsid w:val="00BA1DD7"/>
    <w:rsid w:val="00BA2BB6"/>
    <w:rsid w:val="00BA3D5A"/>
    <w:rsid w:val="00BA421C"/>
    <w:rsid w:val="00BA4B17"/>
    <w:rsid w:val="00BA5D6F"/>
    <w:rsid w:val="00BA6ABE"/>
    <w:rsid w:val="00BA7FA2"/>
    <w:rsid w:val="00BB0D5C"/>
    <w:rsid w:val="00BB1DE4"/>
    <w:rsid w:val="00BB5221"/>
    <w:rsid w:val="00BB5275"/>
    <w:rsid w:val="00BB662E"/>
    <w:rsid w:val="00BC12C7"/>
    <w:rsid w:val="00BC1BF6"/>
    <w:rsid w:val="00BC2D2E"/>
    <w:rsid w:val="00BC455A"/>
    <w:rsid w:val="00BC48F1"/>
    <w:rsid w:val="00BC4D33"/>
    <w:rsid w:val="00BC5603"/>
    <w:rsid w:val="00BC72B4"/>
    <w:rsid w:val="00BC741F"/>
    <w:rsid w:val="00BC7C14"/>
    <w:rsid w:val="00BD0094"/>
    <w:rsid w:val="00BD03DF"/>
    <w:rsid w:val="00BD245A"/>
    <w:rsid w:val="00BD2B1F"/>
    <w:rsid w:val="00BD365B"/>
    <w:rsid w:val="00BD4565"/>
    <w:rsid w:val="00BD4CC4"/>
    <w:rsid w:val="00BD5BBD"/>
    <w:rsid w:val="00BD5D98"/>
    <w:rsid w:val="00BD61B6"/>
    <w:rsid w:val="00BD7ADA"/>
    <w:rsid w:val="00BD7E04"/>
    <w:rsid w:val="00BE06A0"/>
    <w:rsid w:val="00BE086E"/>
    <w:rsid w:val="00BE11F4"/>
    <w:rsid w:val="00BE28F4"/>
    <w:rsid w:val="00BE5C58"/>
    <w:rsid w:val="00BF0E57"/>
    <w:rsid w:val="00BF151B"/>
    <w:rsid w:val="00BF15DA"/>
    <w:rsid w:val="00BF29F3"/>
    <w:rsid w:val="00BF4DD6"/>
    <w:rsid w:val="00C01C23"/>
    <w:rsid w:val="00C01CFF"/>
    <w:rsid w:val="00C037D1"/>
    <w:rsid w:val="00C06D6C"/>
    <w:rsid w:val="00C1119D"/>
    <w:rsid w:val="00C118D8"/>
    <w:rsid w:val="00C1375A"/>
    <w:rsid w:val="00C140B1"/>
    <w:rsid w:val="00C14F28"/>
    <w:rsid w:val="00C14F30"/>
    <w:rsid w:val="00C15312"/>
    <w:rsid w:val="00C15333"/>
    <w:rsid w:val="00C16A06"/>
    <w:rsid w:val="00C17EE1"/>
    <w:rsid w:val="00C20461"/>
    <w:rsid w:val="00C21136"/>
    <w:rsid w:val="00C21DA4"/>
    <w:rsid w:val="00C24C30"/>
    <w:rsid w:val="00C24E41"/>
    <w:rsid w:val="00C2514A"/>
    <w:rsid w:val="00C25B50"/>
    <w:rsid w:val="00C27267"/>
    <w:rsid w:val="00C27F59"/>
    <w:rsid w:val="00C30578"/>
    <w:rsid w:val="00C30E37"/>
    <w:rsid w:val="00C31A05"/>
    <w:rsid w:val="00C34D59"/>
    <w:rsid w:val="00C35D54"/>
    <w:rsid w:val="00C406C1"/>
    <w:rsid w:val="00C41417"/>
    <w:rsid w:val="00C41585"/>
    <w:rsid w:val="00C41ACA"/>
    <w:rsid w:val="00C43485"/>
    <w:rsid w:val="00C443A5"/>
    <w:rsid w:val="00C44E39"/>
    <w:rsid w:val="00C462F4"/>
    <w:rsid w:val="00C46B98"/>
    <w:rsid w:val="00C46C9A"/>
    <w:rsid w:val="00C470DF"/>
    <w:rsid w:val="00C472A9"/>
    <w:rsid w:val="00C47D39"/>
    <w:rsid w:val="00C500EA"/>
    <w:rsid w:val="00C53456"/>
    <w:rsid w:val="00C53B2B"/>
    <w:rsid w:val="00C53FA5"/>
    <w:rsid w:val="00C551C5"/>
    <w:rsid w:val="00C5615B"/>
    <w:rsid w:val="00C56A59"/>
    <w:rsid w:val="00C56A9C"/>
    <w:rsid w:val="00C56C88"/>
    <w:rsid w:val="00C6012E"/>
    <w:rsid w:val="00C61161"/>
    <w:rsid w:val="00C64E8E"/>
    <w:rsid w:val="00C6587A"/>
    <w:rsid w:val="00C6769C"/>
    <w:rsid w:val="00C70100"/>
    <w:rsid w:val="00C7341B"/>
    <w:rsid w:val="00C74A70"/>
    <w:rsid w:val="00C74FCE"/>
    <w:rsid w:val="00C76AA2"/>
    <w:rsid w:val="00C77C34"/>
    <w:rsid w:val="00C80173"/>
    <w:rsid w:val="00C81319"/>
    <w:rsid w:val="00C816C3"/>
    <w:rsid w:val="00C82BAA"/>
    <w:rsid w:val="00C82EAF"/>
    <w:rsid w:val="00C85A0F"/>
    <w:rsid w:val="00C86059"/>
    <w:rsid w:val="00C86474"/>
    <w:rsid w:val="00C86717"/>
    <w:rsid w:val="00C86DED"/>
    <w:rsid w:val="00C87214"/>
    <w:rsid w:val="00C8769D"/>
    <w:rsid w:val="00C90240"/>
    <w:rsid w:val="00C911E1"/>
    <w:rsid w:val="00C91626"/>
    <w:rsid w:val="00C93C1F"/>
    <w:rsid w:val="00C94688"/>
    <w:rsid w:val="00C94AAB"/>
    <w:rsid w:val="00C9577E"/>
    <w:rsid w:val="00C9595E"/>
    <w:rsid w:val="00C97E81"/>
    <w:rsid w:val="00CA14B9"/>
    <w:rsid w:val="00CA401E"/>
    <w:rsid w:val="00CA4831"/>
    <w:rsid w:val="00CA54E7"/>
    <w:rsid w:val="00CA57A4"/>
    <w:rsid w:val="00CA6E08"/>
    <w:rsid w:val="00CA78C2"/>
    <w:rsid w:val="00CA7D01"/>
    <w:rsid w:val="00CB0A31"/>
    <w:rsid w:val="00CB0A48"/>
    <w:rsid w:val="00CB2428"/>
    <w:rsid w:val="00CB27DA"/>
    <w:rsid w:val="00CB32AC"/>
    <w:rsid w:val="00CB5275"/>
    <w:rsid w:val="00CB61E5"/>
    <w:rsid w:val="00CB6E29"/>
    <w:rsid w:val="00CB7028"/>
    <w:rsid w:val="00CC2219"/>
    <w:rsid w:val="00CC305A"/>
    <w:rsid w:val="00CC32C4"/>
    <w:rsid w:val="00CC3DDE"/>
    <w:rsid w:val="00CC42DD"/>
    <w:rsid w:val="00CC4AFE"/>
    <w:rsid w:val="00CC7A5F"/>
    <w:rsid w:val="00CD0A7A"/>
    <w:rsid w:val="00CD2768"/>
    <w:rsid w:val="00CD2BED"/>
    <w:rsid w:val="00CD40BF"/>
    <w:rsid w:val="00CD48C4"/>
    <w:rsid w:val="00CD5524"/>
    <w:rsid w:val="00CE00AC"/>
    <w:rsid w:val="00CE0348"/>
    <w:rsid w:val="00CE28A2"/>
    <w:rsid w:val="00CE3150"/>
    <w:rsid w:val="00CE4C48"/>
    <w:rsid w:val="00CE5B90"/>
    <w:rsid w:val="00CE70BA"/>
    <w:rsid w:val="00CE729D"/>
    <w:rsid w:val="00CF03B3"/>
    <w:rsid w:val="00CF09EE"/>
    <w:rsid w:val="00CF22A1"/>
    <w:rsid w:val="00CF290F"/>
    <w:rsid w:val="00CF3759"/>
    <w:rsid w:val="00CF56FF"/>
    <w:rsid w:val="00CF580A"/>
    <w:rsid w:val="00CF618C"/>
    <w:rsid w:val="00CF6279"/>
    <w:rsid w:val="00CF6B2E"/>
    <w:rsid w:val="00CF731C"/>
    <w:rsid w:val="00CF7869"/>
    <w:rsid w:val="00D00BC9"/>
    <w:rsid w:val="00D019DC"/>
    <w:rsid w:val="00D03878"/>
    <w:rsid w:val="00D04A0B"/>
    <w:rsid w:val="00D07B6C"/>
    <w:rsid w:val="00D07FF0"/>
    <w:rsid w:val="00D106A3"/>
    <w:rsid w:val="00D10AE2"/>
    <w:rsid w:val="00D11C89"/>
    <w:rsid w:val="00D138B9"/>
    <w:rsid w:val="00D148BF"/>
    <w:rsid w:val="00D210BD"/>
    <w:rsid w:val="00D21C65"/>
    <w:rsid w:val="00D2228D"/>
    <w:rsid w:val="00D22AFF"/>
    <w:rsid w:val="00D25224"/>
    <w:rsid w:val="00D25ED9"/>
    <w:rsid w:val="00D261F1"/>
    <w:rsid w:val="00D26206"/>
    <w:rsid w:val="00D26B5F"/>
    <w:rsid w:val="00D27938"/>
    <w:rsid w:val="00D27A4A"/>
    <w:rsid w:val="00D306B3"/>
    <w:rsid w:val="00D31E94"/>
    <w:rsid w:val="00D31EA6"/>
    <w:rsid w:val="00D326B2"/>
    <w:rsid w:val="00D3512C"/>
    <w:rsid w:val="00D3528A"/>
    <w:rsid w:val="00D36B36"/>
    <w:rsid w:val="00D36C49"/>
    <w:rsid w:val="00D40190"/>
    <w:rsid w:val="00D41272"/>
    <w:rsid w:val="00D412B5"/>
    <w:rsid w:val="00D446F4"/>
    <w:rsid w:val="00D47505"/>
    <w:rsid w:val="00D47854"/>
    <w:rsid w:val="00D5043C"/>
    <w:rsid w:val="00D51912"/>
    <w:rsid w:val="00D52742"/>
    <w:rsid w:val="00D5333A"/>
    <w:rsid w:val="00D556A5"/>
    <w:rsid w:val="00D55CA6"/>
    <w:rsid w:val="00D569D6"/>
    <w:rsid w:val="00D57128"/>
    <w:rsid w:val="00D5751B"/>
    <w:rsid w:val="00D575A7"/>
    <w:rsid w:val="00D60CFB"/>
    <w:rsid w:val="00D6286B"/>
    <w:rsid w:val="00D6320B"/>
    <w:rsid w:val="00D63733"/>
    <w:rsid w:val="00D655B4"/>
    <w:rsid w:val="00D655DF"/>
    <w:rsid w:val="00D674AE"/>
    <w:rsid w:val="00D71675"/>
    <w:rsid w:val="00D71B71"/>
    <w:rsid w:val="00D72E18"/>
    <w:rsid w:val="00D73B20"/>
    <w:rsid w:val="00D7455B"/>
    <w:rsid w:val="00D77BD8"/>
    <w:rsid w:val="00D8198F"/>
    <w:rsid w:val="00D829BE"/>
    <w:rsid w:val="00D83EE6"/>
    <w:rsid w:val="00D841D6"/>
    <w:rsid w:val="00D85AC5"/>
    <w:rsid w:val="00D86250"/>
    <w:rsid w:val="00D94FCF"/>
    <w:rsid w:val="00D95A9D"/>
    <w:rsid w:val="00D9691B"/>
    <w:rsid w:val="00DA2346"/>
    <w:rsid w:val="00DA29C7"/>
    <w:rsid w:val="00DA318C"/>
    <w:rsid w:val="00DA4495"/>
    <w:rsid w:val="00DA6D4C"/>
    <w:rsid w:val="00DA769E"/>
    <w:rsid w:val="00DB014A"/>
    <w:rsid w:val="00DB0E05"/>
    <w:rsid w:val="00DB2AB6"/>
    <w:rsid w:val="00DB3501"/>
    <w:rsid w:val="00DB3D26"/>
    <w:rsid w:val="00DB41BF"/>
    <w:rsid w:val="00DB4B38"/>
    <w:rsid w:val="00DB4F09"/>
    <w:rsid w:val="00DB5EA2"/>
    <w:rsid w:val="00DB60BB"/>
    <w:rsid w:val="00DC114A"/>
    <w:rsid w:val="00DC1366"/>
    <w:rsid w:val="00DC1F0A"/>
    <w:rsid w:val="00DC209A"/>
    <w:rsid w:val="00DC3A73"/>
    <w:rsid w:val="00DC455B"/>
    <w:rsid w:val="00DC4A1A"/>
    <w:rsid w:val="00DC54F2"/>
    <w:rsid w:val="00DC6413"/>
    <w:rsid w:val="00DC668D"/>
    <w:rsid w:val="00DC6F4D"/>
    <w:rsid w:val="00DC7D41"/>
    <w:rsid w:val="00DD165E"/>
    <w:rsid w:val="00DD1EDB"/>
    <w:rsid w:val="00DD551A"/>
    <w:rsid w:val="00DD7ED6"/>
    <w:rsid w:val="00DE05AF"/>
    <w:rsid w:val="00DE0C85"/>
    <w:rsid w:val="00DE0D0F"/>
    <w:rsid w:val="00DE0FEB"/>
    <w:rsid w:val="00DE212C"/>
    <w:rsid w:val="00DE30BD"/>
    <w:rsid w:val="00DE4332"/>
    <w:rsid w:val="00DE5411"/>
    <w:rsid w:val="00DE5EF1"/>
    <w:rsid w:val="00DE6CE8"/>
    <w:rsid w:val="00DE7D29"/>
    <w:rsid w:val="00DF0583"/>
    <w:rsid w:val="00DF42A5"/>
    <w:rsid w:val="00DF7BD5"/>
    <w:rsid w:val="00E005FF"/>
    <w:rsid w:val="00E00C6D"/>
    <w:rsid w:val="00E054C8"/>
    <w:rsid w:val="00E05635"/>
    <w:rsid w:val="00E065FA"/>
    <w:rsid w:val="00E07B27"/>
    <w:rsid w:val="00E10C65"/>
    <w:rsid w:val="00E11F6B"/>
    <w:rsid w:val="00E12D3A"/>
    <w:rsid w:val="00E14125"/>
    <w:rsid w:val="00E15DE7"/>
    <w:rsid w:val="00E16DFA"/>
    <w:rsid w:val="00E17672"/>
    <w:rsid w:val="00E17824"/>
    <w:rsid w:val="00E21853"/>
    <w:rsid w:val="00E2596F"/>
    <w:rsid w:val="00E27A81"/>
    <w:rsid w:val="00E27AEC"/>
    <w:rsid w:val="00E30C83"/>
    <w:rsid w:val="00E33AD1"/>
    <w:rsid w:val="00E34CEE"/>
    <w:rsid w:val="00E35706"/>
    <w:rsid w:val="00E36075"/>
    <w:rsid w:val="00E370CA"/>
    <w:rsid w:val="00E379F8"/>
    <w:rsid w:val="00E428E4"/>
    <w:rsid w:val="00E44053"/>
    <w:rsid w:val="00E457F7"/>
    <w:rsid w:val="00E468BF"/>
    <w:rsid w:val="00E47114"/>
    <w:rsid w:val="00E50195"/>
    <w:rsid w:val="00E519AA"/>
    <w:rsid w:val="00E523AC"/>
    <w:rsid w:val="00E53309"/>
    <w:rsid w:val="00E53395"/>
    <w:rsid w:val="00E53FE5"/>
    <w:rsid w:val="00E54CC2"/>
    <w:rsid w:val="00E57E94"/>
    <w:rsid w:val="00E606D3"/>
    <w:rsid w:val="00E61614"/>
    <w:rsid w:val="00E62464"/>
    <w:rsid w:val="00E62629"/>
    <w:rsid w:val="00E62824"/>
    <w:rsid w:val="00E62CB4"/>
    <w:rsid w:val="00E6462A"/>
    <w:rsid w:val="00E648AD"/>
    <w:rsid w:val="00E66DD2"/>
    <w:rsid w:val="00E670B6"/>
    <w:rsid w:val="00E67124"/>
    <w:rsid w:val="00E67157"/>
    <w:rsid w:val="00E6725A"/>
    <w:rsid w:val="00E67382"/>
    <w:rsid w:val="00E71C2F"/>
    <w:rsid w:val="00E72472"/>
    <w:rsid w:val="00E72D71"/>
    <w:rsid w:val="00E7451F"/>
    <w:rsid w:val="00E746F7"/>
    <w:rsid w:val="00E7679F"/>
    <w:rsid w:val="00E7750A"/>
    <w:rsid w:val="00E80801"/>
    <w:rsid w:val="00E8151F"/>
    <w:rsid w:val="00E81B27"/>
    <w:rsid w:val="00E84B61"/>
    <w:rsid w:val="00E915A0"/>
    <w:rsid w:val="00E925B3"/>
    <w:rsid w:val="00E92BAE"/>
    <w:rsid w:val="00E93164"/>
    <w:rsid w:val="00E9327E"/>
    <w:rsid w:val="00E9338A"/>
    <w:rsid w:val="00E95B64"/>
    <w:rsid w:val="00E968A5"/>
    <w:rsid w:val="00E96C3D"/>
    <w:rsid w:val="00E96C7A"/>
    <w:rsid w:val="00E96F96"/>
    <w:rsid w:val="00EA0048"/>
    <w:rsid w:val="00EA0270"/>
    <w:rsid w:val="00EA1123"/>
    <w:rsid w:val="00EA25A1"/>
    <w:rsid w:val="00EA7614"/>
    <w:rsid w:val="00EB3531"/>
    <w:rsid w:val="00EB4326"/>
    <w:rsid w:val="00EB44B4"/>
    <w:rsid w:val="00EB4ECA"/>
    <w:rsid w:val="00EB5E5D"/>
    <w:rsid w:val="00EB608A"/>
    <w:rsid w:val="00EB6BB3"/>
    <w:rsid w:val="00EB6D01"/>
    <w:rsid w:val="00EC0184"/>
    <w:rsid w:val="00EC0976"/>
    <w:rsid w:val="00EC3DD4"/>
    <w:rsid w:val="00EC5064"/>
    <w:rsid w:val="00EC5214"/>
    <w:rsid w:val="00EC5BBB"/>
    <w:rsid w:val="00EC6B24"/>
    <w:rsid w:val="00EC6D91"/>
    <w:rsid w:val="00EC7141"/>
    <w:rsid w:val="00ED0288"/>
    <w:rsid w:val="00ED15F4"/>
    <w:rsid w:val="00ED1DC8"/>
    <w:rsid w:val="00ED3E7C"/>
    <w:rsid w:val="00ED77A6"/>
    <w:rsid w:val="00ED7A4A"/>
    <w:rsid w:val="00EE2E02"/>
    <w:rsid w:val="00EE38CE"/>
    <w:rsid w:val="00EE4A92"/>
    <w:rsid w:val="00EE5F6C"/>
    <w:rsid w:val="00EE6AC3"/>
    <w:rsid w:val="00EE6B3D"/>
    <w:rsid w:val="00EE7175"/>
    <w:rsid w:val="00EE74B2"/>
    <w:rsid w:val="00EF005F"/>
    <w:rsid w:val="00EF2787"/>
    <w:rsid w:val="00EF2A93"/>
    <w:rsid w:val="00EF383D"/>
    <w:rsid w:val="00EF4711"/>
    <w:rsid w:val="00EF5709"/>
    <w:rsid w:val="00EF5FB2"/>
    <w:rsid w:val="00F013D9"/>
    <w:rsid w:val="00F032E7"/>
    <w:rsid w:val="00F033CA"/>
    <w:rsid w:val="00F05CB7"/>
    <w:rsid w:val="00F07857"/>
    <w:rsid w:val="00F079A8"/>
    <w:rsid w:val="00F079EB"/>
    <w:rsid w:val="00F11AB7"/>
    <w:rsid w:val="00F15EE3"/>
    <w:rsid w:val="00F17027"/>
    <w:rsid w:val="00F20955"/>
    <w:rsid w:val="00F2542D"/>
    <w:rsid w:val="00F27DFB"/>
    <w:rsid w:val="00F355A0"/>
    <w:rsid w:val="00F368D3"/>
    <w:rsid w:val="00F4004A"/>
    <w:rsid w:val="00F40CE6"/>
    <w:rsid w:val="00F417E0"/>
    <w:rsid w:val="00F425F3"/>
    <w:rsid w:val="00F43903"/>
    <w:rsid w:val="00F522AC"/>
    <w:rsid w:val="00F52366"/>
    <w:rsid w:val="00F5274E"/>
    <w:rsid w:val="00F52E6F"/>
    <w:rsid w:val="00F53078"/>
    <w:rsid w:val="00F53D62"/>
    <w:rsid w:val="00F55073"/>
    <w:rsid w:val="00F564EF"/>
    <w:rsid w:val="00F565DE"/>
    <w:rsid w:val="00F566A5"/>
    <w:rsid w:val="00F567AD"/>
    <w:rsid w:val="00F56C23"/>
    <w:rsid w:val="00F62ADA"/>
    <w:rsid w:val="00F62E99"/>
    <w:rsid w:val="00F64E52"/>
    <w:rsid w:val="00F65174"/>
    <w:rsid w:val="00F66A69"/>
    <w:rsid w:val="00F72B90"/>
    <w:rsid w:val="00F771C6"/>
    <w:rsid w:val="00F80EE0"/>
    <w:rsid w:val="00F82754"/>
    <w:rsid w:val="00F8315D"/>
    <w:rsid w:val="00F8442D"/>
    <w:rsid w:val="00F86162"/>
    <w:rsid w:val="00F91729"/>
    <w:rsid w:val="00F91E52"/>
    <w:rsid w:val="00F91ECB"/>
    <w:rsid w:val="00F9217C"/>
    <w:rsid w:val="00F9221A"/>
    <w:rsid w:val="00F92E10"/>
    <w:rsid w:val="00F97896"/>
    <w:rsid w:val="00F97AA9"/>
    <w:rsid w:val="00FA01D0"/>
    <w:rsid w:val="00FA1B80"/>
    <w:rsid w:val="00FA1D3E"/>
    <w:rsid w:val="00FA343F"/>
    <w:rsid w:val="00FA5581"/>
    <w:rsid w:val="00FA5EFE"/>
    <w:rsid w:val="00FA7121"/>
    <w:rsid w:val="00FB0A5E"/>
    <w:rsid w:val="00FB3D08"/>
    <w:rsid w:val="00FB52F8"/>
    <w:rsid w:val="00FB682C"/>
    <w:rsid w:val="00FB78ED"/>
    <w:rsid w:val="00FB7D82"/>
    <w:rsid w:val="00FC1714"/>
    <w:rsid w:val="00FC22DB"/>
    <w:rsid w:val="00FC2B99"/>
    <w:rsid w:val="00FC2E20"/>
    <w:rsid w:val="00FC5FE5"/>
    <w:rsid w:val="00FC7F90"/>
    <w:rsid w:val="00FD19D2"/>
    <w:rsid w:val="00FD1E5C"/>
    <w:rsid w:val="00FD224D"/>
    <w:rsid w:val="00FD56F5"/>
    <w:rsid w:val="00FD7D38"/>
    <w:rsid w:val="00FE1C4B"/>
    <w:rsid w:val="00FE4271"/>
    <w:rsid w:val="00FE4DED"/>
    <w:rsid w:val="00FE61C2"/>
    <w:rsid w:val="00FE6523"/>
    <w:rsid w:val="00FE7260"/>
    <w:rsid w:val="00FE7DEA"/>
    <w:rsid w:val="00FF217B"/>
    <w:rsid w:val="00FF3B3E"/>
    <w:rsid w:val="00FF3F21"/>
    <w:rsid w:val="00FF50E8"/>
    <w:rsid w:val="00FF5697"/>
    <w:rsid w:val="00FF5922"/>
    <w:rsid w:val="00FF6AC8"/>
    <w:rsid w:val="00FF7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3305F03-EA27-4D61-ADBB-BEE5DE63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E08"/>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7312D9"/>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rsid w:val="00134EA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6D2F46"/>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15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15C8"/>
    <w:rPr>
      <w:rFonts w:ascii="Times New Roman" w:eastAsia="宋体" w:hAnsi="Times New Roman" w:cs="Times New Roman"/>
      <w:sz w:val="18"/>
      <w:szCs w:val="18"/>
    </w:rPr>
  </w:style>
  <w:style w:type="paragraph" w:styleId="a4">
    <w:name w:val="footer"/>
    <w:basedOn w:val="a"/>
    <w:link w:val="Char0"/>
    <w:uiPriority w:val="99"/>
    <w:unhideWhenUsed/>
    <w:rsid w:val="004315C8"/>
    <w:pPr>
      <w:tabs>
        <w:tab w:val="center" w:pos="4153"/>
        <w:tab w:val="right" w:pos="8306"/>
      </w:tabs>
      <w:snapToGrid w:val="0"/>
      <w:jc w:val="left"/>
    </w:pPr>
    <w:rPr>
      <w:sz w:val="18"/>
      <w:szCs w:val="18"/>
    </w:rPr>
  </w:style>
  <w:style w:type="character" w:customStyle="1" w:styleId="Char0">
    <w:name w:val="页脚 Char"/>
    <w:basedOn w:val="a0"/>
    <w:link w:val="a4"/>
    <w:uiPriority w:val="99"/>
    <w:rsid w:val="004315C8"/>
    <w:rPr>
      <w:rFonts w:ascii="Times New Roman" w:eastAsia="宋体" w:hAnsi="Times New Roman" w:cs="Times New Roman"/>
      <w:sz w:val="18"/>
      <w:szCs w:val="18"/>
    </w:rPr>
  </w:style>
  <w:style w:type="paragraph" w:styleId="a5">
    <w:name w:val="List Paragraph"/>
    <w:basedOn w:val="a"/>
    <w:uiPriority w:val="34"/>
    <w:qFormat/>
    <w:rsid w:val="00B71ACF"/>
    <w:pPr>
      <w:ind w:firstLineChars="200" w:firstLine="420"/>
    </w:pPr>
  </w:style>
  <w:style w:type="paragraph" w:styleId="a6">
    <w:name w:val="Balloon Text"/>
    <w:basedOn w:val="a"/>
    <w:link w:val="Char1"/>
    <w:uiPriority w:val="99"/>
    <w:semiHidden/>
    <w:unhideWhenUsed/>
    <w:rsid w:val="00F64E52"/>
    <w:rPr>
      <w:sz w:val="18"/>
      <w:szCs w:val="18"/>
    </w:rPr>
  </w:style>
  <w:style w:type="character" w:customStyle="1" w:styleId="Char1">
    <w:name w:val="批注框文本 Char"/>
    <w:basedOn w:val="a0"/>
    <w:link w:val="a6"/>
    <w:uiPriority w:val="99"/>
    <w:semiHidden/>
    <w:rsid w:val="00F64E52"/>
    <w:rPr>
      <w:rFonts w:ascii="Times New Roman" w:eastAsia="宋体" w:hAnsi="Times New Roman" w:cs="Times New Roman"/>
      <w:sz w:val="18"/>
      <w:szCs w:val="18"/>
    </w:rPr>
  </w:style>
  <w:style w:type="paragraph" w:customStyle="1" w:styleId="Section">
    <w:name w:val="Section"/>
    <w:next w:val="a"/>
    <w:uiPriority w:val="99"/>
    <w:rsid w:val="009A4860"/>
    <w:pPr>
      <w:keepNext/>
      <w:keepLines/>
      <w:widowControl w:val="0"/>
      <w:spacing w:before="300" w:after="300" w:line="241" w:lineRule="auto"/>
      <w:jc w:val="both"/>
    </w:pPr>
    <w:rPr>
      <w:rFonts w:ascii="Times New Roman" w:eastAsia="宋体" w:hAnsi="Times New Roman" w:cs="Times New Roman"/>
      <w:b/>
      <w:bCs/>
      <w:kern w:val="28"/>
      <w:szCs w:val="21"/>
    </w:rPr>
  </w:style>
  <w:style w:type="character" w:customStyle="1" w:styleId="txtcontent1">
    <w:name w:val="txtcontent1"/>
    <w:basedOn w:val="a0"/>
    <w:rsid w:val="00800FCA"/>
  </w:style>
  <w:style w:type="paragraph" w:customStyle="1" w:styleId="Default">
    <w:name w:val="Default"/>
    <w:rsid w:val="00A53C82"/>
    <w:pPr>
      <w:widowControl w:val="0"/>
      <w:autoSpaceDE w:val="0"/>
      <w:autoSpaceDN w:val="0"/>
      <w:adjustRightInd w:val="0"/>
    </w:pPr>
    <w:rPr>
      <w:rFonts w:ascii="Arial" w:hAnsi="Arial" w:cs="Arial"/>
      <w:color w:val="000000"/>
      <w:kern w:val="0"/>
      <w:sz w:val="24"/>
      <w:szCs w:val="24"/>
    </w:rPr>
  </w:style>
  <w:style w:type="character" w:styleId="a7">
    <w:name w:val="annotation reference"/>
    <w:basedOn w:val="a0"/>
    <w:uiPriority w:val="99"/>
    <w:semiHidden/>
    <w:unhideWhenUsed/>
    <w:rsid w:val="00262259"/>
    <w:rPr>
      <w:sz w:val="21"/>
      <w:szCs w:val="21"/>
    </w:rPr>
  </w:style>
  <w:style w:type="paragraph" w:styleId="a8">
    <w:name w:val="annotation text"/>
    <w:basedOn w:val="a"/>
    <w:link w:val="Char2"/>
    <w:uiPriority w:val="99"/>
    <w:semiHidden/>
    <w:unhideWhenUsed/>
    <w:rsid w:val="00262259"/>
    <w:pPr>
      <w:jc w:val="left"/>
    </w:pPr>
  </w:style>
  <w:style w:type="character" w:customStyle="1" w:styleId="Char2">
    <w:name w:val="批注文字 Char"/>
    <w:basedOn w:val="a0"/>
    <w:link w:val="a8"/>
    <w:uiPriority w:val="99"/>
    <w:semiHidden/>
    <w:rsid w:val="00262259"/>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262259"/>
    <w:rPr>
      <w:b/>
      <w:bCs/>
    </w:rPr>
  </w:style>
  <w:style w:type="character" w:customStyle="1" w:styleId="Char3">
    <w:name w:val="批注主题 Char"/>
    <w:basedOn w:val="Char2"/>
    <w:link w:val="a9"/>
    <w:uiPriority w:val="99"/>
    <w:semiHidden/>
    <w:rsid w:val="00262259"/>
    <w:rPr>
      <w:rFonts w:ascii="Times New Roman" w:eastAsia="宋体" w:hAnsi="Times New Roman" w:cs="Times New Roman"/>
      <w:b/>
      <w:bCs/>
      <w:szCs w:val="24"/>
    </w:rPr>
  </w:style>
  <w:style w:type="paragraph" w:styleId="aa">
    <w:name w:val="No Spacing"/>
    <w:link w:val="Char4"/>
    <w:uiPriority w:val="1"/>
    <w:qFormat/>
    <w:rsid w:val="00A7607B"/>
    <w:rPr>
      <w:kern w:val="0"/>
      <w:sz w:val="22"/>
    </w:rPr>
  </w:style>
  <w:style w:type="character" w:customStyle="1" w:styleId="Char4">
    <w:name w:val="无间隔 Char"/>
    <w:basedOn w:val="a0"/>
    <w:link w:val="aa"/>
    <w:uiPriority w:val="1"/>
    <w:rsid w:val="00A7607B"/>
    <w:rPr>
      <w:kern w:val="0"/>
      <w:sz w:val="22"/>
    </w:rPr>
  </w:style>
  <w:style w:type="paragraph" w:styleId="ab">
    <w:name w:val="Revision"/>
    <w:hidden/>
    <w:uiPriority w:val="99"/>
    <w:semiHidden/>
    <w:rsid w:val="00A84E1F"/>
    <w:rPr>
      <w:rFonts w:ascii="Times New Roman" w:eastAsia="宋体" w:hAnsi="Times New Roman" w:cs="Times New Roman"/>
      <w:szCs w:val="24"/>
    </w:rPr>
  </w:style>
  <w:style w:type="character" w:customStyle="1" w:styleId="txtcontent11">
    <w:name w:val="txtcontent11"/>
    <w:basedOn w:val="a0"/>
    <w:rsid w:val="002079A1"/>
    <w:rPr>
      <w:rFonts w:ascii="ˎ̥" w:hAnsi="ˎ̥" w:hint="default"/>
      <w:b w:val="0"/>
      <w:bCs w:val="0"/>
      <w:color w:val="000000"/>
      <w:sz w:val="21"/>
      <w:szCs w:val="21"/>
    </w:rPr>
  </w:style>
  <w:style w:type="paragraph" w:styleId="ac">
    <w:name w:val="Normal (Web)"/>
    <w:basedOn w:val="a"/>
    <w:uiPriority w:val="99"/>
    <w:semiHidden/>
    <w:unhideWhenUsed/>
    <w:rsid w:val="00912F8F"/>
    <w:pPr>
      <w:widowControl/>
      <w:spacing w:before="100" w:beforeAutospacing="1" w:after="100" w:afterAutospacing="1"/>
      <w:jc w:val="left"/>
    </w:pPr>
    <w:rPr>
      <w:rFonts w:ascii="宋体" w:hAnsi="宋体" w:cs="宋体"/>
      <w:kern w:val="0"/>
      <w:sz w:val="24"/>
    </w:rPr>
  </w:style>
  <w:style w:type="paragraph" w:customStyle="1" w:styleId="s27">
    <w:name w:val="s27"/>
    <w:basedOn w:val="a"/>
    <w:rsid w:val="00C90240"/>
    <w:pPr>
      <w:widowControl/>
      <w:spacing w:before="100" w:beforeAutospacing="1" w:after="100" w:afterAutospacing="1"/>
      <w:jc w:val="left"/>
    </w:pPr>
    <w:rPr>
      <w:rFonts w:ascii="宋体" w:hAnsi="宋体" w:cs="宋体"/>
      <w:kern w:val="0"/>
      <w:sz w:val="24"/>
    </w:rPr>
  </w:style>
  <w:style w:type="character" w:customStyle="1" w:styleId="s5">
    <w:name w:val="s5"/>
    <w:basedOn w:val="a0"/>
    <w:rsid w:val="00E523AC"/>
  </w:style>
  <w:style w:type="paragraph" w:customStyle="1" w:styleId="s21">
    <w:name w:val="s21"/>
    <w:basedOn w:val="a"/>
    <w:rsid w:val="00A7246B"/>
    <w:pPr>
      <w:widowControl/>
      <w:spacing w:before="100" w:beforeAutospacing="1" w:after="100" w:afterAutospacing="1"/>
      <w:jc w:val="left"/>
    </w:pPr>
    <w:rPr>
      <w:rFonts w:ascii="宋体" w:hAnsi="宋体" w:cs="宋体"/>
      <w:kern w:val="0"/>
      <w:sz w:val="24"/>
    </w:rPr>
  </w:style>
  <w:style w:type="character" w:customStyle="1" w:styleId="s20">
    <w:name w:val="s20"/>
    <w:basedOn w:val="a0"/>
    <w:rsid w:val="00A7246B"/>
  </w:style>
  <w:style w:type="paragraph" w:customStyle="1" w:styleId="CM3">
    <w:name w:val="CM3"/>
    <w:basedOn w:val="a"/>
    <w:next w:val="a"/>
    <w:uiPriority w:val="99"/>
    <w:rsid w:val="0034648E"/>
    <w:pPr>
      <w:autoSpaceDE w:val="0"/>
      <w:autoSpaceDN w:val="0"/>
      <w:adjustRightInd w:val="0"/>
      <w:spacing w:line="468" w:lineRule="atLeast"/>
      <w:jc w:val="left"/>
    </w:pPr>
    <w:rPr>
      <w:rFonts w:ascii="黑体" w:eastAsia="黑体" w:hAnsiTheme="minorHAnsi" w:cstheme="minorBidi"/>
      <w:kern w:val="0"/>
      <w:sz w:val="24"/>
    </w:rPr>
  </w:style>
  <w:style w:type="character" w:styleId="ad">
    <w:name w:val="Emphasis"/>
    <w:basedOn w:val="a0"/>
    <w:uiPriority w:val="20"/>
    <w:qFormat/>
    <w:rsid w:val="0029593D"/>
    <w:rPr>
      <w:i w:val="0"/>
      <w:iCs w:val="0"/>
      <w:color w:val="CC0000"/>
    </w:rPr>
  </w:style>
  <w:style w:type="character" w:customStyle="1" w:styleId="1Char">
    <w:name w:val="标题 1 Char"/>
    <w:basedOn w:val="a0"/>
    <w:link w:val="1"/>
    <w:uiPriority w:val="9"/>
    <w:rsid w:val="007312D9"/>
    <w:rPr>
      <w:b/>
      <w:bCs/>
      <w:kern w:val="44"/>
      <w:sz w:val="44"/>
      <w:szCs w:val="44"/>
    </w:rPr>
  </w:style>
  <w:style w:type="character" w:customStyle="1" w:styleId="2Char">
    <w:name w:val="标题 2 Char"/>
    <w:basedOn w:val="a0"/>
    <w:link w:val="2"/>
    <w:uiPriority w:val="9"/>
    <w:rsid w:val="00134EA4"/>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6D2F46"/>
    <w:rPr>
      <w:rFonts w:ascii="Calibri" w:eastAsia="宋体" w:hAnsi="Calibri"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17">
      <w:bodyDiv w:val="1"/>
      <w:marLeft w:val="0"/>
      <w:marRight w:val="0"/>
      <w:marTop w:val="0"/>
      <w:marBottom w:val="0"/>
      <w:divBdr>
        <w:top w:val="none" w:sz="0" w:space="0" w:color="auto"/>
        <w:left w:val="none" w:sz="0" w:space="0" w:color="auto"/>
        <w:bottom w:val="none" w:sz="0" w:space="0" w:color="auto"/>
        <w:right w:val="none" w:sz="0" w:space="0" w:color="auto"/>
      </w:divBdr>
    </w:div>
    <w:div w:id="112285763">
      <w:bodyDiv w:val="1"/>
      <w:marLeft w:val="0"/>
      <w:marRight w:val="0"/>
      <w:marTop w:val="0"/>
      <w:marBottom w:val="0"/>
      <w:divBdr>
        <w:top w:val="none" w:sz="0" w:space="0" w:color="auto"/>
        <w:left w:val="none" w:sz="0" w:space="0" w:color="auto"/>
        <w:bottom w:val="none" w:sz="0" w:space="0" w:color="auto"/>
        <w:right w:val="none" w:sz="0" w:space="0" w:color="auto"/>
      </w:divBdr>
    </w:div>
    <w:div w:id="151215418">
      <w:bodyDiv w:val="1"/>
      <w:marLeft w:val="0"/>
      <w:marRight w:val="0"/>
      <w:marTop w:val="0"/>
      <w:marBottom w:val="0"/>
      <w:divBdr>
        <w:top w:val="none" w:sz="0" w:space="0" w:color="auto"/>
        <w:left w:val="none" w:sz="0" w:space="0" w:color="auto"/>
        <w:bottom w:val="none" w:sz="0" w:space="0" w:color="auto"/>
        <w:right w:val="none" w:sz="0" w:space="0" w:color="auto"/>
      </w:divBdr>
      <w:divsChild>
        <w:div w:id="224924567">
          <w:marLeft w:val="0"/>
          <w:marRight w:val="0"/>
          <w:marTop w:val="0"/>
          <w:marBottom w:val="0"/>
          <w:divBdr>
            <w:top w:val="none" w:sz="0" w:space="0" w:color="auto"/>
            <w:left w:val="none" w:sz="0" w:space="0" w:color="auto"/>
            <w:bottom w:val="none" w:sz="0" w:space="0" w:color="auto"/>
            <w:right w:val="none" w:sz="0" w:space="0" w:color="auto"/>
          </w:divBdr>
          <w:divsChild>
            <w:div w:id="214439137">
              <w:marLeft w:val="0"/>
              <w:marRight w:val="0"/>
              <w:marTop w:val="0"/>
              <w:marBottom w:val="0"/>
              <w:divBdr>
                <w:top w:val="none" w:sz="0" w:space="0" w:color="auto"/>
                <w:left w:val="none" w:sz="0" w:space="0" w:color="auto"/>
                <w:bottom w:val="none" w:sz="0" w:space="0" w:color="auto"/>
                <w:right w:val="none" w:sz="0" w:space="0" w:color="auto"/>
              </w:divBdr>
              <w:divsChild>
                <w:div w:id="20377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2945">
      <w:bodyDiv w:val="1"/>
      <w:marLeft w:val="0"/>
      <w:marRight w:val="0"/>
      <w:marTop w:val="0"/>
      <w:marBottom w:val="0"/>
      <w:divBdr>
        <w:top w:val="none" w:sz="0" w:space="0" w:color="auto"/>
        <w:left w:val="none" w:sz="0" w:space="0" w:color="auto"/>
        <w:bottom w:val="none" w:sz="0" w:space="0" w:color="auto"/>
        <w:right w:val="none" w:sz="0" w:space="0" w:color="auto"/>
      </w:divBdr>
    </w:div>
    <w:div w:id="153228800">
      <w:bodyDiv w:val="1"/>
      <w:marLeft w:val="0"/>
      <w:marRight w:val="0"/>
      <w:marTop w:val="0"/>
      <w:marBottom w:val="0"/>
      <w:divBdr>
        <w:top w:val="none" w:sz="0" w:space="0" w:color="auto"/>
        <w:left w:val="none" w:sz="0" w:space="0" w:color="auto"/>
        <w:bottom w:val="none" w:sz="0" w:space="0" w:color="auto"/>
        <w:right w:val="none" w:sz="0" w:space="0" w:color="auto"/>
      </w:divBdr>
    </w:div>
    <w:div w:id="154886208">
      <w:bodyDiv w:val="1"/>
      <w:marLeft w:val="0"/>
      <w:marRight w:val="0"/>
      <w:marTop w:val="0"/>
      <w:marBottom w:val="0"/>
      <w:divBdr>
        <w:top w:val="none" w:sz="0" w:space="0" w:color="auto"/>
        <w:left w:val="none" w:sz="0" w:space="0" w:color="auto"/>
        <w:bottom w:val="none" w:sz="0" w:space="0" w:color="auto"/>
        <w:right w:val="none" w:sz="0" w:space="0" w:color="auto"/>
      </w:divBdr>
    </w:div>
    <w:div w:id="182481544">
      <w:bodyDiv w:val="1"/>
      <w:marLeft w:val="0"/>
      <w:marRight w:val="0"/>
      <w:marTop w:val="0"/>
      <w:marBottom w:val="0"/>
      <w:divBdr>
        <w:top w:val="none" w:sz="0" w:space="0" w:color="auto"/>
        <w:left w:val="none" w:sz="0" w:space="0" w:color="auto"/>
        <w:bottom w:val="none" w:sz="0" w:space="0" w:color="auto"/>
        <w:right w:val="none" w:sz="0" w:space="0" w:color="auto"/>
      </w:divBdr>
    </w:div>
    <w:div w:id="196508256">
      <w:bodyDiv w:val="1"/>
      <w:marLeft w:val="0"/>
      <w:marRight w:val="0"/>
      <w:marTop w:val="0"/>
      <w:marBottom w:val="0"/>
      <w:divBdr>
        <w:top w:val="none" w:sz="0" w:space="0" w:color="auto"/>
        <w:left w:val="none" w:sz="0" w:space="0" w:color="auto"/>
        <w:bottom w:val="none" w:sz="0" w:space="0" w:color="auto"/>
        <w:right w:val="none" w:sz="0" w:space="0" w:color="auto"/>
      </w:divBdr>
    </w:div>
    <w:div w:id="240139556">
      <w:bodyDiv w:val="1"/>
      <w:marLeft w:val="0"/>
      <w:marRight w:val="0"/>
      <w:marTop w:val="0"/>
      <w:marBottom w:val="0"/>
      <w:divBdr>
        <w:top w:val="none" w:sz="0" w:space="0" w:color="auto"/>
        <w:left w:val="none" w:sz="0" w:space="0" w:color="auto"/>
        <w:bottom w:val="none" w:sz="0" w:space="0" w:color="auto"/>
        <w:right w:val="none" w:sz="0" w:space="0" w:color="auto"/>
      </w:divBdr>
      <w:divsChild>
        <w:div w:id="422260783">
          <w:marLeft w:val="0"/>
          <w:marRight w:val="0"/>
          <w:marTop w:val="0"/>
          <w:marBottom w:val="0"/>
          <w:divBdr>
            <w:top w:val="none" w:sz="0" w:space="0" w:color="auto"/>
            <w:left w:val="none" w:sz="0" w:space="0" w:color="auto"/>
            <w:bottom w:val="none" w:sz="0" w:space="0" w:color="auto"/>
            <w:right w:val="none" w:sz="0" w:space="0" w:color="auto"/>
          </w:divBdr>
          <w:divsChild>
            <w:div w:id="1178691171">
              <w:marLeft w:val="0"/>
              <w:marRight w:val="0"/>
              <w:marTop w:val="0"/>
              <w:marBottom w:val="0"/>
              <w:divBdr>
                <w:top w:val="none" w:sz="0" w:space="0" w:color="auto"/>
                <w:left w:val="none" w:sz="0" w:space="0" w:color="auto"/>
                <w:bottom w:val="none" w:sz="0" w:space="0" w:color="auto"/>
                <w:right w:val="none" w:sz="0" w:space="0" w:color="auto"/>
              </w:divBdr>
              <w:divsChild>
                <w:div w:id="573583579">
                  <w:marLeft w:val="0"/>
                  <w:marRight w:val="0"/>
                  <w:marTop w:val="0"/>
                  <w:marBottom w:val="0"/>
                  <w:divBdr>
                    <w:top w:val="none" w:sz="0" w:space="0" w:color="auto"/>
                    <w:left w:val="none" w:sz="0" w:space="0" w:color="auto"/>
                    <w:bottom w:val="none" w:sz="0" w:space="0" w:color="auto"/>
                    <w:right w:val="none" w:sz="0" w:space="0" w:color="auto"/>
                  </w:divBdr>
                  <w:divsChild>
                    <w:div w:id="952979889">
                      <w:marLeft w:val="0"/>
                      <w:marRight w:val="0"/>
                      <w:marTop w:val="0"/>
                      <w:marBottom w:val="0"/>
                      <w:divBdr>
                        <w:top w:val="none" w:sz="0" w:space="0" w:color="auto"/>
                        <w:left w:val="none" w:sz="0" w:space="0" w:color="auto"/>
                        <w:bottom w:val="none" w:sz="0" w:space="0" w:color="auto"/>
                        <w:right w:val="none" w:sz="0" w:space="0" w:color="auto"/>
                      </w:divBdr>
                      <w:divsChild>
                        <w:div w:id="414984460">
                          <w:marLeft w:val="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499388">
      <w:bodyDiv w:val="1"/>
      <w:marLeft w:val="0"/>
      <w:marRight w:val="0"/>
      <w:marTop w:val="0"/>
      <w:marBottom w:val="0"/>
      <w:divBdr>
        <w:top w:val="none" w:sz="0" w:space="0" w:color="auto"/>
        <w:left w:val="none" w:sz="0" w:space="0" w:color="auto"/>
        <w:bottom w:val="none" w:sz="0" w:space="0" w:color="auto"/>
        <w:right w:val="none" w:sz="0" w:space="0" w:color="auto"/>
      </w:divBdr>
    </w:div>
    <w:div w:id="353579994">
      <w:bodyDiv w:val="1"/>
      <w:marLeft w:val="0"/>
      <w:marRight w:val="0"/>
      <w:marTop w:val="0"/>
      <w:marBottom w:val="0"/>
      <w:divBdr>
        <w:top w:val="none" w:sz="0" w:space="0" w:color="auto"/>
        <w:left w:val="none" w:sz="0" w:space="0" w:color="auto"/>
        <w:bottom w:val="none" w:sz="0" w:space="0" w:color="auto"/>
        <w:right w:val="none" w:sz="0" w:space="0" w:color="auto"/>
      </w:divBdr>
      <w:divsChild>
        <w:div w:id="546916539">
          <w:marLeft w:val="0"/>
          <w:marRight w:val="0"/>
          <w:marTop w:val="0"/>
          <w:marBottom w:val="0"/>
          <w:divBdr>
            <w:top w:val="none" w:sz="0" w:space="0" w:color="auto"/>
            <w:left w:val="none" w:sz="0" w:space="0" w:color="auto"/>
            <w:bottom w:val="none" w:sz="0" w:space="0" w:color="auto"/>
            <w:right w:val="none" w:sz="0" w:space="0" w:color="auto"/>
          </w:divBdr>
        </w:div>
        <w:div w:id="1144278144">
          <w:marLeft w:val="0"/>
          <w:marRight w:val="0"/>
          <w:marTop w:val="0"/>
          <w:marBottom w:val="0"/>
          <w:divBdr>
            <w:top w:val="none" w:sz="0" w:space="0" w:color="auto"/>
            <w:left w:val="none" w:sz="0" w:space="0" w:color="auto"/>
            <w:bottom w:val="none" w:sz="0" w:space="0" w:color="auto"/>
            <w:right w:val="none" w:sz="0" w:space="0" w:color="auto"/>
          </w:divBdr>
        </w:div>
        <w:div w:id="1159268860">
          <w:marLeft w:val="0"/>
          <w:marRight w:val="0"/>
          <w:marTop w:val="0"/>
          <w:marBottom w:val="0"/>
          <w:divBdr>
            <w:top w:val="none" w:sz="0" w:space="0" w:color="auto"/>
            <w:left w:val="none" w:sz="0" w:space="0" w:color="auto"/>
            <w:bottom w:val="none" w:sz="0" w:space="0" w:color="auto"/>
            <w:right w:val="none" w:sz="0" w:space="0" w:color="auto"/>
          </w:divBdr>
        </w:div>
        <w:div w:id="1454906244">
          <w:marLeft w:val="0"/>
          <w:marRight w:val="0"/>
          <w:marTop w:val="0"/>
          <w:marBottom w:val="0"/>
          <w:divBdr>
            <w:top w:val="none" w:sz="0" w:space="0" w:color="auto"/>
            <w:left w:val="none" w:sz="0" w:space="0" w:color="auto"/>
            <w:bottom w:val="none" w:sz="0" w:space="0" w:color="auto"/>
            <w:right w:val="none" w:sz="0" w:space="0" w:color="auto"/>
          </w:divBdr>
        </w:div>
        <w:div w:id="2060546741">
          <w:marLeft w:val="0"/>
          <w:marRight w:val="0"/>
          <w:marTop w:val="0"/>
          <w:marBottom w:val="0"/>
          <w:divBdr>
            <w:top w:val="none" w:sz="0" w:space="0" w:color="auto"/>
            <w:left w:val="none" w:sz="0" w:space="0" w:color="auto"/>
            <w:bottom w:val="none" w:sz="0" w:space="0" w:color="auto"/>
            <w:right w:val="none" w:sz="0" w:space="0" w:color="auto"/>
          </w:divBdr>
        </w:div>
      </w:divsChild>
    </w:div>
    <w:div w:id="369962522">
      <w:bodyDiv w:val="1"/>
      <w:marLeft w:val="0"/>
      <w:marRight w:val="0"/>
      <w:marTop w:val="0"/>
      <w:marBottom w:val="0"/>
      <w:divBdr>
        <w:top w:val="none" w:sz="0" w:space="0" w:color="auto"/>
        <w:left w:val="none" w:sz="0" w:space="0" w:color="auto"/>
        <w:bottom w:val="none" w:sz="0" w:space="0" w:color="auto"/>
        <w:right w:val="none" w:sz="0" w:space="0" w:color="auto"/>
      </w:divBdr>
    </w:div>
    <w:div w:id="400755609">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566382728">
      <w:bodyDiv w:val="1"/>
      <w:marLeft w:val="0"/>
      <w:marRight w:val="0"/>
      <w:marTop w:val="0"/>
      <w:marBottom w:val="0"/>
      <w:divBdr>
        <w:top w:val="none" w:sz="0" w:space="0" w:color="auto"/>
        <w:left w:val="none" w:sz="0" w:space="0" w:color="auto"/>
        <w:bottom w:val="none" w:sz="0" w:space="0" w:color="auto"/>
        <w:right w:val="none" w:sz="0" w:space="0" w:color="auto"/>
      </w:divBdr>
    </w:div>
    <w:div w:id="773130858">
      <w:bodyDiv w:val="1"/>
      <w:marLeft w:val="0"/>
      <w:marRight w:val="0"/>
      <w:marTop w:val="0"/>
      <w:marBottom w:val="0"/>
      <w:divBdr>
        <w:top w:val="none" w:sz="0" w:space="0" w:color="auto"/>
        <w:left w:val="none" w:sz="0" w:space="0" w:color="auto"/>
        <w:bottom w:val="none" w:sz="0" w:space="0" w:color="auto"/>
        <w:right w:val="none" w:sz="0" w:space="0" w:color="auto"/>
      </w:divBdr>
    </w:div>
    <w:div w:id="773478797">
      <w:bodyDiv w:val="1"/>
      <w:marLeft w:val="0"/>
      <w:marRight w:val="0"/>
      <w:marTop w:val="0"/>
      <w:marBottom w:val="0"/>
      <w:divBdr>
        <w:top w:val="none" w:sz="0" w:space="0" w:color="auto"/>
        <w:left w:val="none" w:sz="0" w:space="0" w:color="auto"/>
        <w:bottom w:val="none" w:sz="0" w:space="0" w:color="auto"/>
        <w:right w:val="none" w:sz="0" w:space="0" w:color="auto"/>
      </w:divBdr>
    </w:div>
    <w:div w:id="809133604">
      <w:bodyDiv w:val="1"/>
      <w:marLeft w:val="0"/>
      <w:marRight w:val="0"/>
      <w:marTop w:val="0"/>
      <w:marBottom w:val="0"/>
      <w:divBdr>
        <w:top w:val="none" w:sz="0" w:space="0" w:color="auto"/>
        <w:left w:val="none" w:sz="0" w:space="0" w:color="auto"/>
        <w:bottom w:val="none" w:sz="0" w:space="0" w:color="auto"/>
        <w:right w:val="none" w:sz="0" w:space="0" w:color="auto"/>
      </w:divBdr>
    </w:div>
    <w:div w:id="881401859">
      <w:bodyDiv w:val="1"/>
      <w:marLeft w:val="0"/>
      <w:marRight w:val="0"/>
      <w:marTop w:val="0"/>
      <w:marBottom w:val="0"/>
      <w:divBdr>
        <w:top w:val="none" w:sz="0" w:space="0" w:color="auto"/>
        <w:left w:val="none" w:sz="0" w:space="0" w:color="auto"/>
        <w:bottom w:val="none" w:sz="0" w:space="0" w:color="auto"/>
        <w:right w:val="none" w:sz="0" w:space="0" w:color="auto"/>
      </w:divBdr>
    </w:div>
    <w:div w:id="882979233">
      <w:bodyDiv w:val="1"/>
      <w:marLeft w:val="0"/>
      <w:marRight w:val="0"/>
      <w:marTop w:val="0"/>
      <w:marBottom w:val="0"/>
      <w:divBdr>
        <w:top w:val="none" w:sz="0" w:space="0" w:color="auto"/>
        <w:left w:val="none" w:sz="0" w:space="0" w:color="auto"/>
        <w:bottom w:val="none" w:sz="0" w:space="0" w:color="auto"/>
        <w:right w:val="none" w:sz="0" w:space="0" w:color="auto"/>
      </w:divBdr>
    </w:div>
    <w:div w:id="954601619">
      <w:bodyDiv w:val="1"/>
      <w:marLeft w:val="0"/>
      <w:marRight w:val="0"/>
      <w:marTop w:val="0"/>
      <w:marBottom w:val="0"/>
      <w:divBdr>
        <w:top w:val="none" w:sz="0" w:space="0" w:color="auto"/>
        <w:left w:val="none" w:sz="0" w:space="0" w:color="auto"/>
        <w:bottom w:val="none" w:sz="0" w:space="0" w:color="auto"/>
        <w:right w:val="none" w:sz="0" w:space="0" w:color="auto"/>
      </w:divBdr>
    </w:div>
    <w:div w:id="977614810">
      <w:bodyDiv w:val="1"/>
      <w:marLeft w:val="0"/>
      <w:marRight w:val="0"/>
      <w:marTop w:val="0"/>
      <w:marBottom w:val="0"/>
      <w:divBdr>
        <w:top w:val="none" w:sz="0" w:space="0" w:color="auto"/>
        <w:left w:val="none" w:sz="0" w:space="0" w:color="auto"/>
        <w:bottom w:val="none" w:sz="0" w:space="0" w:color="auto"/>
        <w:right w:val="none" w:sz="0" w:space="0" w:color="auto"/>
      </w:divBdr>
    </w:div>
    <w:div w:id="1025867175">
      <w:bodyDiv w:val="1"/>
      <w:marLeft w:val="0"/>
      <w:marRight w:val="0"/>
      <w:marTop w:val="0"/>
      <w:marBottom w:val="0"/>
      <w:divBdr>
        <w:top w:val="none" w:sz="0" w:space="0" w:color="auto"/>
        <w:left w:val="none" w:sz="0" w:space="0" w:color="auto"/>
        <w:bottom w:val="none" w:sz="0" w:space="0" w:color="auto"/>
        <w:right w:val="none" w:sz="0" w:space="0" w:color="auto"/>
      </w:divBdr>
      <w:divsChild>
        <w:div w:id="1135488001">
          <w:marLeft w:val="0"/>
          <w:marRight w:val="0"/>
          <w:marTop w:val="0"/>
          <w:marBottom w:val="0"/>
          <w:divBdr>
            <w:top w:val="none" w:sz="0" w:space="0" w:color="auto"/>
            <w:left w:val="none" w:sz="0" w:space="0" w:color="auto"/>
            <w:bottom w:val="none" w:sz="0" w:space="0" w:color="auto"/>
            <w:right w:val="none" w:sz="0" w:space="0" w:color="auto"/>
          </w:divBdr>
          <w:divsChild>
            <w:div w:id="247036775">
              <w:marLeft w:val="0"/>
              <w:marRight w:val="0"/>
              <w:marTop w:val="0"/>
              <w:marBottom w:val="0"/>
              <w:divBdr>
                <w:top w:val="none" w:sz="0" w:space="0" w:color="auto"/>
                <w:left w:val="none" w:sz="0" w:space="0" w:color="auto"/>
                <w:bottom w:val="none" w:sz="0" w:space="0" w:color="auto"/>
                <w:right w:val="none" w:sz="0" w:space="0" w:color="auto"/>
              </w:divBdr>
              <w:divsChild>
                <w:div w:id="34343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624">
      <w:bodyDiv w:val="1"/>
      <w:marLeft w:val="0"/>
      <w:marRight w:val="0"/>
      <w:marTop w:val="0"/>
      <w:marBottom w:val="0"/>
      <w:divBdr>
        <w:top w:val="none" w:sz="0" w:space="0" w:color="auto"/>
        <w:left w:val="none" w:sz="0" w:space="0" w:color="auto"/>
        <w:bottom w:val="none" w:sz="0" w:space="0" w:color="auto"/>
        <w:right w:val="none" w:sz="0" w:space="0" w:color="auto"/>
      </w:divBdr>
    </w:div>
    <w:div w:id="1114979220">
      <w:bodyDiv w:val="1"/>
      <w:marLeft w:val="0"/>
      <w:marRight w:val="0"/>
      <w:marTop w:val="0"/>
      <w:marBottom w:val="0"/>
      <w:divBdr>
        <w:top w:val="none" w:sz="0" w:space="0" w:color="auto"/>
        <w:left w:val="none" w:sz="0" w:space="0" w:color="auto"/>
        <w:bottom w:val="none" w:sz="0" w:space="0" w:color="auto"/>
        <w:right w:val="none" w:sz="0" w:space="0" w:color="auto"/>
      </w:divBdr>
      <w:divsChild>
        <w:div w:id="567109561">
          <w:marLeft w:val="0"/>
          <w:marRight w:val="0"/>
          <w:marTop w:val="0"/>
          <w:marBottom w:val="0"/>
          <w:divBdr>
            <w:top w:val="none" w:sz="0" w:space="0" w:color="auto"/>
            <w:left w:val="none" w:sz="0" w:space="0" w:color="auto"/>
            <w:bottom w:val="none" w:sz="0" w:space="0" w:color="auto"/>
            <w:right w:val="none" w:sz="0" w:space="0" w:color="auto"/>
          </w:divBdr>
        </w:div>
      </w:divsChild>
    </w:div>
    <w:div w:id="1135679837">
      <w:bodyDiv w:val="1"/>
      <w:marLeft w:val="0"/>
      <w:marRight w:val="0"/>
      <w:marTop w:val="0"/>
      <w:marBottom w:val="0"/>
      <w:divBdr>
        <w:top w:val="none" w:sz="0" w:space="0" w:color="auto"/>
        <w:left w:val="none" w:sz="0" w:space="0" w:color="auto"/>
        <w:bottom w:val="none" w:sz="0" w:space="0" w:color="auto"/>
        <w:right w:val="none" w:sz="0" w:space="0" w:color="auto"/>
      </w:divBdr>
    </w:div>
    <w:div w:id="1303267046">
      <w:bodyDiv w:val="1"/>
      <w:marLeft w:val="0"/>
      <w:marRight w:val="0"/>
      <w:marTop w:val="0"/>
      <w:marBottom w:val="0"/>
      <w:divBdr>
        <w:top w:val="none" w:sz="0" w:space="0" w:color="auto"/>
        <w:left w:val="none" w:sz="0" w:space="0" w:color="auto"/>
        <w:bottom w:val="none" w:sz="0" w:space="0" w:color="auto"/>
        <w:right w:val="none" w:sz="0" w:space="0" w:color="auto"/>
      </w:divBdr>
    </w:div>
    <w:div w:id="1318069174">
      <w:bodyDiv w:val="1"/>
      <w:marLeft w:val="0"/>
      <w:marRight w:val="0"/>
      <w:marTop w:val="0"/>
      <w:marBottom w:val="0"/>
      <w:divBdr>
        <w:top w:val="none" w:sz="0" w:space="0" w:color="auto"/>
        <w:left w:val="none" w:sz="0" w:space="0" w:color="auto"/>
        <w:bottom w:val="none" w:sz="0" w:space="0" w:color="auto"/>
        <w:right w:val="none" w:sz="0" w:space="0" w:color="auto"/>
      </w:divBdr>
    </w:div>
    <w:div w:id="1436906335">
      <w:bodyDiv w:val="1"/>
      <w:marLeft w:val="0"/>
      <w:marRight w:val="0"/>
      <w:marTop w:val="0"/>
      <w:marBottom w:val="0"/>
      <w:divBdr>
        <w:top w:val="none" w:sz="0" w:space="0" w:color="auto"/>
        <w:left w:val="none" w:sz="0" w:space="0" w:color="auto"/>
        <w:bottom w:val="none" w:sz="0" w:space="0" w:color="auto"/>
        <w:right w:val="none" w:sz="0" w:space="0" w:color="auto"/>
      </w:divBdr>
      <w:divsChild>
        <w:div w:id="2061053814">
          <w:marLeft w:val="0"/>
          <w:marRight w:val="0"/>
          <w:marTop w:val="0"/>
          <w:marBottom w:val="0"/>
          <w:divBdr>
            <w:top w:val="none" w:sz="0" w:space="0" w:color="auto"/>
            <w:left w:val="none" w:sz="0" w:space="0" w:color="auto"/>
            <w:bottom w:val="none" w:sz="0" w:space="0" w:color="auto"/>
            <w:right w:val="none" w:sz="0" w:space="0" w:color="auto"/>
          </w:divBdr>
          <w:divsChild>
            <w:div w:id="383725564">
              <w:marLeft w:val="0"/>
              <w:marRight w:val="0"/>
              <w:marTop w:val="0"/>
              <w:marBottom w:val="0"/>
              <w:divBdr>
                <w:top w:val="none" w:sz="0" w:space="0" w:color="auto"/>
                <w:left w:val="none" w:sz="0" w:space="0" w:color="auto"/>
                <w:bottom w:val="none" w:sz="0" w:space="0" w:color="auto"/>
                <w:right w:val="none" w:sz="0" w:space="0" w:color="auto"/>
              </w:divBdr>
              <w:divsChild>
                <w:div w:id="1694071403">
                  <w:marLeft w:val="0"/>
                  <w:marRight w:val="0"/>
                  <w:marTop w:val="0"/>
                  <w:marBottom w:val="0"/>
                  <w:divBdr>
                    <w:top w:val="none" w:sz="0" w:space="0" w:color="auto"/>
                    <w:left w:val="none" w:sz="0" w:space="0" w:color="auto"/>
                    <w:bottom w:val="none" w:sz="0" w:space="0" w:color="auto"/>
                    <w:right w:val="none" w:sz="0" w:space="0" w:color="auto"/>
                  </w:divBdr>
                  <w:divsChild>
                    <w:div w:id="218634715">
                      <w:marLeft w:val="0"/>
                      <w:marRight w:val="0"/>
                      <w:marTop w:val="0"/>
                      <w:marBottom w:val="0"/>
                      <w:divBdr>
                        <w:top w:val="none" w:sz="0" w:space="0" w:color="auto"/>
                        <w:left w:val="none" w:sz="0" w:space="0" w:color="auto"/>
                        <w:bottom w:val="none" w:sz="0" w:space="0" w:color="auto"/>
                        <w:right w:val="none" w:sz="0" w:space="0" w:color="auto"/>
                      </w:divBdr>
                      <w:divsChild>
                        <w:div w:id="1493990092">
                          <w:marLeft w:val="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165716">
      <w:bodyDiv w:val="1"/>
      <w:marLeft w:val="0"/>
      <w:marRight w:val="0"/>
      <w:marTop w:val="0"/>
      <w:marBottom w:val="0"/>
      <w:divBdr>
        <w:top w:val="none" w:sz="0" w:space="0" w:color="auto"/>
        <w:left w:val="none" w:sz="0" w:space="0" w:color="auto"/>
        <w:bottom w:val="none" w:sz="0" w:space="0" w:color="auto"/>
        <w:right w:val="none" w:sz="0" w:space="0" w:color="auto"/>
      </w:divBdr>
    </w:div>
    <w:div w:id="1529875545">
      <w:bodyDiv w:val="1"/>
      <w:marLeft w:val="0"/>
      <w:marRight w:val="0"/>
      <w:marTop w:val="0"/>
      <w:marBottom w:val="0"/>
      <w:divBdr>
        <w:top w:val="none" w:sz="0" w:space="0" w:color="auto"/>
        <w:left w:val="none" w:sz="0" w:space="0" w:color="auto"/>
        <w:bottom w:val="none" w:sz="0" w:space="0" w:color="auto"/>
        <w:right w:val="none" w:sz="0" w:space="0" w:color="auto"/>
      </w:divBdr>
    </w:div>
    <w:div w:id="1987081117">
      <w:bodyDiv w:val="1"/>
      <w:marLeft w:val="0"/>
      <w:marRight w:val="0"/>
      <w:marTop w:val="0"/>
      <w:marBottom w:val="0"/>
      <w:divBdr>
        <w:top w:val="none" w:sz="0" w:space="0" w:color="auto"/>
        <w:left w:val="none" w:sz="0" w:space="0" w:color="auto"/>
        <w:bottom w:val="none" w:sz="0" w:space="0" w:color="auto"/>
        <w:right w:val="none" w:sz="0" w:space="0" w:color="auto"/>
      </w:divBdr>
    </w:div>
    <w:div w:id="2039550785">
      <w:bodyDiv w:val="1"/>
      <w:marLeft w:val="0"/>
      <w:marRight w:val="0"/>
      <w:marTop w:val="0"/>
      <w:marBottom w:val="0"/>
      <w:divBdr>
        <w:top w:val="none" w:sz="0" w:space="0" w:color="auto"/>
        <w:left w:val="none" w:sz="0" w:space="0" w:color="auto"/>
        <w:bottom w:val="none" w:sz="0" w:space="0" w:color="auto"/>
        <w:right w:val="none" w:sz="0" w:space="0" w:color="auto"/>
      </w:divBdr>
    </w:div>
    <w:div w:id="205450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EB320-0468-4D2E-89EB-FF4B0222F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7</Pages>
  <Words>973</Words>
  <Characters>5551</Characters>
  <Application>Microsoft Office Word</Application>
  <DocSecurity>0</DocSecurity>
  <Lines>46</Lines>
  <Paragraphs>13</Paragraphs>
  <ScaleCrop>false</ScaleCrop>
  <Company>HP</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Xiao</dc:creator>
  <cp:keywords/>
  <dc:description/>
  <cp:lastModifiedBy>后杏萍 xingping.hou</cp:lastModifiedBy>
  <cp:revision>105</cp:revision>
  <cp:lastPrinted>2017-09-06T04:42:00Z</cp:lastPrinted>
  <dcterms:created xsi:type="dcterms:W3CDTF">2017-09-06T05:06:00Z</dcterms:created>
  <dcterms:modified xsi:type="dcterms:W3CDTF">2017-09-07T09:15:00Z</dcterms:modified>
</cp:coreProperties>
</file>