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7E46F4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7E46F4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7E46F4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7E46F4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7E46F4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7E46F4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7E46F4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7B9F9FD8" w14:textId="30BA814B" w:rsidR="000D0585" w:rsidRPr="007E46F4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7E46F4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C53661" w:rsidRPr="007E46F4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7E46F4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F2850" w:rsidRPr="007E46F4">
        <w:rPr>
          <w:rFonts w:asciiTheme="minorEastAsia" w:eastAsiaTheme="minorEastAsia" w:hAnsiTheme="minorEastAsia" w:cs="宋体" w:hint="eastAsia"/>
          <w:bCs/>
          <w:iCs/>
          <w:sz w:val="24"/>
        </w:rPr>
        <w:t>0</w:t>
      </w:r>
      <w:r w:rsidR="00821BEC" w:rsidRPr="007E46F4">
        <w:rPr>
          <w:rFonts w:asciiTheme="minorEastAsia" w:eastAsiaTheme="minorEastAsia" w:hAnsiTheme="minorEastAsia" w:cs="宋体" w:hint="eastAsia"/>
          <w:bCs/>
          <w:iCs/>
          <w:sz w:val="24"/>
        </w:rPr>
        <w:t>9</w:t>
      </w:r>
      <w:r w:rsidRPr="007E46F4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7E46F4" w:rsidRPr="007E46F4" w14:paraId="369FC0C5" w14:textId="77777777" w:rsidTr="000C292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173F6" w14:textId="4AFD8794" w:rsidR="000D0585" w:rsidRPr="007E46F4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7E46F4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7E46F4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7E46F4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7E46F4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7E46F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7E46F4" w:rsidRPr="007E46F4" w14:paraId="56D53178" w14:textId="77777777" w:rsidTr="000C292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7E46F4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E2560" w14:textId="658C8FFB" w:rsidR="00821BEC" w:rsidRPr="007E46F4" w:rsidRDefault="009552FB" w:rsidP="001422BC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7E46F4">
              <w:rPr>
                <w:rFonts w:eastAsiaTheme="minorEastAsia"/>
                <w:bCs/>
                <w:iCs/>
                <w:sz w:val="24"/>
              </w:rPr>
              <w:t xml:space="preserve">Morgan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Stanley:David</w:t>
            </w:r>
            <w:proofErr w:type="spellEnd"/>
            <w:r w:rsidRPr="007E46F4">
              <w:rPr>
                <w:rFonts w:eastAsiaTheme="minorEastAsia"/>
                <w:bCs/>
                <w:iCs/>
                <w:sz w:val="24"/>
              </w:rPr>
              <w:t xml:space="preserve"> Prowse</w:t>
            </w:r>
          </w:p>
          <w:p w14:paraId="4D8E23F6" w14:textId="4D68A851" w:rsidR="009552FB" w:rsidRPr="007E46F4" w:rsidRDefault="009552FB" w:rsidP="001422BC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7E46F4">
              <w:rPr>
                <w:rFonts w:eastAsiaTheme="minorEastAsia"/>
                <w:bCs/>
                <w:iCs/>
                <w:sz w:val="24"/>
              </w:rPr>
              <w:t xml:space="preserve">Morgan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Stanley:Charlie</w:t>
            </w:r>
            <w:proofErr w:type="spellEnd"/>
            <w:r w:rsidRPr="007E46F4">
              <w:rPr>
                <w:rFonts w:eastAsiaTheme="minorEastAsia"/>
                <w:bCs/>
                <w:iCs/>
                <w:sz w:val="24"/>
              </w:rPr>
              <w:t xml:space="preserve"> Webb</w:t>
            </w:r>
          </w:p>
          <w:p w14:paraId="5058D1BE" w14:textId="0A9C8282" w:rsidR="009552FB" w:rsidRPr="007E46F4" w:rsidRDefault="009552FB" w:rsidP="001422BC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7E46F4">
              <w:rPr>
                <w:rFonts w:eastAsiaTheme="minorEastAsia"/>
                <w:bCs/>
                <w:iCs/>
                <w:sz w:val="24"/>
              </w:rPr>
              <w:t xml:space="preserve">Morgan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Stanley:Andy</w:t>
            </w:r>
            <w:proofErr w:type="spellEnd"/>
            <w:r w:rsidRPr="007E46F4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Meng</w:t>
            </w:r>
            <w:proofErr w:type="spellEnd"/>
          </w:p>
          <w:p w14:paraId="32885168" w14:textId="7EB030E7" w:rsidR="009552FB" w:rsidRPr="007E46F4" w:rsidRDefault="009552FB" w:rsidP="001422BC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7E46F4">
              <w:rPr>
                <w:rFonts w:eastAsiaTheme="minorEastAsia"/>
                <w:bCs/>
                <w:iCs/>
                <w:sz w:val="24"/>
              </w:rPr>
              <w:t>Morgan Stanley: Vincent Andrews</w:t>
            </w:r>
          </w:p>
          <w:p w14:paraId="6B12A517" w14:textId="7E4B5201" w:rsidR="009552FB" w:rsidRPr="007E46F4" w:rsidRDefault="009552FB" w:rsidP="001422BC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Ayora</w:t>
            </w:r>
            <w:proofErr w:type="spellEnd"/>
            <w:r w:rsidRPr="007E46F4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Capital:Dominik</w:t>
            </w:r>
            <w:proofErr w:type="spellEnd"/>
            <w:r w:rsidRPr="007E46F4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Frauendienst</w:t>
            </w:r>
            <w:proofErr w:type="spellEnd"/>
          </w:p>
          <w:p w14:paraId="06181E5F" w14:textId="77777777" w:rsidR="009552FB" w:rsidRPr="007E46F4" w:rsidRDefault="009552FB" w:rsidP="001422BC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Alken</w:t>
            </w:r>
            <w:proofErr w:type="spellEnd"/>
            <w:r w:rsidRPr="007E46F4">
              <w:rPr>
                <w:rFonts w:eastAsiaTheme="minorEastAsia"/>
                <w:bCs/>
                <w:iCs/>
                <w:sz w:val="24"/>
              </w:rPr>
              <w:t xml:space="preserve"> Asset </w:t>
            </w:r>
            <w:proofErr w:type="spellStart"/>
            <w:r w:rsidRPr="007E46F4">
              <w:rPr>
                <w:rFonts w:eastAsiaTheme="minorEastAsia"/>
                <w:bCs/>
                <w:iCs/>
                <w:sz w:val="24"/>
              </w:rPr>
              <w:t>Management:</w:t>
            </w:r>
            <w:r w:rsidR="006C6605" w:rsidRPr="007E46F4">
              <w:rPr>
                <w:rFonts w:eastAsiaTheme="minorEastAsia"/>
                <w:bCs/>
                <w:iCs/>
                <w:sz w:val="24"/>
              </w:rPr>
              <w:t>Raif</w:t>
            </w:r>
            <w:proofErr w:type="spellEnd"/>
            <w:r w:rsidR="006C6605" w:rsidRPr="007E46F4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="006C6605" w:rsidRPr="007E46F4">
              <w:rPr>
                <w:rFonts w:eastAsiaTheme="minorEastAsia"/>
                <w:bCs/>
                <w:iCs/>
                <w:sz w:val="24"/>
              </w:rPr>
              <w:t>Abillama</w:t>
            </w:r>
            <w:proofErr w:type="spellEnd"/>
          </w:p>
          <w:p w14:paraId="168F4968" w14:textId="77777777" w:rsidR="006C6605" w:rsidRPr="007E46F4" w:rsidRDefault="006C6605" w:rsidP="001422B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中国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投资有限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责任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公司：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许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子伟</w:t>
            </w:r>
          </w:p>
          <w:p w14:paraId="14A69443" w14:textId="77777777" w:rsidR="006C6605" w:rsidRPr="007E46F4" w:rsidRDefault="006C6605" w:rsidP="001422B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大象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资产管理：李思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卉</w:t>
            </w:r>
          </w:p>
          <w:p w14:paraId="2490917B" w14:textId="77777777" w:rsidR="006C6605" w:rsidRPr="007E46F4" w:rsidRDefault="006C6605" w:rsidP="001422B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安联投资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：钟兆阳</w:t>
            </w:r>
          </w:p>
          <w:p w14:paraId="402F768B" w14:textId="77777777" w:rsidR="006C6605" w:rsidRPr="007E46F4" w:rsidRDefault="006C6605" w:rsidP="001422B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安联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投资：卢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盈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文</w:t>
            </w:r>
          </w:p>
          <w:p w14:paraId="23823FC5" w14:textId="7EB64B5A" w:rsidR="006C6605" w:rsidRPr="007E46F4" w:rsidRDefault="006C6605" w:rsidP="001422B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德意志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银行：孙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柏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轩</w:t>
            </w:r>
          </w:p>
        </w:tc>
      </w:tr>
      <w:tr w:rsidR="007E46F4" w:rsidRPr="007E46F4" w14:paraId="5691F9CE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6106654A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BAFD3E" w14:textId="0A3BD782" w:rsidR="000D0585" w:rsidRPr="007E46F4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94E98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6C660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9</w:t>
            </w:r>
            <w:r w:rsidR="008B0BED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6C660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27</w:t>
            </w:r>
            <w:r w:rsidR="008B0BED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8F59D0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15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7A3D83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00</w:t>
            </w:r>
            <w:r w:rsidR="00713115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—</w:t>
            </w:r>
            <w:r w:rsidR="00A45CF0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</w:t>
            </w:r>
            <w:r w:rsidR="006C660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="0071311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821BEC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  <w:r w:rsidR="00F477A2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0</w:t>
            </w:r>
          </w:p>
        </w:tc>
      </w:tr>
      <w:tr w:rsidR="007E46F4" w:rsidRPr="007E46F4" w14:paraId="2451617F" w14:textId="77777777" w:rsidTr="000C292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F7BE6D" w14:textId="14F994BD" w:rsidR="000D0585" w:rsidRPr="007E46F4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7E46F4" w:rsidRPr="007E46F4" w14:paraId="326BDDE9" w14:textId="77777777" w:rsidTr="000C2927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2F191" w14:textId="407E0344" w:rsidR="000F612A" w:rsidRPr="007E46F4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15DBFC4F" w14:textId="77777777" w:rsidR="00981128" w:rsidRPr="007E46F4" w:rsidRDefault="00DB2C32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</w:t>
            </w:r>
            <w:r w:rsidR="00C53661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事务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部经理、证券事务代表：陶勇</w:t>
            </w:r>
          </w:p>
          <w:p w14:paraId="336B320D" w14:textId="77777777" w:rsidR="00694E98" w:rsidRPr="007E46F4" w:rsidRDefault="004C27B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="00694E98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专员：陈笑</w:t>
            </w:r>
          </w:p>
        </w:tc>
      </w:tr>
      <w:tr w:rsidR="007E46F4" w:rsidRPr="007E46F4" w14:paraId="199012CD" w14:textId="77777777" w:rsidTr="008C15A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</w:t>
            </w: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5AA584" w14:textId="61E250C8" w:rsidR="00370589" w:rsidRPr="007E46F4" w:rsidRDefault="00C30405" w:rsidP="004E4646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="宋体" w:hAnsi="宋体" w:cs="Arial"/>
                <w:b/>
                <w:sz w:val="24"/>
                <w:szCs w:val="24"/>
              </w:rPr>
              <w:lastRenderedPageBreak/>
              <w:t>1</w:t>
            </w:r>
            <w:r w:rsidRPr="007E46F4">
              <w:rPr>
                <w:rFonts w:ascii="宋体" w:hAnsi="宋体" w:cs="Arial" w:hint="eastAsia"/>
                <w:b/>
                <w:sz w:val="24"/>
                <w:szCs w:val="24"/>
              </w:rPr>
              <w:t>、</w:t>
            </w:r>
            <w:r w:rsidR="00370589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370589" w:rsidRPr="007E46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370589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公司正极材料成本下降的空间在哪里？</w:t>
            </w:r>
          </w:p>
          <w:p w14:paraId="37AA077F" w14:textId="3AA03469" w:rsidR="00C30405" w:rsidRPr="007E46F4" w:rsidRDefault="00370589" w:rsidP="0037058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答：</w:t>
            </w:r>
            <w:r w:rsidR="002E0A31"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公司通过多种途径持续降低成本，</w:t>
            </w: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比如通过工艺的改进与提升降低加工成本；通过进一步提高自动化水平，可以减少人工成本并且进一步提高产品一致性，这方面江苏当升已经显现优势了；再比如通过拓宽原材料供应渠道，降低原料成本；而我们在新产品的开发环节就会充分考虑后续产业化的成本问题，这些工作我们一直在做。</w:t>
            </w:r>
          </w:p>
          <w:p w14:paraId="6DFBE192" w14:textId="77777777" w:rsidR="00C30405" w:rsidRPr="007E46F4" w:rsidRDefault="00C30405" w:rsidP="00C30405">
            <w:pPr>
              <w:spacing w:line="360" w:lineRule="auto"/>
              <w:ind w:firstLineChars="200" w:firstLine="480"/>
              <w:rPr>
                <w:rFonts w:ascii="宋体" w:hAnsi="宋体" w:cs="Arial"/>
                <w:sz w:val="24"/>
                <w:szCs w:val="24"/>
              </w:rPr>
            </w:pPr>
          </w:p>
          <w:p w14:paraId="3FB41D44" w14:textId="75196E1E" w:rsidR="001422BC" w:rsidRPr="007E46F4" w:rsidRDefault="004E4646" w:rsidP="001422BC"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1422BC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1422BC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问：为什么电池厂先选定正极材料再选电解液和隔膜？</w:t>
            </w:r>
          </w:p>
          <w:p w14:paraId="54318EA7" w14:textId="748855D5" w:rsidR="00930368" w:rsidRPr="007E46F4" w:rsidRDefault="001422BC" w:rsidP="00CF472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答：一方面，正极材料是动力电池的主要材料，锂电池的能量密度、循环性能、倍率</w:t>
            </w:r>
            <w:proofErr w:type="gramStart"/>
            <w:r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性等电性能</w:t>
            </w:r>
            <w:proofErr w:type="gramEnd"/>
            <w:r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主要取决于正极材料；另一方面，正极材料占锂电池总成本的比重最大，正极材料的能量密度越高，用量就越少，与之匹配的其他材料例如负极、电解液、隔膜等材料用量就相应减少，所以电池厂一般都是先确定正极材料，然后再匹配其他材料，使用高能量密度的正极材料可以有效降低锂电池成本。</w:t>
            </w:r>
          </w:p>
          <w:p w14:paraId="4DA2F76E" w14:textId="77777777" w:rsidR="001422BC" w:rsidRPr="007E46F4" w:rsidRDefault="001422BC" w:rsidP="00CF472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</w:p>
          <w:p w14:paraId="55EB200D" w14:textId="2257C4F9" w:rsidR="004A68CB" w:rsidRPr="007E46F4" w:rsidRDefault="004E4646" w:rsidP="00CF472F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3</w:t>
            </w:r>
            <w:r w:rsidR="007E6AE7"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、</w:t>
            </w:r>
            <w:r w:rsidR="00BB0CAE"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公司</w:t>
            </w:r>
            <w:r w:rsidR="00BB0CAE" w:rsidRPr="007E46F4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是</w:t>
            </w:r>
            <w:r w:rsidR="00BB0CAE"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在澳洲</w:t>
            </w:r>
            <w:r w:rsidR="00BB0CAE" w:rsidRPr="007E46F4"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  <w:t>投资了一个钴矿是吗？</w:t>
            </w:r>
          </w:p>
          <w:p w14:paraId="42BBFC95" w14:textId="5AB41104" w:rsidR="004C6B6A" w:rsidRPr="007E46F4" w:rsidRDefault="00BB0CAE" w:rsidP="00CF472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答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4C6B6A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目前</w:t>
            </w:r>
            <w:r w:rsidR="00143B7C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并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没有投资钴矿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，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只是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与</w:t>
            </w:r>
            <w:r w:rsidR="0080589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澳大利亚公司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 xml:space="preserve">Clean </w:t>
            </w:r>
            <w:proofErr w:type="spellStart"/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TeQ</w:t>
            </w:r>
            <w:proofErr w:type="spellEnd"/>
          </w:p>
          <w:p w14:paraId="4EB13544" w14:textId="4F2C743A" w:rsidR="002E0A31" w:rsidRPr="007E46F4" w:rsidRDefault="004C6B6A" w:rsidP="00CF472F">
            <w:pPr>
              <w:wordWrap w:val="0"/>
              <w:topLinePunct/>
              <w:spacing w:line="360" w:lineRule="auto"/>
              <w:outlineLvl w:val="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的全资子公司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Scandium21 Pty Ltd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签署了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一份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《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产品承购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协议》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。协议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约定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将采购</w:t>
            </w:r>
            <w:proofErr w:type="spellStart"/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Syerston</w:t>
            </w:r>
            <w:proofErr w:type="spellEnd"/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镍钴矿项目出产的硫酸镍、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硫酸</w:t>
            </w:r>
            <w:proofErr w:type="gramStart"/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钴</w:t>
            </w:r>
            <w:proofErr w:type="gramEnd"/>
            <w:r w:rsidR="002C6FB9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用于</w:t>
            </w:r>
            <w:r w:rsidR="002C6FB9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生产</w:t>
            </w:r>
            <w:r w:rsidR="0080589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锂电</w:t>
            </w:r>
            <w:r w:rsidR="002C6FB9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正极材料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，以及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探讨未来在前驱体和正极材料方面的潜在合作机会。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同时，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若</w:t>
            </w:r>
            <w:r w:rsidR="00BB0CAE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未来在</w:t>
            </w:r>
            <w:proofErr w:type="spellStart"/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Syerston</w:t>
            </w:r>
            <w:proofErr w:type="spellEnd"/>
            <w:r w:rsidR="00BB0CAE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项目上获得不少于25%的股权，将获得与矿山寿命相同的长期承购资格。</w:t>
            </w:r>
            <w:r w:rsidR="002C6FB9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双方</w:t>
            </w:r>
            <w:r w:rsidR="002C6FB9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目前的合作仅限于产品承购，</w:t>
            </w:r>
            <w:r w:rsidR="00805895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并</w:t>
            </w:r>
            <w:r w:rsidR="002C6FB9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未涉及投资</w:t>
            </w:r>
            <w:r w:rsidR="007E46F4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领域。此外，</w:t>
            </w:r>
            <w:r w:rsidR="002C6FB9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该项目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目前尚未</w:t>
            </w:r>
            <w:r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开工建设，</w:t>
            </w:r>
            <w:r w:rsidR="002C6FB9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能否顺利建成投产以及公司是否对其投资均具有不确定性</w:t>
            </w:r>
            <w:r w:rsidR="002C6FB9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。</w:t>
            </w:r>
          </w:p>
          <w:p w14:paraId="2B8B0A88" w14:textId="77777777" w:rsidR="001422BC" w:rsidRPr="007E46F4" w:rsidRDefault="001422BC" w:rsidP="0071549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5C2190A8" w14:textId="27DEB23A" w:rsidR="00370589" w:rsidRPr="007E46F4" w:rsidRDefault="004E4646" w:rsidP="00370589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 w:rsidR="001422BC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370589" w:rsidRPr="007E46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370589" w:rsidRPr="007E46F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：江苏当升三期工程计划什么时候</w:t>
            </w:r>
            <w:r w:rsidR="00370589" w:rsidRPr="007E46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开始动工建设</w:t>
            </w:r>
            <w:r w:rsidR="00370589" w:rsidRPr="007E46F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0EB77645" w14:textId="0EC73EDC" w:rsidR="00370589" w:rsidRPr="007E46F4" w:rsidRDefault="00370589" w:rsidP="0037058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产品的市场需求量较好</w:t>
            </w: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，江苏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当升二期工程</w:t>
            </w: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竣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工，</w:t>
            </w:r>
            <w:r w:rsidR="00CD03BF"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工程目前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处于试运行阶段，正在抓紧完成调试</w:t>
            </w: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公司将</w:t>
            </w: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根据</w:t>
            </w:r>
            <w:r w:rsidRPr="007E46F4">
              <w:rPr>
                <w:rFonts w:asciiTheme="minorEastAsia" w:eastAsiaTheme="minorEastAsia" w:hAnsiTheme="minorEastAsia"/>
                <w:sz w:val="24"/>
                <w:szCs w:val="24"/>
              </w:rPr>
              <w:t>市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场需求进行评估，尽快启动江苏当升三期工程</w:t>
            </w:r>
            <w:r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的建设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123FAEA6" w14:textId="21D74FEA" w:rsidR="0046106E" w:rsidRPr="007E46F4" w:rsidRDefault="0046106E" w:rsidP="00A16D46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shd w:val="clear" w:color="auto" w:fill="FFFFFF"/>
              </w:rPr>
            </w:pPr>
          </w:p>
          <w:p w14:paraId="2C46039E" w14:textId="45A91ECC" w:rsidR="00343895" w:rsidRPr="007E46F4" w:rsidRDefault="00CD03BF" w:rsidP="00715492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7E46F4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、</w:t>
            </w:r>
            <w:r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工信部</w:t>
            </w:r>
            <w:r w:rsidR="00343895" w:rsidRPr="007E46F4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负责人</w:t>
            </w:r>
            <w:r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已经明确</w:t>
            </w:r>
            <w:r w:rsidR="00343895" w:rsidRPr="007E46F4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表示中国</w:t>
            </w:r>
            <w:r w:rsidR="00343895"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未来将禁售</w:t>
            </w:r>
            <w:r w:rsidR="00343895" w:rsidRPr="007E46F4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燃油车</w:t>
            </w:r>
            <w:r w:rsidR="00343895"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，并实施双积分制，</w:t>
            </w:r>
            <w:r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这对当升</w:t>
            </w:r>
            <w:r w:rsidR="00343895" w:rsidRPr="007E46F4">
              <w:rPr>
                <w:rFonts w:ascii="宋体" w:hAnsi="宋体" w:cs="宋体" w:hint="eastAsia"/>
                <w:b/>
                <w:kern w:val="0"/>
                <w:sz w:val="24"/>
                <w:szCs w:val="24"/>
                <w:shd w:val="clear" w:color="auto" w:fill="FFFFFF"/>
              </w:rPr>
              <w:t>有</w:t>
            </w:r>
            <w:r w:rsidR="00343895" w:rsidRPr="007E46F4">
              <w:rPr>
                <w:rFonts w:ascii="宋体" w:hAnsi="宋体" w:cs="宋体"/>
                <w:b/>
                <w:kern w:val="0"/>
                <w:sz w:val="24"/>
                <w:szCs w:val="24"/>
                <w:shd w:val="clear" w:color="auto" w:fill="FFFFFF"/>
              </w:rPr>
              <w:t>什么影响？</w:t>
            </w:r>
          </w:p>
          <w:p w14:paraId="25ED6689" w14:textId="33AC1E6E" w:rsidR="00343895" w:rsidRPr="007E46F4" w:rsidRDefault="00343895" w:rsidP="00143B7C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CD03BF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从国际上来看，各国政府都已制定相应的战略和政策，德国、法国、印度、挪威、荷兰等六国相继提出“禁售燃油车”战略；从国内来看，“补贴退坡+双积分”政策导向推动各车</w:t>
            </w:r>
            <w:proofErr w:type="gramStart"/>
            <w:r w:rsidR="00CD03BF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企加快</w:t>
            </w:r>
            <w:proofErr w:type="gramEnd"/>
            <w:r w:rsidR="00CD03BF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转型步伐，同时国内已启动研究制定燃油车禁售时间表，新能源汽车发展呈现出势不可挡趋势</w:t>
            </w:r>
            <w:r w:rsidR="00143B7C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，未来十年至二十年内，电动汽车及其产业链将迎来最好的发展</w:t>
            </w:r>
            <w:r w:rsidR="00143B7C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时期，锂电正极材料</w:t>
            </w:r>
            <w:r w:rsidR="00143B7C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企业将迎来巨大的发展机遇，</w:t>
            </w:r>
            <w:r w:rsidR="00143B7C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高端</w:t>
            </w:r>
            <w:r w:rsidR="00143B7C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锂电正极材料</w:t>
            </w:r>
            <w:r w:rsidR="00143B7C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143B7C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需求更大</w:t>
            </w:r>
            <w:r w:rsidR="00143B7C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B4B756D" w14:textId="77777777" w:rsidR="00143B7C" w:rsidRPr="007E46F4" w:rsidRDefault="00143B7C" w:rsidP="00143B7C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77FC39C5" w14:textId="32CA6A73" w:rsidR="00343895" w:rsidRPr="007E46F4" w:rsidRDefault="004E4646" w:rsidP="00981E4A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024469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9156C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343895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今年以来</w:t>
            </w:r>
            <w:r w:rsidR="00343895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343895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镍</w:t>
            </w:r>
            <w:r w:rsidR="00343895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、钴、锂</w:t>
            </w:r>
            <w:r w:rsidR="00343895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等</w:t>
            </w:r>
            <w:r w:rsidR="00343895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上游原材料价格</w:t>
            </w:r>
            <w:r w:rsidR="00343895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都出现</w:t>
            </w:r>
            <w:r w:rsidR="00343895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大幅上涨，</w:t>
            </w:r>
            <w:r w:rsidR="00F061CC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对</w:t>
            </w:r>
            <w:r w:rsidR="00343895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公司的盈利水平</w:t>
            </w:r>
            <w:r w:rsidR="00F061CC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是否产生</w:t>
            </w:r>
            <w:r w:rsidR="00F061CC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影响</w:t>
            </w:r>
            <w:r w:rsidR="00193CC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2D5A9905" w14:textId="35DAB6A7" w:rsidR="00343895" w:rsidRPr="007E46F4" w:rsidRDefault="00343895" w:rsidP="00343895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="宋体" w:hAnsi="宋体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7E46F4">
              <w:rPr>
                <w:rFonts w:ascii="宋体" w:hAnsi="宋体" w:cs="宋体"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钴、锂、</w:t>
            </w:r>
            <w:proofErr w:type="gramStart"/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镍价格</w:t>
            </w:r>
            <w:proofErr w:type="gramEnd"/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的上涨会对公司产品</w:t>
            </w:r>
            <w:r w:rsidR="008271B3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成本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产生</w:t>
            </w:r>
            <w:r w:rsidR="008271B3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较大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影响。为切实保障原材料的稳定供应，缓解上游原材料价格波动造成的成本压力，</w:t>
            </w:r>
            <w:r w:rsidR="008271B3"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保持产品毛利率的基本稳定</w:t>
            </w:r>
            <w:r w:rsidR="008271B3" w:rsidRPr="007E46F4">
              <w:rPr>
                <w:rFonts w:ascii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，</w:t>
            </w:r>
            <w:r w:rsidRPr="007E46F4"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  <w:t>公司已经采取多种措施予以积极应对。</w:t>
            </w:r>
          </w:p>
          <w:p w14:paraId="19D2757B" w14:textId="77777777" w:rsidR="00343895" w:rsidRPr="007E46F4" w:rsidRDefault="00343895" w:rsidP="00343895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  <w:p w14:paraId="54589698" w14:textId="07AD2E36" w:rsidR="009C7B29" w:rsidRPr="007E46F4" w:rsidRDefault="004E4646" w:rsidP="0034389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E46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7</w:t>
            </w:r>
            <w:r w:rsidR="00C30405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9C7B29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问：固态锂电是什么技术？公司目前掌握到什么程度？</w:t>
            </w:r>
            <w:r w:rsidR="009C7B29" w:rsidRPr="007E46F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65961A56" w14:textId="77777777" w:rsidR="009C7B29" w:rsidRPr="007E46F4" w:rsidRDefault="009C7B29" w:rsidP="009C7B2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答：固态锂电与目前锂电池的最大区别在于固态电解液，固态锂</w:t>
            </w:r>
            <w:proofErr w:type="gramStart"/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电采用</w:t>
            </w:r>
            <w:proofErr w:type="gramEnd"/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固态电解质以后，一方面可以提升电池的电压平台，进一步提升电池的能量密度；另一方面，固态电解质是有机溶剂，在固</w:t>
            </w:r>
            <w:proofErr w:type="gramStart"/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固</w:t>
            </w:r>
            <w:proofErr w:type="gramEnd"/>
            <w:r w:rsidRPr="007E46F4">
              <w:rPr>
                <w:rFonts w:asciiTheme="minorEastAsia" w:eastAsiaTheme="minorEastAsia" w:hAnsiTheme="minorEastAsia" w:hint="eastAsia"/>
                <w:sz w:val="24"/>
                <w:szCs w:val="24"/>
              </w:rPr>
              <w:t>反应中减少了气体的排放，提升了电池的安全性能。公司目前正在研发。</w:t>
            </w:r>
          </w:p>
          <w:p w14:paraId="212AE172" w14:textId="01988CA7" w:rsidR="001422BC" w:rsidRPr="007E46F4" w:rsidRDefault="001422BC" w:rsidP="00981E4A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92318F" w14:textId="57960B8D" w:rsidR="003E6829" w:rsidRPr="007E46F4" w:rsidRDefault="004E4646" w:rsidP="003E6829"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E46F4">
              <w:rPr>
                <w:rFonts w:ascii="宋体" w:hAnsi="宋体"/>
                <w:b/>
                <w:sz w:val="24"/>
                <w:szCs w:val="24"/>
              </w:rPr>
              <w:t>8</w:t>
            </w:r>
            <w:r w:rsidR="003E6829" w:rsidRPr="007E46F4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3E68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问：公司近</w:t>
            </w:r>
            <w:r w:rsidR="003E6829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3E68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正极材料</w:t>
            </w:r>
            <w:r w:rsidR="003E6829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毛利水平提升</w:t>
            </w:r>
            <w:r w:rsidR="003E68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 w:rsidR="003E6829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主要</w:t>
            </w:r>
            <w:r w:rsidR="003E68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驱动</w:t>
            </w:r>
            <w:r w:rsidR="003E6829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因素是什么</w:t>
            </w:r>
            <w:r w:rsidR="003E68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3E6829" w:rsidRPr="007E46F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14:paraId="77B0C720" w14:textId="229DF12C" w:rsidR="00C30405" w:rsidRPr="007E46F4" w:rsidRDefault="003E6829" w:rsidP="0083310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7E46F4">
              <w:rPr>
                <w:rFonts w:ascii="宋体" w:hAnsi="宋体" w:hint="eastAsia"/>
                <w:sz w:val="24"/>
                <w:szCs w:val="24"/>
              </w:rPr>
              <w:t>答：这主要是由于</w:t>
            </w:r>
            <w:r w:rsidRPr="007E46F4">
              <w:rPr>
                <w:rFonts w:ascii="宋体" w:hAnsi="宋体"/>
                <w:sz w:val="24"/>
                <w:szCs w:val="24"/>
              </w:rPr>
              <w:t>产品结构的</w:t>
            </w:r>
            <w:r w:rsidR="008271B3" w:rsidRPr="007E46F4">
              <w:rPr>
                <w:rFonts w:ascii="宋体" w:hAnsi="宋体" w:hint="eastAsia"/>
                <w:sz w:val="24"/>
                <w:szCs w:val="24"/>
              </w:rPr>
              <w:t>优化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以及</w:t>
            </w:r>
            <w:r w:rsidRPr="007E46F4">
              <w:rPr>
                <w:rFonts w:ascii="宋体" w:hAnsi="宋体"/>
                <w:sz w:val="24"/>
                <w:szCs w:val="24"/>
              </w:rPr>
              <w:t>销量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的大幅提升</w:t>
            </w:r>
            <w:r w:rsidRPr="007E46F4">
              <w:rPr>
                <w:rFonts w:ascii="宋体" w:hAnsi="宋体"/>
                <w:sz w:val="24"/>
                <w:szCs w:val="24"/>
              </w:rPr>
              <w:t>。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动力</w:t>
            </w:r>
            <w:r w:rsidRPr="007E46F4">
              <w:rPr>
                <w:rFonts w:ascii="宋体" w:hAnsi="宋体" w:hint="eastAsia"/>
                <w:sz w:val="24"/>
                <w:szCs w:val="24"/>
              </w:rPr>
              <w:lastRenderedPageBreak/>
              <w:t>锂</w:t>
            </w:r>
            <w:proofErr w:type="gramStart"/>
            <w:r w:rsidRPr="007E46F4">
              <w:rPr>
                <w:rFonts w:ascii="宋体" w:hAnsi="宋体" w:hint="eastAsia"/>
                <w:sz w:val="24"/>
                <w:szCs w:val="24"/>
              </w:rPr>
              <w:t>电</w:t>
            </w:r>
            <w:r w:rsidRPr="007E46F4">
              <w:rPr>
                <w:rFonts w:ascii="宋体" w:hAnsi="宋体"/>
                <w:sz w:val="24"/>
                <w:szCs w:val="24"/>
              </w:rPr>
              <w:t>尤其</w:t>
            </w:r>
            <w:proofErr w:type="gramEnd"/>
            <w:r w:rsidRPr="007E46F4">
              <w:rPr>
                <w:rFonts w:ascii="宋体" w:hAnsi="宋体"/>
                <w:sz w:val="24"/>
                <w:szCs w:val="24"/>
              </w:rPr>
              <w:t>是乘用车</w:t>
            </w:r>
            <w:proofErr w:type="gramStart"/>
            <w:r w:rsidRPr="007E46F4">
              <w:rPr>
                <w:rFonts w:ascii="宋体" w:hAnsi="宋体"/>
                <w:sz w:val="24"/>
                <w:szCs w:val="24"/>
              </w:rPr>
              <w:t>用高镍多元</w:t>
            </w:r>
            <w:proofErr w:type="gramEnd"/>
            <w:r w:rsidRPr="007E46F4">
              <w:rPr>
                <w:rFonts w:ascii="宋体" w:hAnsi="宋体" w:hint="eastAsia"/>
                <w:sz w:val="24"/>
                <w:szCs w:val="24"/>
              </w:rPr>
              <w:t>材料毛利率相对</w:t>
            </w:r>
            <w:r w:rsidR="00222937" w:rsidRPr="007E46F4">
              <w:rPr>
                <w:rFonts w:ascii="宋体" w:hAnsi="宋体" w:hint="eastAsia"/>
                <w:sz w:val="24"/>
                <w:szCs w:val="24"/>
              </w:rPr>
              <w:t>小型锂电</w:t>
            </w:r>
            <w:r w:rsidR="00222937" w:rsidRPr="007E46F4">
              <w:rPr>
                <w:rFonts w:ascii="宋体" w:hAnsi="宋体"/>
                <w:sz w:val="24"/>
                <w:szCs w:val="24"/>
              </w:rPr>
              <w:t>正极材料</w:t>
            </w:r>
            <w:r w:rsidR="00222937" w:rsidRPr="007E46F4">
              <w:rPr>
                <w:rFonts w:ascii="宋体" w:hAnsi="宋体" w:hint="eastAsia"/>
                <w:sz w:val="24"/>
                <w:szCs w:val="24"/>
              </w:rPr>
              <w:t>高</w:t>
            </w:r>
            <w:r w:rsidRPr="007E46F4">
              <w:rPr>
                <w:rFonts w:ascii="宋体" w:hAnsi="宋体"/>
                <w:sz w:val="24"/>
                <w:szCs w:val="24"/>
              </w:rPr>
              <w:t>一些。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近年来</w:t>
            </w:r>
            <w:r w:rsidRPr="007E46F4">
              <w:rPr>
                <w:rFonts w:ascii="宋体" w:hAnsi="宋体"/>
                <w:sz w:val="24"/>
                <w:szCs w:val="24"/>
              </w:rPr>
              <w:t>，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随着新能源汽车销量</w:t>
            </w:r>
            <w:r w:rsidRPr="007E46F4">
              <w:rPr>
                <w:rFonts w:ascii="宋体" w:hAnsi="宋体"/>
                <w:sz w:val="24"/>
                <w:szCs w:val="24"/>
              </w:rPr>
              <w:t>快速增长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，</w:t>
            </w:r>
            <w:r w:rsidRPr="007E46F4">
              <w:rPr>
                <w:rFonts w:ascii="宋体" w:hAnsi="宋体"/>
                <w:sz w:val="24"/>
                <w:szCs w:val="24"/>
              </w:rPr>
              <w:t>公司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车用</w:t>
            </w:r>
            <w:r w:rsidRPr="007E46F4">
              <w:rPr>
                <w:rFonts w:ascii="宋体" w:hAnsi="宋体"/>
                <w:sz w:val="24"/>
                <w:szCs w:val="24"/>
              </w:rPr>
              <w:t>动力锂电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材料</w:t>
            </w:r>
            <w:r w:rsidRPr="007E46F4">
              <w:rPr>
                <w:rFonts w:ascii="宋体" w:hAnsi="宋体"/>
                <w:sz w:val="24"/>
                <w:szCs w:val="24"/>
              </w:rPr>
              <w:t>销量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大幅提升</w:t>
            </w:r>
            <w:r w:rsidRPr="007E46F4">
              <w:rPr>
                <w:rFonts w:ascii="宋体" w:hAnsi="宋体"/>
                <w:sz w:val="24"/>
                <w:szCs w:val="24"/>
              </w:rPr>
              <w:t>，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占产品</w:t>
            </w:r>
            <w:r w:rsidRPr="007E46F4">
              <w:rPr>
                <w:rFonts w:ascii="宋体" w:hAnsi="宋体"/>
                <w:sz w:val="24"/>
                <w:szCs w:val="24"/>
              </w:rPr>
              <w:t>总销量的比重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也在逐年</w:t>
            </w:r>
            <w:r w:rsidRPr="007E46F4">
              <w:rPr>
                <w:rFonts w:ascii="宋体" w:hAnsi="宋体"/>
                <w:sz w:val="24"/>
                <w:szCs w:val="24"/>
              </w:rPr>
              <w:t>提高。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同时</w:t>
            </w:r>
            <w:r w:rsidRPr="007E46F4">
              <w:rPr>
                <w:rFonts w:ascii="宋体" w:hAnsi="宋体"/>
                <w:sz w:val="24"/>
                <w:szCs w:val="24"/>
              </w:rPr>
              <w:t>，公司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小型</w:t>
            </w:r>
            <w:r w:rsidRPr="007E46F4">
              <w:rPr>
                <w:rFonts w:ascii="宋体" w:hAnsi="宋体"/>
                <w:sz w:val="24"/>
                <w:szCs w:val="24"/>
              </w:rPr>
              <w:t>锂电材料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大部分已应用于</w:t>
            </w:r>
            <w:r w:rsidRPr="007E46F4">
              <w:rPr>
                <w:rFonts w:ascii="宋体" w:hAnsi="宋体"/>
                <w:sz w:val="24"/>
                <w:szCs w:val="24"/>
              </w:rPr>
              <w:t>无人机、航模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、扫地机器人</w:t>
            </w:r>
            <w:r w:rsidRPr="007E46F4">
              <w:rPr>
                <w:rFonts w:ascii="宋体" w:hAnsi="宋体"/>
                <w:sz w:val="24"/>
                <w:szCs w:val="24"/>
              </w:rPr>
              <w:t>等高端小型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锂电</w:t>
            </w:r>
            <w:r w:rsidRPr="007E46F4">
              <w:rPr>
                <w:rFonts w:ascii="宋体" w:hAnsi="宋体"/>
                <w:sz w:val="24"/>
                <w:szCs w:val="24"/>
              </w:rPr>
              <w:t>领域，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盈利</w:t>
            </w:r>
            <w:r w:rsidRPr="007E46F4">
              <w:rPr>
                <w:rFonts w:ascii="宋体" w:hAnsi="宋体"/>
                <w:sz w:val="24"/>
                <w:szCs w:val="24"/>
              </w:rPr>
              <w:t>情况较以前</w:t>
            </w:r>
            <w:r w:rsidRPr="007E46F4">
              <w:rPr>
                <w:rFonts w:ascii="宋体" w:hAnsi="宋体" w:hint="eastAsia"/>
                <w:sz w:val="24"/>
                <w:szCs w:val="24"/>
              </w:rPr>
              <w:t>有所改善</w:t>
            </w:r>
            <w:r w:rsidRPr="007E46F4">
              <w:rPr>
                <w:rFonts w:ascii="宋体" w:hAnsi="宋体"/>
                <w:sz w:val="24"/>
                <w:szCs w:val="24"/>
              </w:rPr>
              <w:t>。</w:t>
            </w:r>
          </w:p>
          <w:p w14:paraId="077D1739" w14:textId="77777777" w:rsidR="00C30405" w:rsidRPr="007E46F4" w:rsidRDefault="00C30405" w:rsidP="00C30405"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CD790FE" w14:textId="453D3F74" w:rsidR="00C30405" w:rsidRPr="007E46F4" w:rsidRDefault="004E4646" w:rsidP="00C3040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C30405" w:rsidRPr="007E46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、问：公司生产所需的前驱体是外购还是自行生产</w:t>
            </w:r>
            <w:r w:rsidR="00C30405" w:rsidRPr="007E46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000A1B65" w14:textId="77777777" w:rsidR="00282FA8" w:rsidRPr="007E46F4" w:rsidRDefault="00C30405" w:rsidP="00FC24A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答：目前公司的</w:t>
            </w:r>
            <w:proofErr w:type="gramStart"/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钴酸锂</w:t>
            </w:r>
            <w:proofErr w:type="gramEnd"/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前驱体主要依靠外购，多元材料前驱体部分自产，部分</w:t>
            </w:r>
            <w:r w:rsidRPr="007E46F4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外购。</w:t>
            </w: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后期随着江苏</w:t>
            </w:r>
            <w:r w:rsidRPr="007E46F4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当升</w:t>
            </w: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工厂的扩建，前驱体</w:t>
            </w:r>
            <w:r w:rsidRPr="007E46F4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的产能会</w:t>
            </w: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考虑进一步</w:t>
            </w:r>
            <w:r w:rsidRPr="007E46F4"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  <w:t>扩大</w:t>
            </w:r>
            <w:r w:rsidRPr="007E46F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1EC9A1B9" w14:textId="77777777" w:rsidR="009C7B29" w:rsidRPr="007E46F4" w:rsidRDefault="009C7B29" w:rsidP="00FC24A2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0ED57D85" w14:textId="07F96FD1" w:rsidR="009C7B29" w:rsidRPr="007E46F4" w:rsidRDefault="004E4646" w:rsidP="009C7B29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10</w:t>
            </w:r>
            <w:r w:rsidR="009C7B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、问：动力</w:t>
            </w:r>
            <w:r w:rsidR="009C7B29" w:rsidRPr="007E46F4">
              <w:rPr>
                <w:rFonts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电池</w:t>
            </w:r>
            <w:r w:rsidR="009C7B29" w:rsidRPr="007E46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客户认证的主要内容是什么？</w:t>
            </w:r>
          </w:p>
          <w:p w14:paraId="354B01C8" w14:textId="2039E9EC" w:rsidR="009C7B29" w:rsidRPr="007E46F4" w:rsidRDefault="009C7B29" w:rsidP="009C7B29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7E46F4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答：客户会根据每款车的设计要求首先选定正极材料，然后再匹配负极材料、电解液等其他材料，接着会反复测试电芯的循环、倍率、存储性能以及容量等，反复磨合以达到最佳性能。产品认证通过以后，还要对正极材料企业的生产线进行认证，认证企业质量控制体系整体运行情况以及生产现场质量管理情况。车用动力正极材料从开发出来到</w:t>
            </w:r>
            <w:r w:rsidR="008271B3" w:rsidRPr="007E46F4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通过国际</w:t>
            </w:r>
            <w:r w:rsidR="008271B3" w:rsidRPr="007E46F4">
              <w:rPr>
                <w:rFonts w:ascii="宋体" w:hAnsi="宋体"/>
                <w:kern w:val="0"/>
                <w:sz w:val="24"/>
                <w:szCs w:val="24"/>
                <w:shd w:val="clear" w:color="auto" w:fill="FFFFFF"/>
              </w:rPr>
              <w:t>客户</w:t>
            </w:r>
            <w:r w:rsidRPr="007E46F4">
              <w:rPr>
                <w:rFonts w:ascii="宋体" w:hAnsi="宋体" w:hint="eastAsia"/>
                <w:kern w:val="0"/>
                <w:sz w:val="24"/>
                <w:szCs w:val="24"/>
                <w:shd w:val="clear" w:color="auto" w:fill="FFFFFF"/>
              </w:rPr>
              <w:t>认证一般需要2-3年左右的时间。</w:t>
            </w:r>
          </w:p>
        </w:tc>
      </w:tr>
      <w:tr w:rsidR="007E46F4" w:rsidRPr="007E46F4" w14:paraId="259A636C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1F835EC1" w:rsidR="00C067DC" w:rsidRPr="007E46F4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7E46F4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7E46F4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7E46F4" w14:paraId="0E6E607F" w14:textId="77777777" w:rsidTr="000C292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7E46F4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4F0F63B1" w:rsidR="000D0585" w:rsidRPr="007E46F4" w:rsidRDefault="000D0585" w:rsidP="00022D24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6F690D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7</w:t>
            </w:r>
            <w:r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022D24" w:rsidRPr="007E46F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9</w:t>
            </w:r>
            <w:r w:rsidR="008B0BED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022D24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27</w:t>
            </w:r>
            <w:r w:rsidR="008B0BED" w:rsidRPr="007E46F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bookmarkStart w:id="0" w:name="_GoBack"/>
            <w:bookmarkEnd w:id="0"/>
          </w:p>
        </w:tc>
      </w:tr>
    </w:tbl>
    <w:p w14:paraId="3B788E47" w14:textId="77777777" w:rsidR="000D0585" w:rsidRPr="007E46F4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7E46F4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047F6" w14:textId="77777777" w:rsidR="00900177" w:rsidRDefault="00900177">
      <w:r>
        <w:separator/>
      </w:r>
    </w:p>
  </w:endnote>
  <w:endnote w:type="continuationSeparator" w:id="0">
    <w:p w14:paraId="4B0A5FAE" w14:textId="77777777" w:rsidR="00900177" w:rsidRDefault="0090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7E46F4">
      <w:rPr>
        <w:rStyle w:val="a4"/>
        <w:noProof/>
      </w:rPr>
      <w:t>2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3AE6" w14:textId="77777777" w:rsidR="00900177" w:rsidRDefault="00900177">
      <w:r>
        <w:separator/>
      </w:r>
    </w:p>
  </w:footnote>
  <w:footnote w:type="continuationSeparator" w:id="0">
    <w:p w14:paraId="11519A95" w14:textId="77777777" w:rsidR="00900177" w:rsidRDefault="0090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3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54137"/>
    <w:rsid w:val="00054953"/>
    <w:rsid w:val="000553CE"/>
    <w:rsid w:val="000576DA"/>
    <w:rsid w:val="00057785"/>
    <w:rsid w:val="00061229"/>
    <w:rsid w:val="000712A7"/>
    <w:rsid w:val="00072FAC"/>
    <w:rsid w:val="00075411"/>
    <w:rsid w:val="0007670D"/>
    <w:rsid w:val="0007738B"/>
    <w:rsid w:val="00077527"/>
    <w:rsid w:val="00077655"/>
    <w:rsid w:val="00082C5F"/>
    <w:rsid w:val="00085CB9"/>
    <w:rsid w:val="00094C00"/>
    <w:rsid w:val="00095C0A"/>
    <w:rsid w:val="000965F2"/>
    <w:rsid w:val="000A446B"/>
    <w:rsid w:val="000A457C"/>
    <w:rsid w:val="000A69C9"/>
    <w:rsid w:val="000B31D4"/>
    <w:rsid w:val="000B67C1"/>
    <w:rsid w:val="000C17C5"/>
    <w:rsid w:val="000C2927"/>
    <w:rsid w:val="000C2DB3"/>
    <w:rsid w:val="000C3425"/>
    <w:rsid w:val="000C34ED"/>
    <w:rsid w:val="000C4127"/>
    <w:rsid w:val="000C471B"/>
    <w:rsid w:val="000C6155"/>
    <w:rsid w:val="000C7768"/>
    <w:rsid w:val="000D010E"/>
    <w:rsid w:val="000D0585"/>
    <w:rsid w:val="000D3153"/>
    <w:rsid w:val="000D541C"/>
    <w:rsid w:val="000E05C8"/>
    <w:rsid w:val="000E26B8"/>
    <w:rsid w:val="000F21A5"/>
    <w:rsid w:val="000F3AF3"/>
    <w:rsid w:val="000F612A"/>
    <w:rsid w:val="000F697D"/>
    <w:rsid w:val="0010495F"/>
    <w:rsid w:val="001108B1"/>
    <w:rsid w:val="00121DA0"/>
    <w:rsid w:val="00121FDC"/>
    <w:rsid w:val="001228A5"/>
    <w:rsid w:val="00122B34"/>
    <w:rsid w:val="001238D1"/>
    <w:rsid w:val="00125D7F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71BD0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3CC9"/>
    <w:rsid w:val="0019433D"/>
    <w:rsid w:val="001A07E9"/>
    <w:rsid w:val="001A27A8"/>
    <w:rsid w:val="001A5017"/>
    <w:rsid w:val="001B06DE"/>
    <w:rsid w:val="001B5F20"/>
    <w:rsid w:val="001C22B1"/>
    <w:rsid w:val="001C5B0D"/>
    <w:rsid w:val="001D040F"/>
    <w:rsid w:val="001D6F23"/>
    <w:rsid w:val="001E394E"/>
    <w:rsid w:val="001E78A1"/>
    <w:rsid w:val="001E79D3"/>
    <w:rsid w:val="001F0729"/>
    <w:rsid w:val="00202DEE"/>
    <w:rsid w:val="00203C5E"/>
    <w:rsid w:val="00206521"/>
    <w:rsid w:val="00206E28"/>
    <w:rsid w:val="00207790"/>
    <w:rsid w:val="002121D8"/>
    <w:rsid w:val="00212715"/>
    <w:rsid w:val="00214ECA"/>
    <w:rsid w:val="0022151A"/>
    <w:rsid w:val="00222937"/>
    <w:rsid w:val="00227C3D"/>
    <w:rsid w:val="00230126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D72"/>
    <w:rsid w:val="00263DD7"/>
    <w:rsid w:val="00264A46"/>
    <w:rsid w:val="00264F11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91133"/>
    <w:rsid w:val="0029637B"/>
    <w:rsid w:val="002A20EC"/>
    <w:rsid w:val="002B0F29"/>
    <w:rsid w:val="002B1351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2CC8"/>
    <w:rsid w:val="002F32B7"/>
    <w:rsid w:val="002F7883"/>
    <w:rsid w:val="003009AD"/>
    <w:rsid w:val="0030391B"/>
    <w:rsid w:val="00303B87"/>
    <w:rsid w:val="00303C19"/>
    <w:rsid w:val="00305F5A"/>
    <w:rsid w:val="00306959"/>
    <w:rsid w:val="00313B75"/>
    <w:rsid w:val="00326B92"/>
    <w:rsid w:val="00331CEC"/>
    <w:rsid w:val="003343BF"/>
    <w:rsid w:val="00335073"/>
    <w:rsid w:val="003405C9"/>
    <w:rsid w:val="003432CE"/>
    <w:rsid w:val="00343895"/>
    <w:rsid w:val="00343FD9"/>
    <w:rsid w:val="00346873"/>
    <w:rsid w:val="00355996"/>
    <w:rsid w:val="0036356C"/>
    <w:rsid w:val="003651E1"/>
    <w:rsid w:val="00370589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2F6D"/>
    <w:rsid w:val="003D2349"/>
    <w:rsid w:val="003D5523"/>
    <w:rsid w:val="003D61D5"/>
    <w:rsid w:val="003D7883"/>
    <w:rsid w:val="003E19FB"/>
    <w:rsid w:val="003E33A3"/>
    <w:rsid w:val="003E663C"/>
    <w:rsid w:val="003E6829"/>
    <w:rsid w:val="003F05A8"/>
    <w:rsid w:val="003F2549"/>
    <w:rsid w:val="003F42D7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5519"/>
    <w:rsid w:val="004966FA"/>
    <w:rsid w:val="00496E7C"/>
    <w:rsid w:val="004A4073"/>
    <w:rsid w:val="004A68CB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F0D8B"/>
    <w:rsid w:val="004F169E"/>
    <w:rsid w:val="005012D5"/>
    <w:rsid w:val="00501C71"/>
    <w:rsid w:val="005024AC"/>
    <w:rsid w:val="00511C3F"/>
    <w:rsid w:val="0051431C"/>
    <w:rsid w:val="00520E62"/>
    <w:rsid w:val="005245C3"/>
    <w:rsid w:val="00533814"/>
    <w:rsid w:val="00536344"/>
    <w:rsid w:val="005401C1"/>
    <w:rsid w:val="0054076F"/>
    <w:rsid w:val="00542460"/>
    <w:rsid w:val="005464DD"/>
    <w:rsid w:val="0055217E"/>
    <w:rsid w:val="0055670F"/>
    <w:rsid w:val="005614B2"/>
    <w:rsid w:val="00561575"/>
    <w:rsid w:val="00563F48"/>
    <w:rsid w:val="00564E17"/>
    <w:rsid w:val="00565F56"/>
    <w:rsid w:val="00566C64"/>
    <w:rsid w:val="00575680"/>
    <w:rsid w:val="005769F7"/>
    <w:rsid w:val="00577A03"/>
    <w:rsid w:val="0058004D"/>
    <w:rsid w:val="005806E9"/>
    <w:rsid w:val="00582274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4FE2"/>
    <w:rsid w:val="00632939"/>
    <w:rsid w:val="006352F2"/>
    <w:rsid w:val="00636357"/>
    <w:rsid w:val="006374C8"/>
    <w:rsid w:val="00644680"/>
    <w:rsid w:val="00647905"/>
    <w:rsid w:val="00651F57"/>
    <w:rsid w:val="00652F8C"/>
    <w:rsid w:val="00656E36"/>
    <w:rsid w:val="0066576A"/>
    <w:rsid w:val="006678A7"/>
    <w:rsid w:val="00672791"/>
    <w:rsid w:val="006750B3"/>
    <w:rsid w:val="0067726C"/>
    <w:rsid w:val="00677C69"/>
    <w:rsid w:val="00681047"/>
    <w:rsid w:val="00683DA7"/>
    <w:rsid w:val="00691A31"/>
    <w:rsid w:val="00692B86"/>
    <w:rsid w:val="00694E98"/>
    <w:rsid w:val="006A0DCE"/>
    <w:rsid w:val="006A1E00"/>
    <w:rsid w:val="006A4042"/>
    <w:rsid w:val="006A762C"/>
    <w:rsid w:val="006B6CCC"/>
    <w:rsid w:val="006C1976"/>
    <w:rsid w:val="006C1C97"/>
    <w:rsid w:val="006C2DC9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B6"/>
    <w:rsid w:val="006F3BFF"/>
    <w:rsid w:val="006F690D"/>
    <w:rsid w:val="0070054F"/>
    <w:rsid w:val="00707403"/>
    <w:rsid w:val="00710723"/>
    <w:rsid w:val="007116BB"/>
    <w:rsid w:val="00712AE9"/>
    <w:rsid w:val="00713115"/>
    <w:rsid w:val="00715492"/>
    <w:rsid w:val="00717DA2"/>
    <w:rsid w:val="00720766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61350"/>
    <w:rsid w:val="00765114"/>
    <w:rsid w:val="00771A09"/>
    <w:rsid w:val="00772E34"/>
    <w:rsid w:val="007748C8"/>
    <w:rsid w:val="00776AFB"/>
    <w:rsid w:val="00782E04"/>
    <w:rsid w:val="00783982"/>
    <w:rsid w:val="00784459"/>
    <w:rsid w:val="007845AE"/>
    <w:rsid w:val="00791C80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5166"/>
    <w:rsid w:val="007E6AE7"/>
    <w:rsid w:val="007F22A0"/>
    <w:rsid w:val="007F4A0E"/>
    <w:rsid w:val="007F5904"/>
    <w:rsid w:val="007F612D"/>
    <w:rsid w:val="007F6AC2"/>
    <w:rsid w:val="00800BD7"/>
    <w:rsid w:val="008047B6"/>
    <w:rsid w:val="00805895"/>
    <w:rsid w:val="00807D31"/>
    <w:rsid w:val="0081012F"/>
    <w:rsid w:val="008107BE"/>
    <w:rsid w:val="008121AF"/>
    <w:rsid w:val="00814CD6"/>
    <w:rsid w:val="00815937"/>
    <w:rsid w:val="00821BEC"/>
    <w:rsid w:val="00823133"/>
    <w:rsid w:val="00824262"/>
    <w:rsid w:val="008271B3"/>
    <w:rsid w:val="00827E08"/>
    <w:rsid w:val="00830A93"/>
    <w:rsid w:val="00832400"/>
    <w:rsid w:val="0083310F"/>
    <w:rsid w:val="00834C50"/>
    <w:rsid w:val="00835157"/>
    <w:rsid w:val="00835EA5"/>
    <w:rsid w:val="00837EF9"/>
    <w:rsid w:val="00840849"/>
    <w:rsid w:val="0085027A"/>
    <w:rsid w:val="00853E1D"/>
    <w:rsid w:val="00853E78"/>
    <w:rsid w:val="0085657E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E4DAC"/>
    <w:rsid w:val="008E6972"/>
    <w:rsid w:val="008E7AAE"/>
    <w:rsid w:val="008F4D3C"/>
    <w:rsid w:val="008F5083"/>
    <w:rsid w:val="008F54EB"/>
    <w:rsid w:val="008F59D0"/>
    <w:rsid w:val="008F7B6F"/>
    <w:rsid w:val="008F7D82"/>
    <w:rsid w:val="008F7DA3"/>
    <w:rsid w:val="008F7E7D"/>
    <w:rsid w:val="00900177"/>
    <w:rsid w:val="00904162"/>
    <w:rsid w:val="00921057"/>
    <w:rsid w:val="0092161F"/>
    <w:rsid w:val="00921A57"/>
    <w:rsid w:val="00930368"/>
    <w:rsid w:val="00931404"/>
    <w:rsid w:val="0093539D"/>
    <w:rsid w:val="00936A64"/>
    <w:rsid w:val="009454D9"/>
    <w:rsid w:val="00945F81"/>
    <w:rsid w:val="00951DDD"/>
    <w:rsid w:val="0095217E"/>
    <w:rsid w:val="009526D4"/>
    <w:rsid w:val="00953BE6"/>
    <w:rsid w:val="009552FB"/>
    <w:rsid w:val="00955BEE"/>
    <w:rsid w:val="00961A0B"/>
    <w:rsid w:val="00965D20"/>
    <w:rsid w:val="0097709E"/>
    <w:rsid w:val="00980B1E"/>
    <w:rsid w:val="00980BDA"/>
    <w:rsid w:val="00981128"/>
    <w:rsid w:val="00981E4A"/>
    <w:rsid w:val="009842F9"/>
    <w:rsid w:val="009845FE"/>
    <w:rsid w:val="0098549D"/>
    <w:rsid w:val="00987168"/>
    <w:rsid w:val="0099156C"/>
    <w:rsid w:val="009944F7"/>
    <w:rsid w:val="00994F92"/>
    <w:rsid w:val="009953D1"/>
    <w:rsid w:val="009A7710"/>
    <w:rsid w:val="009A7B6C"/>
    <w:rsid w:val="009B01DE"/>
    <w:rsid w:val="009B02AF"/>
    <w:rsid w:val="009B1559"/>
    <w:rsid w:val="009B23A5"/>
    <w:rsid w:val="009B265D"/>
    <w:rsid w:val="009C7017"/>
    <w:rsid w:val="009C7B29"/>
    <w:rsid w:val="009D212A"/>
    <w:rsid w:val="009D26C6"/>
    <w:rsid w:val="009D3813"/>
    <w:rsid w:val="009D3F73"/>
    <w:rsid w:val="009D7014"/>
    <w:rsid w:val="009E0868"/>
    <w:rsid w:val="009E1215"/>
    <w:rsid w:val="009E28B0"/>
    <w:rsid w:val="009E2F5C"/>
    <w:rsid w:val="009E40D7"/>
    <w:rsid w:val="009E556A"/>
    <w:rsid w:val="009F00D3"/>
    <w:rsid w:val="009F2771"/>
    <w:rsid w:val="009F30E8"/>
    <w:rsid w:val="009F56D5"/>
    <w:rsid w:val="00A05CDB"/>
    <w:rsid w:val="00A05FC0"/>
    <w:rsid w:val="00A16841"/>
    <w:rsid w:val="00A16ABE"/>
    <w:rsid w:val="00A16D46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4C55"/>
    <w:rsid w:val="00A6016F"/>
    <w:rsid w:val="00A61683"/>
    <w:rsid w:val="00A62588"/>
    <w:rsid w:val="00A701B3"/>
    <w:rsid w:val="00A73340"/>
    <w:rsid w:val="00A752C0"/>
    <w:rsid w:val="00A7671D"/>
    <w:rsid w:val="00A76A63"/>
    <w:rsid w:val="00A81975"/>
    <w:rsid w:val="00A81E2D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C34F7"/>
    <w:rsid w:val="00AD0872"/>
    <w:rsid w:val="00AD1066"/>
    <w:rsid w:val="00AD1D3B"/>
    <w:rsid w:val="00AD2641"/>
    <w:rsid w:val="00AD2D2F"/>
    <w:rsid w:val="00AD6580"/>
    <w:rsid w:val="00AE2181"/>
    <w:rsid w:val="00AE573F"/>
    <w:rsid w:val="00AE7278"/>
    <w:rsid w:val="00AF07C1"/>
    <w:rsid w:val="00AF10E6"/>
    <w:rsid w:val="00AF4AB5"/>
    <w:rsid w:val="00AF70E5"/>
    <w:rsid w:val="00B05B87"/>
    <w:rsid w:val="00B072C9"/>
    <w:rsid w:val="00B122EA"/>
    <w:rsid w:val="00B12C0F"/>
    <w:rsid w:val="00B15C70"/>
    <w:rsid w:val="00B25241"/>
    <w:rsid w:val="00B2688F"/>
    <w:rsid w:val="00B3115F"/>
    <w:rsid w:val="00B34A65"/>
    <w:rsid w:val="00B3650A"/>
    <w:rsid w:val="00B37899"/>
    <w:rsid w:val="00B430BC"/>
    <w:rsid w:val="00B44797"/>
    <w:rsid w:val="00B44D0A"/>
    <w:rsid w:val="00B47BD6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3B95"/>
    <w:rsid w:val="00BA7CC4"/>
    <w:rsid w:val="00BB0CAE"/>
    <w:rsid w:val="00BB12E0"/>
    <w:rsid w:val="00BB18E4"/>
    <w:rsid w:val="00BC0546"/>
    <w:rsid w:val="00BC34AD"/>
    <w:rsid w:val="00BC7C5B"/>
    <w:rsid w:val="00BD4931"/>
    <w:rsid w:val="00BD5C31"/>
    <w:rsid w:val="00BD757E"/>
    <w:rsid w:val="00BE2416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5781"/>
    <w:rsid w:val="00C40861"/>
    <w:rsid w:val="00C4201D"/>
    <w:rsid w:val="00C470F8"/>
    <w:rsid w:val="00C47478"/>
    <w:rsid w:val="00C51951"/>
    <w:rsid w:val="00C53661"/>
    <w:rsid w:val="00C54DF0"/>
    <w:rsid w:val="00C56A68"/>
    <w:rsid w:val="00C627F6"/>
    <w:rsid w:val="00C64959"/>
    <w:rsid w:val="00C67107"/>
    <w:rsid w:val="00C70316"/>
    <w:rsid w:val="00C727C5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6220"/>
    <w:rsid w:val="00CD03BF"/>
    <w:rsid w:val="00CD0991"/>
    <w:rsid w:val="00CD0D40"/>
    <w:rsid w:val="00CD224C"/>
    <w:rsid w:val="00CE2FFA"/>
    <w:rsid w:val="00CE4A86"/>
    <w:rsid w:val="00CE58FE"/>
    <w:rsid w:val="00CE65F7"/>
    <w:rsid w:val="00CF2F16"/>
    <w:rsid w:val="00CF31DD"/>
    <w:rsid w:val="00CF472F"/>
    <w:rsid w:val="00CF6073"/>
    <w:rsid w:val="00D0111D"/>
    <w:rsid w:val="00D068EB"/>
    <w:rsid w:val="00D07238"/>
    <w:rsid w:val="00D11930"/>
    <w:rsid w:val="00D13EC8"/>
    <w:rsid w:val="00D16384"/>
    <w:rsid w:val="00D16CF2"/>
    <w:rsid w:val="00D22B57"/>
    <w:rsid w:val="00D25923"/>
    <w:rsid w:val="00D3250B"/>
    <w:rsid w:val="00D33628"/>
    <w:rsid w:val="00D34256"/>
    <w:rsid w:val="00D61EDA"/>
    <w:rsid w:val="00D64F45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3CE6"/>
    <w:rsid w:val="00D95F25"/>
    <w:rsid w:val="00D9609F"/>
    <w:rsid w:val="00DA039D"/>
    <w:rsid w:val="00DA3FB6"/>
    <w:rsid w:val="00DA6CAF"/>
    <w:rsid w:val="00DB2C32"/>
    <w:rsid w:val="00DB37B2"/>
    <w:rsid w:val="00DB6319"/>
    <w:rsid w:val="00DC0929"/>
    <w:rsid w:val="00DC3A0C"/>
    <w:rsid w:val="00DC73EC"/>
    <w:rsid w:val="00DE195B"/>
    <w:rsid w:val="00DE28E8"/>
    <w:rsid w:val="00DE2BD5"/>
    <w:rsid w:val="00DF36BC"/>
    <w:rsid w:val="00DF6013"/>
    <w:rsid w:val="00E000A8"/>
    <w:rsid w:val="00E00E2C"/>
    <w:rsid w:val="00E0487D"/>
    <w:rsid w:val="00E05394"/>
    <w:rsid w:val="00E100C0"/>
    <w:rsid w:val="00E11968"/>
    <w:rsid w:val="00E14AF9"/>
    <w:rsid w:val="00E14B1F"/>
    <w:rsid w:val="00E15AFE"/>
    <w:rsid w:val="00E16140"/>
    <w:rsid w:val="00E2034F"/>
    <w:rsid w:val="00E2069E"/>
    <w:rsid w:val="00E216EA"/>
    <w:rsid w:val="00E21899"/>
    <w:rsid w:val="00E22A6F"/>
    <w:rsid w:val="00E265EB"/>
    <w:rsid w:val="00E36D53"/>
    <w:rsid w:val="00E42038"/>
    <w:rsid w:val="00E423F8"/>
    <w:rsid w:val="00E50886"/>
    <w:rsid w:val="00E53762"/>
    <w:rsid w:val="00E541FC"/>
    <w:rsid w:val="00E5553A"/>
    <w:rsid w:val="00E555E1"/>
    <w:rsid w:val="00E57612"/>
    <w:rsid w:val="00E65677"/>
    <w:rsid w:val="00E6669B"/>
    <w:rsid w:val="00E67EEA"/>
    <w:rsid w:val="00E701A8"/>
    <w:rsid w:val="00E71244"/>
    <w:rsid w:val="00E714B1"/>
    <w:rsid w:val="00E7303D"/>
    <w:rsid w:val="00E76553"/>
    <w:rsid w:val="00E82462"/>
    <w:rsid w:val="00E90422"/>
    <w:rsid w:val="00E927FD"/>
    <w:rsid w:val="00E96B7E"/>
    <w:rsid w:val="00EA2E1C"/>
    <w:rsid w:val="00EA40AB"/>
    <w:rsid w:val="00EA420B"/>
    <w:rsid w:val="00EA42C6"/>
    <w:rsid w:val="00EA478A"/>
    <w:rsid w:val="00EA64DF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75FF"/>
    <w:rsid w:val="00EE1ECA"/>
    <w:rsid w:val="00EE23E4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21039"/>
    <w:rsid w:val="00F26508"/>
    <w:rsid w:val="00F32E71"/>
    <w:rsid w:val="00F347B3"/>
    <w:rsid w:val="00F34BFB"/>
    <w:rsid w:val="00F36A51"/>
    <w:rsid w:val="00F375DC"/>
    <w:rsid w:val="00F4206B"/>
    <w:rsid w:val="00F4220F"/>
    <w:rsid w:val="00F43947"/>
    <w:rsid w:val="00F45148"/>
    <w:rsid w:val="00F460B2"/>
    <w:rsid w:val="00F477A2"/>
    <w:rsid w:val="00F50F92"/>
    <w:rsid w:val="00F538DD"/>
    <w:rsid w:val="00F542D1"/>
    <w:rsid w:val="00F543A3"/>
    <w:rsid w:val="00F57251"/>
    <w:rsid w:val="00F633AF"/>
    <w:rsid w:val="00F63B7E"/>
    <w:rsid w:val="00F755D3"/>
    <w:rsid w:val="00F75954"/>
    <w:rsid w:val="00F766AF"/>
    <w:rsid w:val="00F76FCB"/>
    <w:rsid w:val="00F8081B"/>
    <w:rsid w:val="00F82059"/>
    <w:rsid w:val="00F83638"/>
    <w:rsid w:val="00F85DA5"/>
    <w:rsid w:val="00F93BE3"/>
    <w:rsid w:val="00F97F3A"/>
    <w:rsid w:val="00FA676F"/>
    <w:rsid w:val="00FA7D9F"/>
    <w:rsid w:val="00FA7DA6"/>
    <w:rsid w:val="00FB11A5"/>
    <w:rsid w:val="00FB32EB"/>
    <w:rsid w:val="00FB390A"/>
    <w:rsid w:val="00FB4E85"/>
    <w:rsid w:val="00FC0015"/>
    <w:rsid w:val="00FC160E"/>
    <w:rsid w:val="00FC24A2"/>
    <w:rsid w:val="00FC336F"/>
    <w:rsid w:val="00FC363D"/>
    <w:rsid w:val="00FC4537"/>
    <w:rsid w:val="00FC4BBA"/>
    <w:rsid w:val="00FC6FA1"/>
    <w:rsid w:val="00FD15AF"/>
    <w:rsid w:val="00FD2C9D"/>
    <w:rsid w:val="00FD3897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43B72CFD-CE25-4D3D-B83C-D9C8A38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E267-03C8-437A-A02C-F73602DD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360</Words>
  <Characters>2055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dxxo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83</cp:revision>
  <cp:lastPrinted>2014-05-08T03:42:00Z</cp:lastPrinted>
  <dcterms:created xsi:type="dcterms:W3CDTF">2017-08-07T03:41:00Z</dcterms:created>
  <dcterms:modified xsi:type="dcterms:W3CDTF">2017-09-28T07:12:00Z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