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09" w:rsidRDefault="00C01CB3" w:rsidP="008D6D30">
      <w:pPr>
        <w:spacing w:beforeLines="50" w:afterLines="50" w:line="400" w:lineRule="exact"/>
        <w:ind w:firstLineChars="300" w:firstLine="72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证券代码：</w:t>
      </w:r>
      <w:r>
        <w:rPr>
          <w:rFonts w:ascii="宋体" w:hAnsi="宋体" w:cs="宋体"/>
          <w:color w:val="000000"/>
          <w:sz w:val="24"/>
          <w:szCs w:val="24"/>
        </w:rPr>
        <w:t xml:space="preserve">002361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证券简称：神剑股份</w:t>
      </w:r>
    </w:p>
    <w:p w:rsidR="00DA1609" w:rsidRDefault="00C01CB3" w:rsidP="008D6D30">
      <w:pPr>
        <w:spacing w:beforeLines="50" w:afterLines="5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安徽神剑新材料股份有限公司</w:t>
      </w:r>
    </w:p>
    <w:p w:rsidR="00DA1609" w:rsidRDefault="00C01CB3" w:rsidP="008D6D30">
      <w:pPr>
        <w:spacing w:beforeLines="50" w:afterLines="50" w:line="40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投资者关系活动记录表</w:t>
      </w:r>
    </w:p>
    <w:p w:rsidR="00DA1609" w:rsidRDefault="00C01CB3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-0</w:t>
      </w:r>
      <w:r>
        <w:rPr>
          <w:rFonts w:ascii="宋体" w:hAnsi="宋体" w:cs="宋体" w:hint="eastAsia"/>
          <w:sz w:val="24"/>
          <w:szCs w:val="24"/>
        </w:rPr>
        <w:t>1</w:t>
      </w:r>
      <w:r w:rsidR="00B81860">
        <w:rPr>
          <w:rFonts w:ascii="宋体" w:hAnsi="宋体" w:cs="宋体" w:hint="eastAsia"/>
          <w:sz w:val="24"/>
          <w:szCs w:val="24"/>
        </w:rPr>
        <w:t>3</w:t>
      </w:r>
    </w:p>
    <w:tbl>
      <w:tblPr>
        <w:tblW w:w="88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6946"/>
      </w:tblGrid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  <w:p w:rsidR="00DA1609" w:rsidRDefault="00DA1609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特定对象调研□分析师会议</w:t>
            </w:r>
          </w:p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□媒体采访□业绩说明会</w:t>
            </w:r>
          </w:p>
          <w:p w:rsidR="00DA1609" w:rsidRDefault="00C01CB3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□新闻发布会□路演活动</w:t>
            </w:r>
          </w:p>
          <w:p w:rsidR="00DA1609" w:rsidRDefault="00C01CB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sz w:val="24"/>
                <w:szCs w:val="24"/>
              </w:rPr>
              <w:tab/>
            </w:r>
          </w:p>
          <w:p w:rsidR="00DA1609" w:rsidRDefault="00C01CB3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946" w:type="dxa"/>
          </w:tcPr>
          <w:p w:rsidR="00DA1609" w:rsidRDefault="00B81860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中银国际证券 余嫄嫄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46" w:type="dxa"/>
          </w:tcPr>
          <w:p w:rsidR="00DA1609" w:rsidRDefault="00C01CB3" w:rsidP="00B81860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sz w:val="24"/>
                <w:szCs w:val="24"/>
              </w:rPr>
              <w:t>7年</w:t>
            </w:r>
            <w:r w:rsidR="00B81860">
              <w:rPr>
                <w:rFonts w:ascii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B81860">
              <w:rPr>
                <w:rFonts w:ascii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公司会议室</w:t>
            </w:r>
          </w:p>
        </w:tc>
      </w:tr>
      <w:tr w:rsidR="00DA1609">
        <w:trPr>
          <w:jc w:val="center"/>
        </w:trPr>
        <w:tc>
          <w:tcPr>
            <w:tcW w:w="1915" w:type="dxa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</w:tcPr>
          <w:p w:rsidR="00DA1609" w:rsidRDefault="00C01CB3">
            <w:pPr>
              <w:spacing w:line="48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</w:t>
            </w:r>
            <w:r w:rsidR="008D6D30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代  </w:t>
            </w:r>
            <w:r w:rsidR="008D6D3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武振生</w:t>
            </w:r>
          </w:p>
        </w:tc>
      </w:tr>
      <w:tr w:rsidR="00DA1609">
        <w:trPr>
          <w:trHeight w:val="553"/>
          <w:jc w:val="center"/>
        </w:trPr>
        <w:tc>
          <w:tcPr>
            <w:tcW w:w="1915" w:type="dxa"/>
            <w:vAlign w:val="center"/>
          </w:tcPr>
          <w:p w:rsidR="00DA1609" w:rsidRDefault="00C01CB3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  <w:p w:rsidR="00DA1609" w:rsidRDefault="00DA1609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A1609" w:rsidRDefault="00C01CB3" w:rsidP="008D6D30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本次投资者关系活动，主要以现场参观公司生产车间及会议室座谈方式进行，主要内容如下：</w:t>
            </w:r>
          </w:p>
          <w:p w:rsidR="00DA1609" w:rsidRDefault="00C01CB3" w:rsidP="008D6D30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一、公司化工新材料产品、行业及未来发展情况？</w:t>
            </w:r>
          </w:p>
          <w:p w:rsidR="00DA1609" w:rsidRDefault="00C01CB3" w:rsidP="008D6D30">
            <w:pPr>
              <w:spacing w:beforeLines="50" w:afterLines="50" w:line="360" w:lineRule="auto"/>
              <w:ind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化工新材料产品聚酯树脂主要分为户外型和混合型，户外型主要应用在室外金属器材，包括家电、建材、汽车、农机、工程机械、高速护栏等领域，具有抗腐蚀、耐老化等优越性能，混合型主要应用在户内金属表面，包括家电、电子产品等领域，具备流平性好、装饰性能优越等优点。公司主要客户为阿克苏</w:t>
            </w:r>
            <w:r>
              <w:rPr>
                <w:rFonts w:ascii="宋体" w:hAnsi="宋体" w:cs="宋体" w:hint="eastAsia"/>
                <w:sz w:val="24"/>
                <w:szCs w:val="24"/>
              </w:rPr>
              <w:t>•</w:t>
            </w:r>
            <w:r>
              <w:rPr>
                <w:rFonts w:cs="宋体" w:hint="eastAsia"/>
                <w:sz w:val="24"/>
                <w:szCs w:val="24"/>
              </w:rPr>
              <w:t>诺贝尔、艾仕德、</w:t>
            </w:r>
            <w:r>
              <w:rPr>
                <w:rFonts w:cs="宋体" w:hint="eastAsia"/>
                <w:sz w:val="24"/>
                <w:szCs w:val="24"/>
              </w:rPr>
              <w:t>PPG</w:t>
            </w:r>
            <w:r>
              <w:rPr>
                <w:rFonts w:cs="宋体" w:hint="eastAsia"/>
                <w:sz w:val="24"/>
                <w:szCs w:val="24"/>
              </w:rPr>
              <w:t>、佐敦涂料及海尔、格力等国内外知名粉末涂料企业。</w:t>
            </w:r>
          </w:p>
          <w:p w:rsidR="00312892" w:rsidRPr="00312892" w:rsidRDefault="00312892" w:rsidP="008D6D30">
            <w:pPr>
              <w:spacing w:beforeLines="50" w:afterLines="50" w:line="360" w:lineRule="auto"/>
              <w:ind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公司作为国内粉末涂料用聚酯树脂行业领导者，以发展民族聚酯业为己任，不断加大科技创新投入。新产品从金属表面涂装</w:t>
            </w:r>
            <w:r>
              <w:rPr>
                <w:rFonts w:cs="宋体" w:hint="eastAsia"/>
                <w:sz w:val="24"/>
                <w:szCs w:val="24"/>
              </w:rPr>
              <w:lastRenderedPageBreak/>
              <w:t>领域</w:t>
            </w:r>
            <w:r w:rsidR="002C377D">
              <w:rPr>
                <w:rFonts w:cs="宋体" w:hint="eastAsia"/>
                <w:sz w:val="24"/>
                <w:szCs w:val="24"/>
              </w:rPr>
              <w:t>逐步</w:t>
            </w:r>
            <w:r>
              <w:rPr>
                <w:rFonts w:cs="宋体" w:hint="eastAsia"/>
                <w:sz w:val="24"/>
                <w:szCs w:val="24"/>
              </w:rPr>
              <w:t>拓展到非金属表面涂装领域</w:t>
            </w:r>
            <w:r w:rsidR="002C377D">
              <w:rPr>
                <w:rFonts w:cs="宋体" w:hint="eastAsia"/>
                <w:sz w:val="24"/>
                <w:szCs w:val="24"/>
              </w:rPr>
              <w:t>（木材、陶瓷、玻璃等）</w:t>
            </w:r>
            <w:r>
              <w:rPr>
                <w:rFonts w:cs="宋体" w:hint="eastAsia"/>
                <w:sz w:val="24"/>
                <w:szCs w:val="24"/>
              </w:rPr>
              <w:t>，前期市场推广受到整个产业链工艺、技术及成品端等因素影响，相对缓慢，但未来发展前景广阔。</w:t>
            </w:r>
          </w:p>
          <w:p w:rsidR="00BE62FE" w:rsidRDefault="00BE62FE" w:rsidP="008D6D3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二、</w:t>
            </w:r>
            <w:r w:rsidR="00B81860">
              <w:rPr>
                <w:rFonts w:cs="宋体" w:hint="eastAsia"/>
                <w:sz w:val="24"/>
                <w:szCs w:val="24"/>
              </w:rPr>
              <w:t>2017</w:t>
            </w:r>
            <w:r w:rsidR="00B81860">
              <w:rPr>
                <w:rFonts w:cs="宋体" w:hint="eastAsia"/>
                <w:sz w:val="24"/>
                <w:szCs w:val="24"/>
              </w:rPr>
              <w:t>年三季报业绩情况</w:t>
            </w:r>
          </w:p>
          <w:p w:rsidR="00BE62FE" w:rsidRPr="00C20F29" w:rsidRDefault="00BE62FE" w:rsidP="008D6D3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 w:rsidR="009B34DF" w:rsidRPr="009B34DF">
              <w:rPr>
                <w:rFonts w:cs="宋体" w:hint="eastAsia"/>
                <w:sz w:val="24"/>
                <w:szCs w:val="24"/>
              </w:rPr>
              <w:t>公司</w:t>
            </w:r>
            <w:r w:rsidR="00B81860">
              <w:rPr>
                <w:rFonts w:cs="宋体" w:hint="eastAsia"/>
                <w:sz w:val="24"/>
                <w:szCs w:val="24"/>
              </w:rPr>
              <w:t>2017</w:t>
            </w:r>
            <w:r w:rsidR="00B81860">
              <w:rPr>
                <w:rFonts w:cs="宋体" w:hint="eastAsia"/>
                <w:sz w:val="24"/>
                <w:szCs w:val="24"/>
              </w:rPr>
              <w:t>年三季报披露时间为</w:t>
            </w:r>
            <w:r w:rsidR="00B81860">
              <w:rPr>
                <w:rFonts w:cs="宋体" w:hint="eastAsia"/>
                <w:sz w:val="24"/>
                <w:szCs w:val="24"/>
              </w:rPr>
              <w:t>10</w:t>
            </w:r>
            <w:r w:rsidR="00B81860">
              <w:rPr>
                <w:rFonts w:cs="宋体" w:hint="eastAsia"/>
                <w:sz w:val="24"/>
                <w:szCs w:val="24"/>
              </w:rPr>
              <w:t>月</w:t>
            </w:r>
            <w:r w:rsidR="00B81860">
              <w:rPr>
                <w:rFonts w:cs="宋体" w:hint="eastAsia"/>
                <w:sz w:val="24"/>
                <w:szCs w:val="24"/>
              </w:rPr>
              <w:t>25</w:t>
            </w:r>
            <w:r w:rsidR="00B81860">
              <w:rPr>
                <w:rFonts w:cs="宋体" w:hint="eastAsia"/>
                <w:sz w:val="24"/>
                <w:szCs w:val="24"/>
              </w:rPr>
              <w:t>日，半年报披露业绩区间较上年同比下降</w:t>
            </w:r>
            <w:r w:rsidRPr="0036340E">
              <w:rPr>
                <w:rFonts w:cs="宋体" w:hint="eastAsia"/>
                <w:sz w:val="24"/>
                <w:szCs w:val="24"/>
              </w:rPr>
              <w:t>主要系化工原材料价格持续上涨，产品销售价格传导有一定滞后性，产品毛利率下降</w:t>
            </w:r>
            <w:r>
              <w:rPr>
                <w:rFonts w:cs="宋体" w:hint="eastAsia"/>
                <w:sz w:val="24"/>
                <w:szCs w:val="24"/>
              </w:rPr>
              <w:t>所致</w:t>
            </w:r>
            <w:r w:rsidRPr="0036340E">
              <w:rPr>
                <w:rFonts w:cs="宋体" w:hint="eastAsia"/>
                <w:sz w:val="24"/>
                <w:szCs w:val="24"/>
              </w:rPr>
              <w:t>。</w:t>
            </w:r>
          </w:p>
          <w:p w:rsidR="00DA1609" w:rsidRDefault="00C01CB3" w:rsidP="00C01CB3">
            <w:pPr>
              <w:spacing w:line="480" w:lineRule="atLeas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三、</w:t>
            </w:r>
            <w:r w:rsidR="009B34DF">
              <w:rPr>
                <w:rFonts w:ascii="宋体" w:hAnsi="宋体" w:cs="宋体" w:hint="eastAsia"/>
                <w:sz w:val="24"/>
                <w:szCs w:val="24"/>
              </w:rPr>
              <w:t>嘉业公司全年业绩实现情况</w:t>
            </w:r>
          </w:p>
          <w:p w:rsidR="00DA1609" w:rsidRDefault="009B34DF">
            <w:pPr>
              <w:spacing w:line="480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嘉业</w:t>
            </w:r>
            <w:r w:rsidR="00C01CB3">
              <w:rPr>
                <w:rFonts w:ascii="宋体" w:hAnsi="宋体" w:cs="宋体" w:hint="eastAsia"/>
                <w:kern w:val="0"/>
                <w:sz w:val="24"/>
                <w:szCs w:val="24"/>
              </w:rPr>
              <w:t>公司所处业务领域航空航天、轨道交通（高铁，地铁）属于国家战略支持行业，以目前情况来看，随着公司新业务的不断扩充以及原有业务稳定发展，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全年应该可以</w:t>
            </w:r>
            <w:r w:rsidR="00C01CB3">
              <w:rPr>
                <w:rFonts w:ascii="宋体" w:hAnsi="宋体" w:cs="宋体" w:hint="eastAsia"/>
                <w:kern w:val="0"/>
                <w:sz w:val="24"/>
                <w:szCs w:val="24"/>
              </w:rPr>
              <w:t>完成既定目标。</w:t>
            </w:r>
          </w:p>
          <w:p w:rsidR="00031057" w:rsidRPr="00031057" w:rsidRDefault="00C01CB3" w:rsidP="008D6D3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四、</w:t>
            </w:r>
            <w:r w:rsidR="004316FC">
              <w:rPr>
                <w:rFonts w:cs="宋体" w:hint="eastAsia"/>
                <w:sz w:val="24"/>
                <w:szCs w:val="24"/>
              </w:rPr>
              <w:t>中星伟业</w:t>
            </w:r>
            <w:r w:rsidR="00031057" w:rsidRPr="00031057">
              <w:rPr>
                <w:rFonts w:cs="宋体" w:hint="eastAsia"/>
                <w:sz w:val="24"/>
                <w:szCs w:val="24"/>
              </w:rPr>
              <w:t>经营情况。</w:t>
            </w:r>
          </w:p>
          <w:p w:rsidR="00031057" w:rsidRDefault="004316FC" w:rsidP="008D6D3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 w:rsidR="00031057" w:rsidRPr="00031057">
              <w:rPr>
                <w:rFonts w:cs="宋体" w:hint="eastAsia"/>
                <w:sz w:val="24"/>
                <w:szCs w:val="24"/>
              </w:rPr>
              <w:t>中星伟业是一家拥有军工四证且保密为二级的科研生产型企业，公司的主要产品是北斗卫星通讯导航终端，目前经营状况稳定，主要客户是集中在海军，产品装配于海军的部分武器装备中。</w:t>
            </w:r>
          </w:p>
          <w:p w:rsidR="00A51009" w:rsidRDefault="004316FC" w:rsidP="008D6D3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五、</w:t>
            </w:r>
            <w:r w:rsidR="00A51009">
              <w:rPr>
                <w:rFonts w:cs="宋体" w:hint="eastAsia"/>
                <w:sz w:val="24"/>
                <w:szCs w:val="24"/>
              </w:rPr>
              <w:t>欧洲工厂及研发中心建设进展？</w:t>
            </w:r>
          </w:p>
          <w:p w:rsidR="00A51009" w:rsidRPr="00A51009" w:rsidRDefault="00A51009" w:rsidP="008D6D3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目前</w:t>
            </w:r>
            <w:r w:rsidR="00312892">
              <w:rPr>
                <w:rFonts w:cs="宋体" w:hint="eastAsia"/>
                <w:sz w:val="24"/>
                <w:szCs w:val="24"/>
              </w:rPr>
              <w:t>各项工作</w:t>
            </w:r>
            <w:r>
              <w:rPr>
                <w:rFonts w:cs="宋体" w:hint="eastAsia"/>
                <w:sz w:val="24"/>
                <w:szCs w:val="24"/>
              </w:rPr>
              <w:t>处于</w:t>
            </w:r>
            <w:r w:rsidR="00312892">
              <w:rPr>
                <w:rFonts w:cs="宋体" w:hint="eastAsia"/>
                <w:sz w:val="24"/>
                <w:szCs w:val="24"/>
              </w:rPr>
              <w:t>稳步</w:t>
            </w:r>
            <w:r w:rsidR="002C377D">
              <w:rPr>
                <w:rFonts w:cs="宋体" w:hint="eastAsia"/>
                <w:sz w:val="24"/>
                <w:szCs w:val="24"/>
              </w:rPr>
              <w:t>推进</w:t>
            </w:r>
            <w:r w:rsidR="00312892">
              <w:rPr>
                <w:rFonts w:cs="宋体" w:hint="eastAsia"/>
                <w:sz w:val="24"/>
                <w:szCs w:val="24"/>
              </w:rPr>
              <w:t>中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  <w:p w:rsidR="00DA1609" w:rsidRDefault="004316FC" w:rsidP="008D6D30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六</w:t>
            </w:r>
            <w:r w:rsidR="00A51009">
              <w:rPr>
                <w:rFonts w:cs="宋体" w:hint="eastAsia"/>
                <w:sz w:val="24"/>
                <w:szCs w:val="24"/>
              </w:rPr>
              <w:t>、</w:t>
            </w:r>
            <w:r w:rsidR="00B81860">
              <w:rPr>
                <w:rFonts w:cs="宋体" w:hint="eastAsia"/>
                <w:sz w:val="24"/>
                <w:szCs w:val="24"/>
              </w:rPr>
              <w:t>四季度原材料价格情况</w:t>
            </w:r>
            <w:r w:rsidR="00C01CB3">
              <w:rPr>
                <w:rFonts w:cs="宋体" w:hint="eastAsia"/>
                <w:sz w:val="24"/>
                <w:szCs w:val="24"/>
              </w:rPr>
              <w:t>？</w:t>
            </w:r>
          </w:p>
          <w:p w:rsidR="00DA1609" w:rsidRDefault="009B34DF" w:rsidP="008D6D30">
            <w:pPr>
              <w:spacing w:beforeLines="50" w:afterLines="50" w:line="360" w:lineRule="auto"/>
              <w:ind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公司预计四季度化工原材料价格趋稳，</w:t>
            </w:r>
            <w:r w:rsidR="00F603B6">
              <w:rPr>
                <w:rFonts w:cs="宋体" w:hint="eastAsia"/>
                <w:sz w:val="24"/>
                <w:szCs w:val="24"/>
              </w:rPr>
              <w:t>有利于</w:t>
            </w:r>
            <w:r w:rsidR="00FD53B2">
              <w:rPr>
                <w:rFonts w:cs="宋体" w:hint="eastAsia"/>
                <w:sz w:val="24"/>
                <w:szCs w:val="24"/>
              </w:rPr>
              <w:t>毛利率</w:t>
            </w:r>
            <w:r w:rsidR="004316FC">
              <w:rPr>
                <w:rFonts w:cs="宋体" w:hint="eastAsia"/>
                <w:sz w:val="24"/>
                <w:szCs w:val="24"/>
              </w:rPr>
              <w:t>的</w:t>
            </w:r>
            <w:r w:rsidR="002C377D">
              <w:rPr>
                <w:rFonts w:cs="宋体" w:hint="eastAsia"/>
                <w:sz w:val="24"/>
                <w:szCs w:val="24"/>
              </w:rPr>
              <w:t>提升。</w:t>
            </w:r>
          </w:p>
        </w:tc>
      </w:tr>
    </w:tbl>
    <w:p w:rsidR="00DA1609" w:rsidRDefault="00DA1609">
      <w:pPr>
        <w:widowControl/>
        <w:jc w:val="left"/>
      </w:pPr>
    </w:p>
    <w:sectPr w:rsidR="00DA1609" w:rsidSect="00DA160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BC13"/>
    <w:multiLevelType w:val="singleLevel"/>
    <w:tmpl w:val="5719BC13"/>
    <w:lvl w:ilvl="0">
      <w:start w:val="2"/>
      <w:numFmt w:val="chineseCounting"/>
      <w:suff w:val="nothing"/>
      <w:lvlText w:val="%1、"/>
      <w:lvlJc w:val="left"/>
      <w:rPr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47A8B"/>
    <w:rsid w:val="00031057"/>
    <w:rsid w:val="00035AF2"/>
    <w:rsid w:val="000853A0"/>
    <w:rsid w:val="00090818"/>
    <w:rsid w:val="000B475D"/>
    <w:rsid w:val="000C14A1"/>
    <w:rsid w:val="002112B9"/>
    <w:rsid w:val="002215A2"/>
    <w:rsid w:val="00246D12"/>
    <w:rsid w:val="002C377D"/>
    <w:rsid w:val="00312892"/>
    <w:rsid w:val="003260CD"/>
    <w:rsid w:val="004002F0"/>
    <w:rsid w:val="004041C9"/>
    <w:rsid w:val="00430BF2"/>
    <w:rsid w:val="004316FC"/>
    <w:rsid w:val="004928EB"/>
    <w:rsid w:val="004A4E94"/>
    <w:rsid w:val="004F4F57"/>
    <w:rsid w:val="00500E7A"/>
    <w:rsid w:val="00506473"/>
    <w:rsid w:val="00564841"/>
    <w:rsid w:val="00571FB9"/>
    <w:rsid w:val="005A6BA0"/>
    <w:rsid w:val="005B4A21"/>
    <w:rsid w:val="005B4C65"/>
    <w:rsid w:val="005C12CC"/>
    <w:rsid w:val="005E2CC0"/>
    <w:rsid w:val="0060267B"/>
    <w:rsid w:val="006109E4"/>
    <w:rsid w:val="0061150F"/>
    <w:rsid w:val="00637256"/>
    <w:rsid w:val="006624E5"/>
    <w:rsid w:val="006860B9"/>
    <w:rsid w:val="006A3081"/>
    <w:rsid w:val="006A7449"/>
    <w:rsid w:val="0070372D"/>
    <w:rsid w:val="007209F7"/>
    <w:rsid w:val="007663D9"/>
    <w:rsid w:val="007840DD"/>
    <w:rsid w:val="007C0DD9"/>
    <w:rsid w:val="007E29EB"/>
    <w:rsid w:val="00873532"/>
    <w:rsid w:val="00877CCF"/>
    <w:rsid w:val="008D6D30"/>
    <w:rsid w:val="009B34DF"/>
    <w:rsid w:val="009C7C69"/>
    <w:rsid w:val="00A05E8A"/>
    <w:rsid w:val="00A51009"/>
    <w:rsid w:val="00A86B7B"/>
    <w:rsid w:val="00AC70A1"/>
    <w:rsid w:val="00B02832"/>
    <w:rsid w:val="00B16A0E"/>
    <w:rsid w:val="00B50FD7"/>
    <w:rsid w:val="00B81860"/>
    <w:rsid w:val="00BA21FB"/>
    <w:rsid w:val="00BB3ED4"/>
    <w:rsid w:val="00BE62FE"/>
    <w:rsid w:val="00C0152C"/>
    <w:rsid w:val="00C01CB3"/>
    <w:rsid w:val="00C05B72"/>
    <w:rsid w:val="00CB2E1F"/>
    <w:rsid w:val="00CD272F"/>
    <w:rsid w:val="00CF27F0"/>
    <w:rsid w:val="00D72654"/>
    <w:rsid w:val="00DA1609"/>
    <w:rsid w:val="00DA32B2"/>
    <w:rsid w:val="00DB4AA8"/>
    <w:rsid w:val="00E65BB4"/>
    <w:rsid w:val="00EC4439"/>
    <w:rsid w:val="00EE282B"/>
    <w:rsid w:val="00EE7110"/>
    <w:rsid w:val="00F01C0C"/>
    <w:rsid w:val="00F06BC7"/>
    <w:rsid w:val="00F227B6"/>
    <w:rsid w:val="00F603B6"/>
    <w:rsid w:val="00F60885"/>
    <w:rsid w:val="00FA7172"/>
    <w:rsid w:val="00FD1A82"/>
    <w:rsid w:val="00FD53B2"/>
    <w:rsid w:val="00FE095D"/>
    <w:rsid w:val="06020579"/>
    <w:rsid w:val="0EC25B54"/>
    <w:rsid w:val="20E97274"/>
    <w:rsid w:val="215A6B25"/>
    <w:rsid w:val="22983C94"/>
    <w:rsid w:val="24E54698"/>
    <w:rsid w:val="2DF21006"/>
    <w:rsid w:val="3A703571"/>
    <w:rsid w:val="56141943"/>
    <w:rsid w:val="579058D3"/>
    <w:rsid w:val="6E280728"/>
    <w:rsid w:val="7FB4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1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A160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160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146</Words>
  <Characters>837</Characters>
  <Application>Microsoft Office Word</Application>
  <DocSecurity>0</DocSecurity>
  <Lines>6</Lines>
  <Paragraphs>1</Paragraphs>
  <ScaleCrop>false</ScaleCrop>
  <Company>WwW.YlmF.CoM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45</cp:revision>
  <dcterms:created xsi:type="dcterms:W3CDTF">2016-04-22T05:38:00Z</dcterms:created>
  <dcterms:modified xsi:type="dcterms:W3CDTF">2017-10-11T08:35:00Z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