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B8" w:rsidRDefault="00E955B8" w:rsidP="00AB1E36">
      <w:pPr>
        <w:spacing w:beforeLines="50" w:afterLines="50" w:line="400" w:lineRule="exact"/>
        <w:ind w:firstLineChars="150" w:firstLine="360"/>
        <w:rPr>
          <w:rFonts w:ascii="宋体" w:hAnsi="宋体"/>
          <w:bCs/>
          <w:iCs/>
          <w:sz w:val="24"/>
        </w:rPr>
      </w:pPr>
      <w:r w:rsidRPr="00F7661A">
        <w:rPr>
          <w:rFonts w:ascii="宋体" w:hAnsi="宋体" w:hint="eastAsia"/>
          <w:bCs/>
          <w:iCs/>
          <w:sz w:val="24"/>
        </w:rPr>
        <w:t>证券代码：</w:t>
      </w:r>
      <w:r>
        <w:rPr>
          <w:rFonts w:ascii="宋体" w:hAnsi="宋体" w:hint="eastAsia"/>
          <w:bCs/>
          <w:iCs/>
          <w:sz w:val="24"/>
        </w:rPr>
        <w:t>000636</w:t>
      </w:r>
      <w:r w:rsidRPr="00F7661A">
        <w:rPr>
          <w:rFonts w:ascii="宋体" w:hAnsi="宋体" w:hint="eastAsia"/>
          <w:bCs/>
          <w:iCs/>
          <w:sz w:val="24"/>
        </w:rPr>
        <w:t xml:space="preserve">                           证券简称：</w:t>
      </w:r>
      <w:r>
        <w:rPr>
          <w:rFonts w:ascii="宋体" w:hAnsi="宋体" w:hint="eastAsia"/>
          <w:bCs/>
          <w:iCs/>
          <w:sz w:val="24"/>
        </w:rPr>
        <w:t>风华高科</w:t>
      </w:r>
    </w:p>
    <w:p w:rsidR="00062A79" w:rsidRPr="00F7661A" w:rsidRDefault="00062A79" w:rsidP="00AB1E36">
      <w:pPr>
        <w:spacing w:beforeLines="50" w:afterLines="50" w:line="400" w:lineRule="exact"/>
        <w:ind w:firstLineChars="150" w:firstLine="360"/>
        <w:rPr>
          <w:rFonts w:ascii="宋体" w:hAnsi="宋体"/>
          <w:bCs/>
          <w:iCs/>
          <w:sz w:val="24"/>
        </w:rPr>
      </w:pPr>
    </w:p>
    <w:p w:rsidR="00E955B8" w:rsidRPr="00535A0D" w:rsidRDefault="00E955B8" w:rsidP="00AB1E36">
      <w:pPr>
        <w:spacing w:beforeLines="50" w:afterLines="50" w:line="400" w:lineRule="exact"/>
        <w:jc w:val="center"/>
        <w:rPr>
          <w:rFonts w:ascii="方正小标宋简体" w:eastAsia="方正小标宋简体" w:hAnsiTheme="majorEastAsia"/>
          <w:bCs/>
          <w:iCs/>
          <w:sz w:val="30"/>
          <w:szCs w:val="30"/>
        </w:rPr>
      </w:pPr>
      <w:r w:rsidRPr="00535A0D">
        <w:rPr>
          <w:rFonts w:ascii="方正小标宋简体" w:eastAsia="方正小标宋简体" w:hAnsiTheme="majorEastAsia" w:hint="eastAsia"/>
          <w:bCs/>
          <w:iCs/>
          <w:sz w:val="30"/>
          <w:szCs w:val="30"/>
        </w:rPr>
        <w:t>广东风华高新科技股份有限公司</w:t>
      </w:r>
    </w:p>
    <w:p w:rsidR="00E955B8" w:rsidRPr="00062A79" w:rsidRDefault="00E955B8" w:rsidP="00AB1E36">
      <w:pPr>
        <w:spacing w:beforeLines="50" w:afterLines="50" w:line="400" w:lineRule="exact"/>
        <w:jc w:val="center"/>
        <w:rPr>
          <w:rFonts w:asciiTheme="majorEastAsia" w:eastAsiaTheme="majorEastAsia" w:hAnsiTheme="majorEastAsia"/>
          <w:b/>
          <w:bCs/>
          <w:iCs/>
          <w:sz w:val="30"/>
          <w:szCs w:val="30"/>
        </w:rPr>
      </w:pPr>
      <w:r w:rsidRPr="00535A0D">
        <w:rPr>
          <w:rFonts w:ascii="方正小标宋简体" w:eastAsia="方正小标宋简体" w:hAnsiTheme="majorEastAsia" w:hint="eastAsia"/>
          <w:bCs/>
          <w:iCs/>
          <w:sz w:val="30"/>
          <w:szCs w:val="30"/>
        </w:rPr>
        <w:t>投资者关系活动记录表</w:t>
      </w:r>
    </w:p>
    <w:p w:rsidR="00E955B8" w:rsidRPr="00F7661A" w:rsidRDefault="00E955B8" w:rsidP="00E955B8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 w:rsidRPr="00F7661A"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</w:t>
      </w:r>
      <w:r w:rsidR="00296C74">
        <w:rPr>
          <w:rFonts w:ascii="宋体" w:hAnsi="宋体" w:hint="eastAsia"/>
          <w:bCs/>
          <w:iCs/>
          <w:sz w:val="24"/>
          <w:szCs w:val="24"/>
        </w:rPr>
        <w:t>2017</w:t>
      </w:r>
      <w:r w:rsidR="004351E2">
        <w:rPr>
          <w:rFonts w:ascii="宋体" w:hAnsi="宋体" w:hint="eastAsia"/>
          <w:bCs/>
          <w:iCs/>
          <w:sz w:val="24"/>
          <w:szCs w:val="24"/>
        </w:rPr>
        <w:t>-001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221"/>
      </w:tblGrid>
      <w:tr w:rsidR="00E955B8" w:rsidRPr="00F7661A" w:rsidTr="00535A0D">
        <w:tc>
          <w:tcPr>
            <w:tcW w:w="1560" w:type="dxa"/>
            <w:shd w:val="clear" w:color="auto" w:fill="auto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E955B8" w:rsidRPr="00F7661A" w:rsidRDefault="00296C74" w:rsidP="000659F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E955B8"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E955B8" w:rsidRPr="00F7661A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E955B8"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E955B8" w:rsidRPr="00F7661A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E955B8" w:rsidRPr="00F7661A" w:rsidRDefault="00E955B8" w:rsidP="000659F2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Pr="00F7661A"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E955B8" w:rsidRPr="00F7661A" w:rsidRDefault="00E955B8" w:rsidP="000659F2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其他 （</w:t>
            </w:r>
            <w:r w:rsidRPr="00F7661A">
              <w:rPr>
                <w:rFonts w:ascii="宋体" w:hAnsi="宋体" w:hint="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E955B8" w:rsidRPr="00F7661A" w:rsidTr="00535A0D">
        <w:tc>
          <w:tcPr>
            <w:tcW w:w="1560" w:type="dxa"/>
            <w:shd w:val="clear" w:color="auto" w:fill="auto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8221" w:type="dxa"/>
            <w:shd w:val="clear" w:color="auto" w:fill="auto"/>
          </w:tcPr>
          <w:p w:rsidR="00E955B8" w:rsidRPr="00F7661A" w:rsidRDefault="007862E5" w:rsidP="00535A0D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华创证券</w:t>
            </w:r>
            <w:r w:rsidR="00535A0D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 w:rsidR="002B38B4">
              <w:rPr>
                <w:rFonts w:ascii="宋体" w:hAnsi="宋体" w:hint="eastAsia"/>
                <w:bCs/>
                <w:iCs/>
                <w:sz w:val="24"/>
                <w:szCs w:val="24"/>
              </w:rPr>
              <w:t>张劲骐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；天风证券</w:t>
            </w:r>
            <w:r w:rsidR="00535A0D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潘暕</w:t>
            </w:r>
            <w:r w:rsidR="00535A0D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温玉章；华泰证券</w:t>
            </w:r>
            <w:r w:rsidR="00535A0D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汪磊；新海天资本</w:t>
            </w:r>
            <w:r w:rsidR="00535A0D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吴成凤；赤兔投资</w:t>
            </w:r>
            <w:r w:rsidR="00535A0D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罗志明；平安大华基金</w:t>
            </w:r>
            <w:r w:rsidR="00535A0D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翟森；汐泰投资</w:t>
            </w:r>
            <w:r w:rsidR="00535A0D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董函；南土资管</w:t>
            </w:r>
            <w:r w:rsidR="00535A0D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陈</w:t>
            </w:r>
            <w:r w:rsidR="002B38B4">
              <w:rPr>
                <w:rFonts w:ascii="宋体" w:hAnsi="宋体" w:hint="eastAsia"/>
                <w:bCs/>
                <w:iCs/>
                <w:sz w:val="24"/>
                <w:szCs w:val="24"/>
              </w:rPr>
              <w:t>韫中；盛宇投资</w:t>
            </w:r>
            <w:r w:rsidR="00535A0D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 w:rsidR="002B38B4">
              <w:rPr>
                <w:rFonts w:ascii="宋体" w:hAnsi="宋体" w:hint="eastAsia"/>
                <w:bCs/>
                <w:iCs/>
                <w:sz w:val="24"/>
                <w:szCs w:val="24"/>
              </w:rPr>
              <w:t>石先志；金鹰基金</w:t>
            </w:r>
            <w:r w:rsidR="00535A0D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 w:rsidR="002B38B4">
              <w:rPr>
                <w:rFonts w:ascii="宋体" w:hAnsi="宋体" w:hint="eastAsia"/>
                <w:bCs/>
                <w:iCs/>
                <w:sz w:val="24"/>
                <w:szCs w:val="24"/>
              </w:rPr>
              <w:t>倪超；国泰基金</w:t>
            </w:r>
            <w:r w:rsidR="00535A0D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 w:rsidR="002B38B4">
              <w:rPr>
                <w:rFonts w:ascii="宋体" w:hAnsi="宋体" w:hint="eastAsia"/>
                <w:bCs/>
                <w:iCs/>
                <w:sz w:val="24"/>
                <w:szCs w:val="24"/>
              </w:rPr>
              <w:t>林通；方正证券</w:t>
            </w:r>
            <w:r w:rsidR="00535A0D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 w:rsidR="002B38B4">
              <w:rPr>
                <w:rFonts w:ascii="宋体" w:hAnsi="宋体" w:hint="eastAsia"/>
                <w:bCs/>
                <w:iCs/>
                <w:sz w:val="24"/>
                <w:szCs w:val="24"/>
              </w:rPr>
              <w:t>余江</w:t>
            </w:r>
            <w:r w:rsidR="00544207">
              <w:rPr>
                <w:rFonts w:ascii="宋体" w:hAnsi="宋体" w:hint="eastAsia"/>
                <w:bCs/>
                <w:iCs/>
                <w:sz w:val="24"/>
                <w:szCs w:val="24"/>
              </w:rPr>
              <w:t>；南方基金</w:t>
            </w:r>
            <w:r w:rsidR="00535A0D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 w:rsidR="00544207">
              <w:rPr>
                <w:rFonts w:ascii="宋体" w:hAnsi="宋体" w:hint="eastAsia"/>
                <w:bCs/>
                <w:iCs/>
                <w:sz w:val="24"/>
                <w:szCs w:val="24"/>
              </w:rPr>
              <w:t>王博</w:t>
            </w:r>
            <w:r w:rsidR="00900328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</w:tc>
      </w:tr>
      <w:tr w:rsidR="00E955B8" w:rsidRPr="00F7661A" w:rsidTr="00535A0D">
        <w:tc>
          <w:tcPr>
            <w:tcW w:w="1560" w:type="dxa"/>
            <w:shd w:val="clear" w:color="auto" w:fill="auto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8221" w:type="dxa"/>
            <w:shd w:val="clear" w:color="auto" w:fill="auto"/>
          </w:tcPr>
          <w:p w:rsidR="00E955B8" w:rsidRPr="00F7661A" w:rsidRDefault="00900328" w:rsidP="0090032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2017</w:t>
            </w:r>
            <w:r w:rsidR="00E955B8"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11</w:t>
            </w:r>
            <w:r w:rsidR="00E955B8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13</w:t>
            </w:r>
            <w:r w:rsidR="00E955B8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下午14：00。</w:t>
            </w:r>
          </w:p>
        </w:tc>
      </w:tr>
      <w:tr w:rsidR="00E955B8" w:rsidRPr="00F7661A" w:rsidTr="00535A0D">
        <w:tc>
          <w:tcPr>
            <w:tcW w:w="1560" w:type="dxa"/>
            <w:shd w:val="clear" w:color="auto" w:fill="auto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8221" w:type="dxa"/>
            <w:shd w:val="clear" w:color="auto" w:fill="auto"/>
          </w:tcPr>
          <w:p w:rsidR="00E955B8" w:rsidRPr="00F7661A" w:rsidRDefault="003305E9" w:rsidP="000659F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广东省肇庆市</w:t>
            </w:r>
            <w:r w:rsidR="00662C65">
              <w:rPr>
                <w:rFonts w:ascii="宋体" w:hAnsi="宋体" w:hint="eastAsia"/>
                <w:bCs/>
                <w:iCs/>
                <w:sz w:val="24"/>
                <w:szCs w:val="24"/>
              </w:rPr>
              <w:t>风华路18号风华电子城公司会议室</w:t>
            </w:r>
          </w:p>
        </w:tc>
      </w:tr>
      <w:tr w:rsidR="00E955B8" w:rsidRPr="00F7661A" w:rsidTr="00535A0D">
        <w:tc>
          <w:tcPr>
            <w:tcW w:w="1560" w:type="dxa"/>
            <w:shd w:val="clear" w:color="auto" w:fill="auto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955B8" w:rsidRPr="00F7661A" w:rsidRDefault="00E955B8" w:rsidP="00662C65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</w:t>
            </w:r>
            <w:r w:rsidR="00900328">
              <w:rPr>
                <w:rFonts w:ascii="宋体" w:hAnsi="宋体" w:hint="eastAsia"/>
                <w:bCs/>
                <w:iCs/>
                <w:sz w:val="24"/>
                <w:szCs w:val="24"/>
              </w:rPr>
              <w:t>董事会秘书</w:t>
            </w:r>
            <w:r w:rsidR="00662C65">
              <w:rPr>
                <w:rFonts w:ascii="宋体" w:hAnsi="宋体" w:hint="eastAsia"/>
                <w:bCs/>
                <w:iCs/>
                <w:sz w:val="24"/>
                <w:szCs w:val="24"/>
              </w:rPr>
              <w:t>陈绪运,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证券事务部工作人员</w:t>
            </w:r>
          </w:p>
        </w:tc>
      </w:tr>
      <w:tr w:rsidR="00E955B8" w:rsidRPr="00F7661A" w:rsidTr="00535A0D">
        <w:trPr>
          <w:trHeight w:val="1757"/>
        </w:trPr>
        <w:tc>
          <w:tcPr>
            <w:tcW w:w="1560" w:type="dxa"/>
            <w:shd w:val="clear" w:color="auto" w:fill="auto"/>
            <w:vAlign w:val="center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3305E9" w:rsidRPr="00662C65" w:rsidRDefault="00662C65" w:rsidP="00662C6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662C65">
              <w:rPr>
                <w:rFonts w:ascii="宋体" w:hAnsi="宋体" w:hint="eastAsia"/>
                <w:bCs/>
                <w:iCs/>
                <w:sz w:val="24"/>
                <w:szCs w:val="24"/>
              </w:rPr>
              <w:t>公司董事会秘书陈绪运就投资者关注的生产经营情况、改革发展等事项做了交流，主要内容如下：</w:t>
            </w:r>
          </w:p>
          <w:p w:rsidR="000D4851" w:rsidRPr="00062A79" w:rsidRDefault="00662C65" w:rsidP="00662C65">
            <w:pPr>
              <w:spacing w:line="480" w:lineRule="atLeast"/>
              <w:ind w:firstLineChars="196" w:firstLine="472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1．</w:t>
            </w:r>
            <w:r w:rsidR="000D4851" w:rsidRPr="00062A7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问题：</w:t>
            </w:r>
            <w:r w:rsidR="00747535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公司</w:t>
            </w:r>
            <w:r w:rsidR="00EB6D95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主营</w:t>
            </w:r>
            <w:r w:rsidR="00747535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产品涨价情况</w: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如何</w:t>
            </w:r>
            <w:r w:rsidR="00747535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？</w:t>
            </w:r>
          </w:p>
          <w:p w:rsidR="00E955B8" w:rsidRDefault="000D4851" w:rsidP="000D4851">
            <w:pPr>
              <w:spacing w:line="480" w:lineRule="atLeast"/>
              <w:ind w:firstLine="465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EB6D95">
              <w:rPr>
                <w:rFonts w:ascii="宋体" w:hAnsi="宋体" w:hint="eastAsia"/>
                <w:bCs/>
                <w:iCs/>
                <w:sz w:val="24"/>
                <w:szCs w:val="24"/>
              </w:rPr>
              <w:t>公司主要从事生产销售被动电子元器件</w:t>
            </w:r>
            <w:r w:rsidR="00662C65"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 w:rsidR="005B6634">
              <w:rPr>
                <w:rFonts w:ascii="宋体" w:hAnsi="宋体" w:hint="eastAsia"/>
                <w:bCs/>
                <w:iCs/>
                <w:sz w:val="24"/>
                <w:szCs w:val="24"/>
              </w:rPr>
              <w:t>主营</w:t>
            </w:r>
            <w:r w:rsidR="00662C65">
              <w:rPr>
                <w:rFonts w:ascii="宋体" w:hAnsi="宋体" w:hint="eastAsia"/>
                <w:bCs/>
                <w:iCs/>
                <w:sz w:val="24"/>
                <w:szCs w:val="24"/>
              </w:rPr>
              <w:t>产品为多层陶瓷片式电容器、片式电</w:t>
            </w:r>
            <w:r w:rsidR="005B6634">
              <w:rPr>
                <w:rFonts w:ascii="宋体" w:hAnsi="宋体" w:hint="eastAsia"/>
                <w:bCs/>
                <w:iCs/>
                <w:sz w:val="24"/>
                <w:szCs w:val="24"/>
              </w:rPr>
              <w:t>阻</w:t>
            </w:r>
            <w:r w:rsidR="00662C65">
              <w:rPr>
                <w:rFonts w:ascii="宋体" w:hAnsi="宋体" w:hint="eastAsia"/>
                <w:bCs/>
                <w:iCs/>
                <w:sz w:val="24"/>
                <w:szCs w:val="24"/>
              </w:rPr>
              <w:t>器、电</w:t>
            </w:r>
            <w:r w:rsidR="005B6634">
              <w:rPr>
                <w:rFonts w:ascii="宋体" w:hAnsi="宋体" w:hint="eastAsia"/>
                <w:bCs/>
                <w:iCs/>
                <w:sz w:val="24"/>
                <w:szCs w:val="24"/>
              </w:rPr>
              <w:t>感</w:t>
            </w:r>
            <w:r w:rsidR="00662C65">
              <w:rPr>
                <w:rFonts w:ascii="宋体" w:hAnsi="宋体" w:hint="eastAsia"/>
                <w:bCs/>
                <w:iCs/>
                <w:sz w:val="24"/>
                <w:szCs w:val="24"/>
              </w:rPr>
              <w:t>器</w:t>
            </w:r>
            <w:r w:rsidR="005B6634">
              <w:rPr>
                <w:rFonts w:ascii="宋体" w:hAnsi="宋体" w:hint="eastAsia"/>
                <w:bCs/>
                <w:iCs/>
                <w:sz w:val="24"/>
                <w:szCs w:val="24"/>
              </w:rPr>
              <w:t>三大</w:t>
            </w:r>
            <w:r w:rsidR="00662C65">
              <w:rPr>
                <w:rFonts w:ascii="宋体" w:hAnsi="宋体" w:hint="eastAsia"/>
                <w:bCs/>
                <w:iCs/>
                <w:sz w:val="24"/>
                <w:szCs w:val="24"/>
              </w:rPr>
              <w:t>系列</w:t>
            </w:r>
            <w:r w:rsidR="005B6634">
              <w:rPr>
                <w:rFonts w:ascii="宋体" w:hAnsi="宋体" w:hint="eastAsia"/>
                <w:bCs/>
                <w:iCs/>
                <w:sz w:val="24"/>
                <w:szCs w:val="24"/>
              </w:rPr>
              <w:t>产品。</w:t>
            </w:r>
            <w:r w:rsidR="00662C65">
              <w:rPr>
                <w:rFonts w:ascii="宋体" w:hAnsi="宋体" w:hint="eastAsia"/>
                <w:bCs/>
                <w:iCs/>
                <w:sz w:val="24"/>
                <w:szCs w:val="24"/>
              </w:rPr>
              <w:t>从国际先进同行来看，本轮电子元器件涨价自</w:t>
            </w:r>
            <w:r w:rsidR="00747535">
              <w:rPr>
                <w:rFonts w:ascii="宋体" w:hAnsi="宋体" w:hint="eastAsia"/>
                <w:bCs/>
                <w:iCs/>
                <w:sz w:val="24"/>
                <w:szCs w:val="24"/>
              </w:rPr>
              <w:t>2016</w:t>
            </w:r>
            <w:r w:rsidR="00662C65">
              <w:rPr>
                <w:rFonts w:ascii="宋体" w:hAnsi="宋体" w:hint="eastAsia"/>
                <w:bCs/>
                <w:iCs/>
                <w:sz w:val="24"/>
                <w:szCs w:val="24"/>
              </w:rPr>
              <w:t>年下半年开始；公司本轮的产品</w:t>
            </w:r>
            <w:r w:rsidR="00747535">
              <w:rPr>
                <w:rFonts w:ascii="宋体" w:hAnsi="宋体" w:hint="eastAsia"/>
                <w:bCs/>
                <w:iCs/>
                <w:sz w:val="24"/>
                <w:szCs w:val="24"/>
              </w:rPr>
              <w:t>涨价</w:t>
            </w:r>
            <w:r w:rsidR="00662C65">
              <w:rPr>
                <w:rFonts w:ascii="宋体" w:hAnsi="宋体" w:hint="eastAsia"/>
                <w:bCs/>
                <w:iCs/>
                <w:sz w:val="24"/>
                <w:szCs w:val="24"/>
              </w:rPr>
              <w:t>策略主要围绕优化产品结构、客户结构来实施，从产品结构分析</w:t>
            </w:r>
            <w:r w:rsidR="00747535">
              <w:rPr>
                <w:rFonts w:ascii="宋体" w:hAnsi="宋体" w:hint="eastAsia"/>
                <w:bCs/>
                <w:iCs/>
                <w:sz w:val="24"/>
                <w:szCs w:val="24"/>
              </w:rPr>
              <w:t>，MLCC</w:t>
            </w:r>
            <w:r w:rsidR="00662C65">
              <w:rPr>
                <w:rFonts w:ascii="宋体" w:hAnsi="宋体" w:hint="eastAsia"/>
                <w:bCs/>
                <w:iCs/>
                <w:sz w:val="24"/>
                <w:szCs w:val="24"/>
              </w:rPr>
              <w:t>涨幅最大</w:t>
            </w:r>
            <w:r w:rsidR="00AB1E36">
              <w:rPr>
                <w:rFonts w:ascii="宋体" w:hAnsi="宋体" w:hint="eastAsia"/>
                <w:bCs/>
                <w:iCs/>
                <w:sz w:val="24"/>
                <w:szCs w:val="24"/>
              </w:rPr>
              <w:t>，且目前产能</w:t>
            </w:r>
            <w:r w:rsidR="004F6258">
              <w:rPr>
                <w:rFonts w:ascii="宋体" w:hAnsi="宋体" w:hint="eastAsia"/>
                <w:bCs/>
                <w:iCs/>
                <w:sz w:val="24"/>
                <w:szCs w:val="24"/>
              </w:rPr>
              <w:t>严重</w:t>
            </w:r>
            <w:r w:rsidR="00AB1E36">
              <w:rPr>
                <w:rFonts w:ascii="宋体" w:hAnsi="宋体" w:hint="eastAsia"/>
                <w:bCs/>
                <w:iCs/>
                <w:sz w:val="24"/>
                <w:szCs w:val="24"/>
              </w:rPr>
              <w:t>不足</w:t>
            </w:r>
            <w:r w:rsidR="00EB6D95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:rsidR="00460119" w:rsidRDefault="00460119" w:rsidP="000D4851">
            <w:pPr>
              <w:spacing w:line="480" w:lineRule="atLeast"/>
              <w:ind w:firstLine="465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2．问题：</w:t>
            </w:r>
            <w:r w:rsidR="00BF4D31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这一波产品涨价的主要原因是什么？</w:t>
            </w:r>
          </w:p>
          <w:p w:rsidR="00460119" w:rsidRPr="00BF4D31" w:rsidRDefault="00BF4D31" w:rsidP="000D4851">
            <w:pPr>
              <w:spacing w:line="480" w:lineRule="atLeast"/>
              <w:ind w:firstLine="465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BF4D31"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AB1E36">
              <w:rPr>
                <w:rFonts w:ascii="宋体" w:hAnsi="宋体" w:hint="eastAsia"/>
                <w:bCs/>
                <w:iCs/>
                <w:sz w:val="24"/>
                <w:szCs w:val="24"/>
              </w:rPr>
              <w:t>下游市场需求增加等多方面原因，导致供需关系出现变化</w:t>
            </w:r>
            <w:r w:rsidRPr="00BF4D31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:rsidR="000D4851" w:rsidRPr="00062A79" w:rsidRDefault="00AB1E36" w:rsidP="000D4851">
            <w:pPr>
              <w:spacing w:line="480" w:lineRule="atLeast"/>
              <w:ind w:firstLine="465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3</w:t>
            </w:r>
            <w:r w:rsidR="00662C65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．</w:t>
            </w:r>
            <w:r w:rsidR="000D4851" w:rsidRPr="00062A7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问题：</w:t>
            </w:r>
            <w:r w:rsidR="00593970" w:rsidRPr="00062A7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公司</w:t>
            </w:r>
            <w:r w:rsidR="00EB6D95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近年来产品</w:t>
            </w:r>
            <w:r w:rsidR="005B6634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产能及</w:t>
            </w:r>
            <w:r w:rsidR="00EB6D95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扩产情况</w:t>
            </w:r>
            <w:r w:rsidR="00593970" w:rsidRPr="00062A7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？</w:t>
            </w:r>
          </w:p>
          <w:p w:rsidR="000D4851" w:rsidRDefault="000D4851" w:rsidP="000D4851">
            <w:pPr>
              <w:spacing w:line="480" w:lineRule="atLeast"/>
              <w:ind w:firstLine="465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lastRenderedPageBreak/>
              <w:t>答：</w:t>
            </w:r>
            <w:r w:rsidR="00EB6D95">
              <w:rPr>
                <w:rFonts w:ascii="宋体" w:hAnsi="宋体" w:hint="eastAsia"/>
                <w:bCs/>
                <w:iCs/>
                <w:sz w:val="24"/>
                <w:szCs w:val="24"/>
              </w:rPr>
              <w:t>从2016年年中开始，</w:t>
            </w:r>
            <w:r w:rsidR="00662C65">
              <w:rPr>
                <w:rFonts w:ascii="宋体" w:hAnsi="宋体" w:hint="eastAsia"/>
                <w:bCs/>
                <w:iCs/>
                <w:sz w:val="24"/>
                <w:szCs w:val="24"/>
              </w:rPr>
              <w:t>公司2014</w:t>
            </w:r>
            <w:r w:rsidR="00EB6D95">
              <w:rPr>
                <w:rFonts w:ascii="宋体" w:hAnsi="宋体" w:hint="eastAsia"/>
                <w:bCs/>
                <w:iCs/>
                <w:sz w:val="24"/>
                <w:szCs w:val="24"/>
              </w:rPr>
              <w:t>年、</w:t>
            </w:r>
            <w:r w:rsidR="00662C65">
              <w:rPr>
                <w:rFonts w:ascii="宋体" w:hAnsi="宋体" w:hint="eastAsia"/>
                <w:bCs/>
                <w:iCs/>
                <w:sz w:val="24"/>
                <w:szCs w:val="24"/>
              </w:rPr>
              <w:t>2015年募投项目的产能逐渐释放。</w:t>
            </w:r>
            <w:r w:rsidR="00AB1E36">
              <w:rPr>
                <w:rFonts w:ascii="宋体" w:hAnsi="宋体" w:hint="eastAsia"/>
                <w:bCs/>
                <w:iCs/>
                <w:sz w:val="24"/>
                <w:szCs w:val="24"/>
              </w:rPr>
              <w:t>公司董事会已审议通过MLCC、电阻、电感器的扩产项目，并已发公告</w:t>
            </w:r>
            <w:r w:rsidR="00220827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:rsidR="000D4851" w:rsidRPr="00062A79" w:rsidRDefault="00AB1E36" w:rsidP="00460119">
            <w:pPr>
              <w:spacing w:line="480" w:lineRule="atLeast"/>
              <w:ind w:firstLine="465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4</w:t>
            </w:r>
            <w:r w:rsidR="0046011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．</w:t>
            </w:r>
            <w:r w:rsidR="000D4851" w:rsidRPr="00062A7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问题：</w:t>
            </w:r>
            <w:r w:rsidR="005B6634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公司</w:t>
            </w:r>
            <w:r w:rsidR="00BF4D31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在</w:t>
            </w:r>
            <w:r w:rsidR="005B6634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管理方面有哪些</w:t>
            </w:r>
            <w:r w:rsidR="002D188F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新举措</w:t>
            </w:r>
            <w:r w:rsidR="00593970" w:rsidRPr="00062A7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？</w:t>
            </w:r>
          </w:p>
          <w:p w:rsidR="00BB7860" w:rsidRPr="00535A0D" w:rsidRDefault="000D4851" w:rsidP="00535A0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535A0D"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535A0D" w:rsidRPr="00535A0D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公司今年重点</w:t>
            </w:r>
            <w:r w:rsidR="00BF4D31" w:rsidRPr="00535A0D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围绕做优做强做大主业，</w:t>
            </w:r>
            <w:r w:rsidR="00535A0D" w:rsidRPr="00535A0D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在</w:t>
            </w:r>
            <w:r w:rsidR="00BF4D31" w:rsidRPr="00535A0D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产品结构调整</w:t>
            </w:r>
            <w:r w:rsidR="00535A0D" w:rsidRPr="00535A0D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、深化管控改革方面大做了大量的工作，公司主营产品经营效益大幅提升，</w:t>
            </w:r>
            <w:r w:rsidR="00BF4D31" w:rsidRPr="00535A0D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切实增强企业核心竞争力。</w:t>
            </w:r>
            <w:r w:rsidR="00535A0D" w:rsidRPr="00535A0D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一是实施产业结构调整，集中优势资源发展阻容感业务。二是全面加强企业内部管理，包括全面深入推进实施信息化管理、精益化管理、品质管理、全面预算管理、对标管理、风险管理、</w:t>
            </w:r>
            <w:r w:rsidR="00535A0D" w:rsidRPr="00535A0D">
              <w:rPr>
                <w:rFonts w:eastAsia="Times New Roman"/>
                <w:kern w:val="0"/>
                <w:sz w:val="24"/>
                <w:szCs w:val="24"/>
                <w:lang w:val="zh-CN"/>
              </w:rPr>
              <w:t>6</w:t>
            </w:r>
            <w:r w:rsidR="00535A0D" w:rsidRPr="00535A0D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西格玛管理等工作，全面夯实企业的管理基础，降低管理成本，提升管控效益。三是积极深化改革创新，构建市场化的薪酬考核激励机制，实施子(分)公司管控模式调整以及职能部门设置改革，对职能部门实施竞争上岗，对子(分)公司实施</w:t>
            </w:r>
            <w:r w:rsidR="00535A0D" w:rsidRPr="00535A0D">
              <w:rPr>
                <w:rFonts w:eastAsia="Times New Roman"/>
                <w:kern w:val="0"/>
                <w:sz w:val="24"/>
                <w:szCs w:val="24"/>
                <w:lang w:val="zh-CN"/>
              </w:rPr>
              <w:t>“</w:t>
            </w:r>
            <w:r w:rsidR="00535A0D" w:rsidRPr="00535A0D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一企一策</w:t>
            </w:r>
            <w:r w:rsidR="00535A0D" w:rsidRPr="00535A0D">
              <w:rPr>
                <w:rFonts w:eastAsia="Times New Roman"/>
                <w:kern w:val="0"/>
                <w:sz w:val="24"/>
                <w:szCs w:val="24"/>
                <w:lang w:val="zh-CN"/>
              </w:rPr>
              <w:t>”</w:t>
            </w:r>
            <w:r w:rsidR="00535A0D" w:rsidRPr="00535A0D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分类管理，对部分下属企业积极实施关停并转，强化瘦身健体，提升管控效率。</w:t>
            </w:r>
          </w:p>
        </w:tc>
      </w:tr>
      <w:tr w:rsidR="00E955B8" w:rsidRPr="00F7661A" w:rsidTr="00535A0D">
        <w:trPr>
          <w:trHeight w:val="280"/>
        </w:trPr>
        <w:tc>
          <w:tcPr>
            <w:tcW w:w="1560" w:type="dxa"/>
            <w:shd w:val="clear" w:color="auto" w:fill="auto"/>
            <w:vAlign w:val="center"/>
          </w:tcPr>
          <w:p w:rsidR="00E955B8" w:rsidRPr="00F7661A" w:rsidRDefault="00E955B8" w:rsidP="00535A0D">
            <w:pPr>
              <w:spacing w:line="400" w:lineRule="exac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</w:t>
            </w:r>
          </w:p>
        </w:tc>
        <w:tc>
          <w:tcPr>
            <w:tcW w:w="8221" w:type="dxa"/>
            <w:shd w:val="clear" w:color="auto" w:fill="auto"/>
          </w:tcPr>
          <w:p w:rsidR="00E955B8" w:rsidRPr="00F7661A" w:rsidRDefault="002D719C" w:rsidP="00535A0D">
            <w:pPr>
              <w:spacing w:line="400" w:lineRule="exac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E955B8" w:rsidRPr="00F7661A" w:rsidTr="00535A0D">
        <w:tc>
          <w:tcPr>
            <w:tcW w:w="1560" w:type="dxa"/>
            <w:shd w:val="clear" w:color="auto" w:fill="auto"/>
            <w:vAlign w:val="center"/>
          </w:tcPr>
          <w:p w:rsidR="00E955B8" w:rsidRPr="00F7661A" w:rsidRDefault="00E955B8" w:rsidP="00535A0D">
            <w:pPr>
              <w:spacing w:line="400" w:lineRule="exac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8221" w:type="dxa"/>
            <w:shd w:val="clear" w:color="auto" w:fill="auto"/>
          </w:tcPr>
          <w:p w:rsidR="00E955B8" w:rsidRPr="00F7661A" w:rsidRDefault="00E955B8" w:rsidP="00535A0D">
            <w:pPr>
              <w:spacing w:line="400" w:lineRule="exac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</w:t>
            </w:r>
            <w:r w:rsidR="002D719C">
              <w:rPr>
                <w:rFonts w:ascii="宋体" w:hAnsi="宋体" w:hint="eastAsia"/>
                <w:bCs/>
                <w:i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2D719C">
              <w:rPr>
                <w:rFonts w:ascii="宋体" w:hAnsi="宋体" w:hint="eastAsia"/>
                <w:bCs/>
                <w:iCs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2D719C">
              <w:rPr>
                <w:rFonts w:ascii="宋体" w:hAnsi="宋体" w:hint="eastAsia"/>
                <w:bCs/>
                <w:iCs/>
                <w:sz w:val="24"/>
                <w:szCs w:val="24"/>
              </w:rPr>
              <w:t>1</w:t>
            </w:r>
            <w:r w:rsidR="00535A0D">
              <w:rPr>
                <w:rFonts w:ascii="宋体" w:hAnsi="宋体" w:hint="eastAsia"/>
                <w:bCs/>
                <w:iCs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E3310C" w:rsidRDefault="00E3310C" w:rsidP="00535A0D"/>
    <w:sectPr w:rsidR="00E3310C" w:rsidSect="00535A0D">
      <w:pgSz w:w="11906" w:h="16838"/>
      <w:pgMar w:top="851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DE3" w:rsidRDefault="00F61DE3" w:rsidP="007F27AC">
      <w:r>
        <w:separator/>
      </w:r>
    </w:p>
  </w:endnote>
  <w:endnote w:type="continuationSeparator" w:id="1">
    <w:p w:rsidR="00F61DE3" w:rsidRDefault="00F61DE3" w:rsidP="007F2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DE3" w:rsidRDefault="00F61DE3" w:rsidP="007F27AC">
      <w:r>
        <w:separator/>
      </w:r>
    </w:p>
  </w:footnote>
  <w:footnote w:type="continuationSeparator" w:id="1">
    <w:p w:rsidR="00F61DE3" w:rsidRDefault="00F61DE3" w:rsidP="007F27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5B8"/>
    <w:rsid w:val="00062A79"/>
    <w:rsid w:val="000B2336"/>
    <w:rsid w:val="000D4851"/>
    <w:rsid w:val="000E63D1"/>
    <w:rsid w:val="00220827"/>
    <w:rsid w:val="00296C74"/>
    <w:rsid w:val="002B38B4"/>
    <w:rsid w:val="002D188F"/>
    <w:rsid w:val="002D719C"/>
    <w:rsid w:val="002F4D90"/>
    <w:rsid w:val="00300544"/>
    <w:rsid w:val="003305E9"/>
    <w:rsid w:val="003378C2"/>
    <w:rsid w:val="003E6850"/>
    <w:rsid w:val="00406708"/>
    <w:rsid w:val="004351E2"/>
    <w:rsid w:val="00454FCE"/>
    <w:rsid w:val="00460119"/>
    <w:rsid w:val="00486B4C"/>
    <w:rsid w:val="004D57CD"/>
    <w:rsid w:val="004F6258"/>
    <w:rsid w:val="005116A1"/>
    <w:rsid w:val="00535A0D"/>
    <w:rsid w:val="00544207"/>
    <w:rsid w:val="005741EF"/>
    <w:rsid w:val="00576A55"/>
    <w:rsid w:val="00593970"/>
    <w:rsid w:val="005B6634"/>
    <w:rsid w:val="005C5D26"/>
    <w:rsid w:val="005F0564"/>
    <w:rsid w:val="006374CA"/>
    <w:rsid w:val="00662C65"/>
    <w:rsid w:val="00692757"/>
    <w:rsid w:val="00746150"/>
    <w:rsid w:val="00747535"/>
    <w:rsid w:val="007813E4"/>
    <w:rsid w:val="007855A1"/>
    <w:rsid w:val="007862E5"/>
    <w:rsid w:val="00791CBA"/>
    <w:rsid w:val="007F27AC"/>
    <w:rsid w:val="0085303D"/>
    <w:rsid w:val="00900328"/>
    <w:rsid w:val="0092034E"/>
    <w:rsid w:val="009E49BF"/>
    <w:rsid w:val="00A30D03"/>
    <w:rsid w:val="00A314DD"/>
    <w:rsid w:val="00A53E39"/>
    <w:rsid w:val="00AA4C01"/>
    <w:rsid w:val="00AB1E36"/>
    <w:rsid w:val="00B73854"/>
    <w:rsid w:val="00B8522A"/>
    <w:rsid w:val="00BB7860"/>
    <w:rsid w:val="00BE7AF9"/>
    <w:rsid w:val="00BF4D31"/>
    <w:rsid w:val="00C7008C"/>
    <w:rsid w:val="00CA02A1"/>
    <w:rsid w:val="00D13612"/>
    <w:rsid w:val="00D318A1"/>
    <w:rsid w:val="00D4478F"/>
    <w:rsid w:val="00D541C0"/>
    <w:rsid w:val="00D6000B"/>
    <w:rsid w:val="00D64D41"/>
    <w:rsid w:val="00DB2B1F"/>
    <w:rsid w:val="00E3310C"/>
    <w:rsid w:val="00E51CBC"/>
    <w:rsid w:val="00E72664"/>
    <w:rsid w:val="00E955B8"/>
    <w:rsid w:val="00EB6D95"/>
    <w:rsid w:val="00EC4D25"/>
    <w:rsid w:val="00EC6F5A"/>
    <w:rsid w:val="00EE31B2"/>
    <w:rsid w:val="00F4383F"/>
    <w:rsid w:val="00F61DE3"/>
    <w:rsid w:val="00F75716"/>
    <w:rsid w:val="00FB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B8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8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F2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27A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2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27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刘艳春</dc:creator>
  <cp:lastModifiedBy>岑树青</cp:lastModifiedBy>
  <cp:revision>4</cp:revision>
  <cp:lastPrinted>2017-11-14T10:32:00Z</cp:lastPrinted>
  <dcterms:created xsi:type="dcterms:W3CDTF">2017-11-14T09:46:00Z</dcterms:created>
  <dcterms:modified xsi:type="dcterms:W3CDTF">2017-11-14T10:36:00Z</dcterms:modified>
</cp:coreProperties>
</file>