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63" w:rsidRPr="000A1F84" w:rsidRDefault="00A37F63" w:rsidP="00A37F63">
      <w:pPr>
        <w:spacing w:beforeLines="50" w:before="156" w:afterLines="50" w:after="156" w:line="400" w:lineRule="exact"/>
        <w:rPr>
          <w:rFonts w:ascii="Arial" w:eastAsia="宋体" w:hAnsi="Arial" w:cs="Arial"/>
          <w:bCs/>
          <w:iCs/>
          <w:color w:val="000000"/>
          <w:sz w:val="24"/>
        </w:rPr>
      </w:pPr>
      <w:r w:rsidRPr="000A1F84">
        <w:rPr>
          <w:rFonts w:ascii="Arial" w:eastAsia="宋体" w:hAnsi="Arial" w:cs="Arial"/>
          <w:bCs/>
          <w:iCs/>
          <w:color w:val="000000"/>
          <w:sz w:val="24"/>
        </w:rPr>
        <w:t>证券代码：</w:t>
      </w:r>
      <w:r w:rsidRPr="000A1F84">
        <w:rPr>
          <w:rFonts w:ascii="Arial" w:eastAsia="宋体" w:hAnsi="Arial" w:cs="Arial"/>
          <w:bCs/>
          <w:iCs/>
          <w:color w:val="000000"/>
          <w:sz w:val="24"/>
        </w:rPr>
        <w:t xml:space="preserve">300682                                  </w:t>
      </w:r>
      <w:r w:rsidRPr="000A1F84">
        <w:rPr>
          <w:rFonts w:ascii="Arial" w:eastAsia="宋体" w:hAnsi="Arial" w:cs="Arial"/>
          <w:bCs/>
          <w:iCs/>
          <w:color w:val="000000"/>
          <w:sz w:val="24"/>
        </w:rPr>
        <w:t>证券简称：朗新科技</w:t>
      </w:r>
    </w:p>
    <w:p w:rsidR="00A37F63" w:rsidRPr="000A1F84" w:rsidRDefault="00A37F63" w:rsidP="00A37F63">
      <w:pPr>
        <w:spacing w:beforeLines="50" w:before="156" w:afterLines="50" w:after="156" w:line="400" w:lineRule="exact"/>
        <w:rPr>
          <w:rFonts w:ascii="Arial" w:eastAsia="宋体" w:hAnsi="Arial" w:cs="Arial"/>
          <w:bCs/>
          <w:iCs/>
          <w:color w:val="000000"/>
          <w:sz w:val="24"/>
        </w:rPr>
      </w:pPr>
    </w:p>
    <w:p w:rsidR="00A37F63" w:rsidRPr="000A1F84" w:rsidRDefault="00A37F63" w:rsidP="00A37F63">
      <w:pPr>
        <w:spacing w:beforeLines="50" w:before="156" w:afterLines="50" w:after="156" w:line="400" w:lineRule="exact"/>
        <w:jc w:val="center"/>
        <w:rPr>
          <w:rFonts w:ascii="Arial" w:eastAsia="宋体" w:hAnsi="Arial" w:cs="Arial"/>
          <w:b/>
          <w:bCs/>
          <w:iCs/>
          <w:color w:val="000000"/>
          <w:sz w:val="32"/>
          <w:szCs w:val="32"/>
        </w:rPr>
      </w:pPr>
      <w:r w:rsidRPr="000A1F84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朗新科技股份有限公司</w:t>
      </w:r>
    </w:p>
    <w:p w:rsidR="00A37F63" w:rsidRPr="000A1F84" w:rsidRDefault="00A37F63" w:rsidP="00A37F63">
      <w:pPr>
        <w:spacing w:beforeLines="50" w:before="156" w:afterLines="50" w:after="156" w:line="400" w:lineRule="exact"/>
        <w:jc w:val="center"/>
        <w:rPr>
          <w:rFonts w:ascii="Arial" w:eastAsia="宋体" w:hAnsi="Arial" w:cs="Arial"/>
          <w:b/>
          <w:bCs/>
          <w:iCs/>
          <w:color w:val="000000"/>
          <w:sz w:val="32"/>
          <w:szCs w:val="32"/>
        </w:rPr>
      </w:pPr>
      <w:r w:rsidRPr="000A1F84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投资者关系活动记录表</w:t>
      </w:r>
    </w:p>
    <w:p w:rsidR="00A37F63" w:rsidRPr="000A1F84" w:rsidRDefault="00A37F63" w:rsidP="00A37F63">
      <w:pPr>
        <w:spacing w:line="400" w:lineRule="exact"/>
        <w:rPr>
          <w:rFonts w:ascii="Arial" w:eastAsia="宋体" w:hAnsi="Arial" w:cs="Arial"/>
          <w:bCs/>
          <w:iCs/>
          <w:color w:val="000000"/>
          <w:sz w:val="24"/>
        </w:rPr>
      </w:pPr>
      <w:r w:rsidRPr="000A1F84">
        <w:rPr>
          <w:rFonts w:ascii="Arial" w:eastAsia="宋体" w:hAnsi="Arial" w:cs="Arial"/>
          <w:bCs/>
          <w:iCs/>
          <w:color w:val="000000"/>
          <w:sz w:val="24"/>
        </w:rPr>
        <w:t xml:space="preserve">                         </w:t>
      </w:r>
      <w:r>
        <w:rPr>
          <w:rFonts w:ascii="Arial" w:eastAsia="宋体" w:hAnsi="Arial" w:cs="Arial"/>
          <w:bCs/>
          <w:iCs/>
          <w:color w:val="000000"/>
          <w:sz w:val="24"/>
        </w:rPr>
        <w:t xml:space="preserve">                              </w:t>
      </w:r>
      <w:r>
        <w:rPr>
          <w:rFonts w:ascii="Arial" w:eastAsia="宋体" w:hAnsi="Arial" w:cs="Arial" w:hint="eastAsia"/>
          <w:bCs/>
          <w:iCs/>
          <w:color w:val="000000"/>
          <w:sz w:val="24"/>
        </w:rPr>
        <w:t xml:space="preserve"> </w:t>
      </w:r>
      <w:r w:rsidRPr="000A1F84">
        <w:rPr>
          <w:rFonts w:ascii="Arial" w:eastAsia="宋体" w:hAnsi="Arial" w:cs="Arial"/>
          <w:bCs/>
          <w:iCs/>
          <w:color w:val="000000"/>
          <w:sz w:val="24"/>
        </w:rPr>
        <w:t>编号：</w:t>
      </w:r>
      <w:r>
        <w:rPr>
          <w:rFonts w:ascii="Arial" w:eastAsia="宋体" w:hAnsi="Arial" w:cs="Arial" w:hint="eastAsia"/>
          <w:bCs/>
          <w:iCs/>
          <w:color w:val="000000"/>
          <w:sz w:val="24"/>
        </w:rPr>
        <w:t>2017-</w:t>
      </w:r>
      <w:r w:rsidR="00D112B2">
        <w:rPr>
          <w:rFonts w:ascii="Arial" w:eastAsia="宋体" w:hAnsi="Arial" w:cs="Arial" w:hint="eastAsia"/>
          <w:bCs/>
          <w:iCs/>
          <w:color w:val="000000"/>
          <w:sz w:val="24"/>
        </w:rPr>
        <w:t>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6373"/>
      </w:tblGrid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√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特定对象调研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 xml:space="preserve">        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分析师会议</w:t>
            </w:r>
          </w:p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媒体采访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 xml:space="preserve">            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业绩说明会</w:t>
            </w:r>
          </w:p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新闻发布会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 xml:space="preserve">          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路演活动</w:t>
            </w:r>
          </w:p>
          <w:p w:rsidR="00A37F63" w:rsidRPr="000A1F84" w:rsidRDefault="00A37F63" w:rsidP="009C5B0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现场参观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ab/>
            </w:r>
          </w:p>
          <w:p w:rsidR="00A37F63" w:rsidRPr="000A1F84" w:rsidRDefault="00A37F63" w:rsidP="009C5B04">
            <w:pPr>
              <w:tabs>
                <w:tab w:val="center" w:pos="3199"/>
              </w:tabs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  <w:u w:val="single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其他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 xml:space="preserve">  </w:t>
            </w:r>
            <w:r w:rsidRPr="000A1F84">
              <w:rPr>
                <w:rFonts w:ascii="Arial" w:eastAsia="宋体" w:hAnsi="Arial" w:cs="Arial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D112B2" w:rsidP="00737285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国泰君安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徐紫薇、长信基金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沈佳、国元证券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宗建树、中</w:t>
            </w:r>
            <w:proofErr w:type="gramStart"/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信建投</w:t>
            </w:r>
            <w:proofErr w:type="gramEnd"/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韩鹏程</w:t>
            </w:r>
            <w:r w:rsidR="00A37F63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（排名不分先后）</w:t>
            </w: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55522C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2017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年</w:t>
            </w:r>
            <w:r w:rsidR="002F0EF1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11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月</w:t>
            </w:r>
            <w:r w:rsidR="00D112B2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1</w:t>
            </w:r>
            <w:r w:rsidR="0055522C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5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日</w:t>
            </w:r>
            <w:r w:rsidR="002F0EF1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1</w:t>
            </w:r>
            <w:r w:rsidR="00D112B2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5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:</w:t>
            </w:r>
            <w:r w:rsidR="00D112B2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3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0</w:t>
            </w: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公司大会议室</w:t>
            </w: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公司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副总经理、董事会秘书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 xml:space="preserve"> 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王慎勇</w:t>
            </w:r>
          </w:p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公司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证券事务代表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季悦</w:t>
            </w:r>
            <w:proofErr w:type="gramEnd"/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</w:p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详见会议纪要</w:t>
            </w:r>
          </w:p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无</w:t>
            </w: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D112B2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2017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年</w:t>
            </w:r>
            <w:r w:rsidR="002F0EF1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11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月</w:t>
            </w:r>
            <w:r w:rsidR="00D112B2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15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37F63" w:rsidRPr="000A1F84" w:rsidRDefault="00A37F63" w:rsidP="00A37F63">
      <w:pPr>
        <w:widowControl/>
        <w:jc w:val="left"/>
        <w:rPr>
          <w:rFonts w:ascii="Arial" w:eastAsia="宋体" w:hAnsi="Arial" w:cs="Arial"/>
          <w:sz w:val="24"/>
          <w:szCs w:val="24"/>
        </w:rPr>
      </w:pPr>
      <w:r w:rsidRPr="000A1F84">
        <w:rPr>
          <w:rFonts w:ascii="Arial" w:eastAsia="宋体" w:hAnsi="Arial" w:cs="Arial"/>
          <w:sz w:val="24"/>
          <w:szCs w:val="24"/>
        </w:rPr>
        <w:br w:type="page"/>
      </w:r>
    </w:p>
    <w:p w:rsidR="00A37F63" w:rsidRDefault="00A37F63" w:rsidP="00A37F63">
      <w:pPr>
        <w:widowControl/>
        <w:spacing w:beforeLines="50" w:before="156" w:afterLines="50" w:after="156" w:line="360" w:lineRule="auto"/>
        <w:ind w:firstLineChars="200" w:firstLine="643"/>
        <w:jc w:val="center"/>
        <w:rPr>
          <w:rFonts w:ascii="Arial" w:eastAsia="宋体" w:hAnsi="Arial" w:cs="Arial"/>
          <w:b/>
          <w:sz w:val="24"/>
          <w:szCs w:val="24"/>
        </w:rPr>
      </w:pPr>
      <w:r w:rsidRPr="000A1F84">
        <w:rPr>
          <w:rFonts w:ascii="Arial" w:eastAsia="宋体" w:hAnsi="Arial" w:cs="Arial" w:hint="eastAsia"/>
          <w:b/>
          <w:sz w:val="32"/>
          <w:szCs w:val="24"/>
        </w:rPr>
        <w:lastRenderedPageBreak/>
        <w:t>投资者调研会议纪要</w:t>
      </w:r>
      <w:r w:rsidRPr="000A1F84">
        <w:rPr>
          <w:rFonts w:ascii="Arial" w:eastAsia="宋体" w:hAnsi="Arial" w:cs="Arial" w:hint="eastAsia"/>
          <w:b/>
          <w:sz w:val="32"/>
          <w:szCs w:val="24"/>
        </w:rPr>
        <w:cr/>
      </w:r>
    </w:p>
    <w:p w:rsidR="00A37F63" w:rsidRPr="00045B29" w:rsidRDefault="00A37F63" w:rsidP="00A37F63">
      <w:pPr>
        <w:widowControl/>
        <w:spacing w:beforeLines="50" w:before="156" w:afterLines="50" w:after="156" w:line="360" w:lineRule="auto"/>
        <w:jc w:val="left"/>
        <w:rPr>
          <w:rFonts w:ascii="Arial" w:eastAsia="宋体" w:hAnsi="Arial" w:cs="Arial"/>
          <w:b/>
          <w:sz w:val="24"/>
          <w:szCs w:val="24"/>
        </w:rPr>
      </w:pPr>
      <w:r w:rsidRPr="00045B29">
        <w:rPr>
          <w:rFonts w:ascii="Arial" w:eastAsia="宋体" w:hAnsi="Arial" w:cs="Arial" w:hint="eastAsia"/>
          <w:b/>
          <w:sz w:val="24"/>
          <w:szCs w:val="24"/>
        </w:rPr>
        <w:t>时间：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2017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年</w:t>
      </w:r>
      <w:r w:rsidR="002F0EF1">
        <w:rPr>
          <w:rFonts w:ascii="Arial" w:eastAsia="宋体" w:hAnsi="Arial" w:cs="Arial" w:hint="eastAsia"/>
          <w:b/>
          <w:sz w:val="24"/>
          <w:szCs w:val="24"/>
        </w:rPr>
        <w:t>11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月</w:t>
      </w:r>
      <w:r w:rsidR="00D112B2">
        <w:rPr>
          <w:rFonts w:ascii="Arial" w:eastAsia="宋体" w:hAnsi="Arial" w:cs="Arial" w:hint="eastAsia"/>
          <w:b/>
          <w:sz w:val="24"/>
          <w:szCs w:val="24"/>
        </w:rPr>
        <w:t>15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日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 xml:space="preserve"> 1</w:t>
      </w:r>
      <w:r w:rsidR="00D112B2">
        <w:rPr>
          <w:rFonts w:ascii="Arial" w:eastAsia="宋体" w:hAnsi="Arial" w:cs="Arial" w:hint="eastAsia"/>
          <w:b/>
          <w:sz w:val="24"/>
          <w:szCs w:val="24"/>
        </w:rPr>
        <w:t>5:3</w:t>
      </w:r>
      <w:r w:rsidR="002F0EF1">
        <w:rPr>
          <w:rFonts w:ascii="Arial" w:eastAsia="宋体" w:hAnsi="Arial" w:cs="Arial" w:hint="eastAsia"/>
          <w:b/>
          <w:sz w:val="24"/>
          <w:szCs w:val="24"/>
        </w:rPr>
        <w:t>0</w:t>
      </w:r>
    </w:p>
    <w:p w:rsidR="00A37F63" w:rsidRDefault="00A37F63" w:rsidP="00A37F63">
      <w:pPr>
        <w:widowControl/>
        <w:spacing w:beforeLines="50" w:before="156" w:afterLines="50" w:after="156" w:line="360" w:lineRule="auto"/>
        <w:jc w:val="left"/>
        <w:rPr>
          <w:rFonts w:ascii="Arial" w:eastAsia="宋体" w:hAnsi="Arial" w:cs="Arial"/>
          <w:b/>
          <w:sz w:val="24"/>
          <w:szCs w:val="24"/>
        </w:rPr>
      </w:pPr>
      <w:r w:rsidRPr="00045B29">
        <w:rPr>
          <w:rFonts w:ascii="Arial" w:eastAsia="宋体" w:hAnsi="Arial" w:cs="Arial" w:hint="eastAsia"/>
          <w:b/>
          <w:sz w:val="24"/>
          <w:szCs w:val="24"/>
        </w:rPr>
        <w:t>地点：公司会议室</w:t>
      </w:r>
    </w:p>
    <w:p w:rsidR="00A37F63" w:rsidRPr="005040B9" w:rsidRDefault="00A37F63" w:rsidP="00A37F63">
      <w:pPr>
        <w:widowControl/>
        <w:spacing w:beforeLines="50" w:before="156" w:afterLines="50" w:after="156" w:line="360" w:lineRule="auto"/>
        <w:jc w:val="left"/>
        <w:rPr>
          <w:rFonts w:ascii="Arial" w:eastAsia="宋体" w:hAnsi="Arial" w:cs="Arial"/>
          <w:b/>
          <w:sz w:val="24"/>
          <w:szCs w:val="24"/>
        </w:rPr>
      </w:pPr>
    </w:p>
    <w:p w:rsidR="00A37F63" w:rsidRPr="00FA61FE" w:rsidRDefault="00A37F63" w:rsidP="00A37F63">
      <w:pPr>
        <w:spacing w:beforeLines="50" w:before="156" w:afterLines="50" w:after="156" w:line="360" w:lineRule="auto"/>
        <w:ind w:firstLineChars="200" w:firstLine="480"/>
        <w:rPr>
          <w:rFonts w:ascii="Arial" w:hAnsi="Arial" w:cs="Arial"/>
        </w:rPr>
      </w:pPr>
      <w:r w:rsidRPr="005040B9">
        <w:rPr>
          <w:rFonts w:ascii="Arial" w:eastAsia="宋体" w:hAnsi="Arial" w:cs="Arial" w:hint="eastAsia"/>
          <w:sz w:val="24"/>
          <w:szCs w:val="24"/>
        </w:rPr>
        <w:t>朗新科技股份有限公司（以下简称“朗新科技”或“公司”）副总经理、董事会秘书王慎勇先生首先向与会者介绍了公司的基本情况、主要客户、行业地位</w:t>
      </w:r>
      <w:r w:rsidR="002F0EF1">
        <w:rPr>
          <w:rFonts w:ascii="Arial" w:eastAsia="宋体" w:hAnsi="Arial" w:cs="Arial" w:hint="eastAsia"/>
          <w:sz w:val="24"/>
          <w:szCs w:val="24"/>
        </w:rPr>
        <w:t>、股东情况</w:t>
      </w:r>
      <w:r w:rsidRPr="005040B9">
        <w:rPr>
          <w:rFonts w:ascii="Arial" w:eastAsia="宋体" w:hAnsi="Arial" w:cs="Arial" w:hint="eastAsia"/>
          <w:sz w:val="24"/>
          <w:szCs w:val="24"/>
        </w:rPr>
        <w:t>和发展战略等，朗新科技专注于电</w:t>
      </w:r>
      <w:r w:rsidRPr="005040B9">
        <w:rPr>
          <w:rFonts w:ascii="宋体" w:eastAsia="宋体" w:hAnsi="宋体" w:cs="宋体" w:hint="eastAsia"/>
          <w:sz w:val="24"/>
          <w:szCs w:val="24"/>
        </w:rPr>
        <w:t>力能源等公用事业信息化领域，以</w:t>
      </w:r>
      <w:r w:rsidRPr="005040B9">
        <w:rPr>
          <w:rFonts w:ascii="Arial" w:eastAsia="宋体" w:hAnsi="Arial" w:cs="Arial"/>
          <w:sz w:val="24"/>
          <w:szCs w:val="24"/>
        </w:rPr>
        <w:t>IT</w:t>
      </w:r>
      <w:r w:rsidRPr="005040B9">
        <w:rPr>
          <w:rFonts w:ascii="Arial" w:eastAsia="宋体" w:hAnsi="Arial" w:cs="Arial" w:hint="eastAsia"/>
          <w:sz w:val="24"/>
          <w:szCs w:val="24"/>
        </w:rPr>
        <w:t>和互联</w:t>
      </w:r>
      <w:r w:rsidRPr="005040B9">
        <w:rPr>
          <w:rFonts w:ascii="宋体" w:eastAsia="宋体" w:hAnsi="宋体" w:cs="宋体" w:hint="eastAsia"/>
          <w:sz w:val="24"/>
          <w:szCs w:val="24"/>
        </w:rPr>
        <w:t>网技术应用为手段，为客户提</w:t>
      </w:r>
      <w:r w:rsidRPr="005040B9">
        <w:rPr>
          <w:rFonts w:ascii="Arial" w:eastAsia="宋体" w:hAnsi="Arial" w:cs="Arial" w:hint="eastAsia"/>
          <w:sz w:val="24"/>
          <w:szCs w:val="24"/>
        </w:rPr>
        <w:t>供领先高效的</w:t>
      </w:r>
      <w:r w:rsidRPr="005040B9">
        <w:rPr>
          <w:rFonts w:ascii="Arial" w:eastAsia="宋体" w:hAnsi="Arial" w:cs="Arial"/>
          <w:sz w:val="24"/>
          <w:szCs w:val="24"/>
        </w:rPr>
        <w:t>IT</w:t>
      </w:r>
      <w:r w:rsidRPr="005040B9">
        <w:rPr>
          <w:rFonts w:ascii="Arial" w:eastAsia="宋体" w:hAnsi="Arial" w:cs="Arial" w:hint="eastAsia"/>
          <w:sz w:val="24"/>
          <w:szCs w:val="24"/>
        </w:rPr>
        <w:t>解决方案与服务，致力于成为智能电网和新能源时代领先的技术与服务提供商。</w:t>
      </w:r>
    </w:p>
    <w:p w:rsidR="00D112B2" w:rsidRPr="003D0BEE" w:rsidRDefault="00D112B2" w:rsidP="003D0BEE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3D0BEE">
        <w:rPr>
          <w:rFonts w:ascii="Arial" w:eastAsia="宋体" w:hAnsi="Arial" w:cs="Arial" w:hint="eastAsia"/>
          <w:b/>
          <w:sz w:val="24"/>
          <w:szCs w:val="24"/>
        </w:rPr>
        <w:t>Q</w:t>
      </w:r>
      <w:r w:rsidRPr="003D0BEE">
        <w:rPr>
          <w:rFonts w:ascii="Arial" w:eastAsia="宋体" w:hAnsi="Arial" w:cs="Arial" w:hint="eastAsia"/>
          <w:b/>
          <w:sz w:val="24"/>
          <w:szCs w:val="24"/>
        </w:rPr>
        <w:t>：邦道科技具体业务开展情况和推广情况？</w:t>
      </w:r>
    </w:p>
    <w:p w:rsidR="00D112B2" w:rsidRPr="003D0BEE" w:rsidRDefault="00D112B2" w:rsidP="003D0BEE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3D0BEE">
        <w:rPr>
          <w:rFonts w:ascii="Arial" w:eastAsia="宋体" w:hAnsi="Arial" w:cs="Arial" w:hint="eastAsia"/>
          <w:sz w:val="24"/>
          <w:szCs w:val="24"/>
        </w:rPr>
        <w:t>A</w:t>
      </w:r>
      <w:r w:rsidRPr="003D0BEE">
        <w:rPr>
          <w:rFonts w:ascii="Arial" w:eastAsia="宋体" w:hAnsi="Arial" w:cs="Arial" w:hint="eastAsia"/>
          <w:sz w:val="24"/>
          <w:szCs w:val="24"/>
        </w:rPr>
        <w:t>：</w:t>
      </w:r>
      <w:r w:rsidR="002D6014">
        <w:rPr>
          <w:rFonts w:ascii="Arial" w:eastAsia="宋体" w:hAnsi="Arial" w:cs="Arial" w:hint="eastAsia"/>
          <w:sz w:val="24"/>
          <w:szCs w:val="24"/>
        </w:rPr>
        <w:t>邦道科技是朗新科技参股的合营公司，</w:t>
      </w:r>
      <w:r w:rsidR="00502386">
        <w:rPr>
          <w:rFonts w:ascii="Arial" w:eastAsia="宋体" w:hAnsi="Arial" w:cs="Arial" w:hint="eastAsia"/>
          <w:sz w:val="24"/>
          <w:szCs w:val="24"/>
        </w:rPr>
        <w:t>2015</w:t>
      </w:r>
      <w:r w:rsidR="00502386">
        <w:rPr>
          <w:rFonts w:ascii="Arial" w:eastAsia="宋体" w:hAnsi="Arial" w:cs="Arial" w:hint="eastAsia"/>
          <w:sz w:val="24"/>
          <w:szCs w:val="24"/>
        </w:rPr>
        <w:t>年成立，主要负责</w:t>
      </w:r>
      <w:r w:rsidR="002D6014">
        <w:rPr>
          <w:rFonts w:ascii="Arial" w:eastAsia="宋体" w:hAnsi="Arial" w:cs="Arial" w:hint="eastAsia"/>
          <w:sz w:val="24"/>
          <w:szCs w:val="24"/>
        </w:rPr>
        <w:t>支付</w:t>
      </w:r>
      <w:proofErr w:type="gramStart"/>
      <w:r w:rsidR="002D6014">
        <w:rPr>
          <w:rFonts w:ascii="Arial" w:eastAsia="宋体" w:hAnsi="Arial" w:cs="Arial" w:hint="eastAsia"/>
          <w:sz w:val="24"/>
          <w:szCs w:val="24"/>
        </w:rPr>
        <w:t>宝生活</w:t>
      </w:r>
      <w:proofErr w:type="gramEnd"/>
      <w:r w:rsidR="002D6014">
        <w:rPr>
          <w:rFonts w:ascii="Arial" w:eastAsia="宋体" w:hAnsi="Arial" w:cs="Arial" w:hint="eastAsia"/>
          <w:sz w:val="24"/>
          <w:szCs w:val="24"/>
        </w:rPr>
        <w:t>缴费类业务</w:t>
      </w:r>
      <w:r w:rsidR="00502386">
        <w:rPr>
          <w:rFonts w:ascii="Arial" w:eastAsia="宋体" w:hAnsi="Arial" w:cs="Arial" w:hint="eastAsia"/>
          <w:sz w:val="24"/>
          <w:szCs w:val="24"/>
        </w:rPr>
        <w:t>的后台运营支撑</w:t>
      </w:r>
      <w:r w:rsidR="002D6014">
        <w:rPr>
          <w:rFonts w:ascii="Arial" w:eastAsia="宋体" w:hAnsi="Arial" w:cs="Arial" w:hint="eastAsia"/>
          <w:sz w:val="24"/>
          <w:szCs w:val="24"/>
        </w:rPr>
        <w:t>，其成长速度较快，</w:t>
      </w:r>
      <w:r w:rsidR="00502386">
        <w:rPr>
          <w:rFonts w:ascii="Arial" w:eastAsia="宋体" w:hAnsi="Arial" w:cs="Arial" w:hint="eastAsia"/>
          <w:sz w:val="24"/>
          <w:szCs w:val="24"/>
        </w:rPr>
        <w:t>2016</w:t>
      </w:r>
      <w:r w:rsidR="00502386">
        <w:rPr>
          <w:rFonts w:ascii="Arial" w:eastAsia="宋体" w:hAnsi="Arial" w:cs="Arial" w:hint="eastAsia"/>
          <w:sz w:val="24"/>
          <w:szCs w:val="24"/>
        </w:rPr>
        <w:t>年用户数达到</w:t>
      </w:r>
      <w:r w:rsidR="00502386">
        <w:rPr>
          <w:rFonts w:ascii="Arial" w:eastAsia="宋体" w:hAnsi="Arial" w:cs="Arial" w:hint="eastAsia"/>
          <w:sz w:val="24"/>
          <w:szCs w:val="24"/>
        </w:rPr>
        <w:t>6500</w:t>
      </w:r>
      <w:r w:rsidR="00502386">
        <w:rPr>
          <w:rFonts w:ascii="Arial" w:eastAsia="宋体" w:hAnsi="Arial" w:cs="Arial" w:hint="eastAsia"/>
          <w:sz w:val="24"/>
          <w:szCs w:val="24"/>
        </w:rPr>
        <w:t>万、收入</w:t>
      </w:r>
      <w:r w:rsidR="00502386">
        <w:rPr>
          <w:rFonts w:ascii="Arial" w:eastAsia="宋体" w:hAnsi="Arial" w:cs="Arial" w:hint="eastAsia"/>
          <w:sz w:val="24"/>
          <w:szCs w:val="24"/>
        </w:rPr>
        <w:t>4000</w:t>
      </w:r>
      <w:r w:rsidR="00502386">
        <w:rPr>
          <w:rFonts w:ascii="Arial" w:eastAsia="宋体" w:hAnsi="Arial" w:cs="Arial" w:hint="eastAsia"/>
          <w:sz w:val="24"/>
          <w:szCs w:val="24"/>
        </w:rPr>
        <w:t>多万，今年前三个季度，邦道科技的用户数和收入相比去年同期都有大幅的增长，主要用户集中在电力和水燃行业</w:t>
      </w:r>
      <w:r w:rsidR="004E2647" w:rsidRPr="003D0BEE">
        <w:rPr>
          <w:rFonts w:ascii="Arial" w:eastAsia="宋体" w:hAnsi="Arial" w:cs="Arial" w:hint="eastAsia"/>
          <w:sz w:val="24"/>
          <w:szCs w:val="24"/>
        </w:rPr>
        <w:t>。</w:t>
      </w:r>
    </w:p>
    <w:p w:rsidR="00D112B2" w:rsidRPr="003D0BEE" w:rsidRDefault="00D112B2" w:rsidP="003D0BEE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3D0BEE">
        <w:rPr>
          <w:rFonts w:ascii="Arial" w:eastAsia="宋体" w:hAnsi="Arial" w:cs="Arial" w:hint="eastAsia"/>
          <w:b/>
          <w:sz w:val="24"/>
          <w:szCs w:val="24"/>
        </w:rPr>
        <w:t>Q</w:t>
      </w:r>
      <w:r w:rsidRPr="003D0BEE">
        <w:rPr>
          <w:rFonts w:ascii="Arial" w:eastAsia="宋体" w:hAnsi="Arial" w:cs="Arial" w:hint="eastAsia"/>
          <w:b/>
          <w:sz w:val="24"/>
          <w:szCs w:val="24"/>
        </w:rPr>
        <w:t>：</w:t>
      </w:r>
      <w:proofErr w:type="gramStart"/>
      <w:r w:rsidR="003D0BEE" w:rsidRPr="003D0BEE">
        <w:rPr>
          <w:rFonts w:ascii="Arial" w:eastAsia="宋体" w:hAnsi="Arial" w:cs="Arial" w:hint="eastAsia"/>
          <w:b/>
          <w:sz w:val="24"/>
          <w:szCs w:val="24"/>
        </w:rPr>
        <w:t>营配一体化</w:t>
      </w:r>
      <w:proofErr w:type="gramEnd"/>
      <w:r w:rsidR="003D0BEE" w:rsidRPr="003D0BEE">
        <w:rPr>
          <w:rFonts w:ascii="Arial" w:eastAsia="宋体" w:hAnsi="Arial" w:cs="Arial" w:hint="eastAsia"/>
          <w:b/>
          <w:sz w:val="24"/>
          <w:szCs w:val="24"/>
        </w:rPr>
        <w:t>可能是未来趋势</w:t>
      </w:r>
      <w:r w:rsidR="003D0BEE">
        <w:rPr>
          <w:rFonts w:ascii="Arial" w:eastAsia="宋体" w:hAnsi="Arial" w:cs="Arial" w:hint="eastAsia"/>
          <w:b/>
          <w:sz w:val="24"/>
          <w:szCs w:val="24"/>
        </w:rPr>
        <w:t>，</w:t>
      </w:r>
      <w:r w:rsidR="003D0BEE" w:rsidRPr="003D0BEE">
        <w:rPr>
          <w:rFonts w:ascii="Arial" w:eastAsia="宋体" w:hAnsi="Arial" w:cs="Arial" w:hint="eastAsia"/>
          <w:b/>
          <w:sz w:val="24"/>
          <w:szCs w:val="24"/>
        </w:rPr>
        <w:t>公司业务进展？</w:t>
      </w:r>
    </w:p>
    <w:p w:rsidR="00B009FE" w:rsidRPr="003D0BEE" w:rsidRDefault="00D112B2" w:rsidP="00D60844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3D0BEE">
        <w:rPr>
          <w:rFonts w:ascii="Arial" w:eastAsia="宋体" w:hAnsi="Arial" w:cs="Arial" w:hint="eastAsia"/>
          <w:sz w:val="24"/>
          <w:szCs w:val="24"/>
        </w:rPr>
        <w:t>A</w:t>
      </w:r>
      <w:r w:rsidRPr="003D0BEE">
        <w:rPr>
          <w:rFonts w:ascii="Arial" w:eastAsia="宋体" w:hAnsi="Arial" w:cs="Arial" w:hint="eastAsia"/>
          <w:sz w:val="24"/>
          <w:szCs w:val="24"/>
        </w:rPr>
        <w:t>：</w:t>
      </w:r>
      <w:proofErr w:type="gramStart"/>
      <w:r w:rsidR="00D60844">
        <w:rPr>
          <w:rFonts w:ascii="Arial" w:eastAsia="宋体" w:hAnsi="Arial" w:cs="Arial" w:hint="eastAsia"/>
          <w:sz w:val="24"/>
          <w:szCs w:val="24"/>
        </w:rPr>
        <w:t>营配一体化</w:t>
      </w:r>
      <w:proofErr w:type="gramEnd"/>
      <w:r w:rsidR="00D60844">
        <w:rPr>
          <w:rFonts w:ascii="Arial" w:eastAsia="宋体" w:hAnsi="Arial" w:cs="Arial" w:hint="eastAsia"/>
          <w:sz w:val="24"/>
          <w:szCs w:val="24"/>
        </w:rPr>
        <w:t>的主旨</w:t>
      </w:r>
      <w:r w:rsidR="00D60844" w:rsidRPr="00D60844">
        <w:rPr>
          <w:rFonts w:ascii="Arial" w:eastAsia="宋体" w:hAnsi="Arial" w:cs="Arial" w:hint="eastAsia"/>
          <w:sz w:val="24"/>
          <w:szCs w:val="24"/>
        </w:rPr>
        <w:t>是面向客户服务的</w:t>
      </w:r>
      <w:r w:rsidR="00D60844">
        <w:rPr>
          <w:rFonts w:ascii="Arial" w:eastAsia="宋体" w:hAnsi="Arial" w:cs="Arial" w:hint="eastAsia"/>
          <w:sz w:val="24"/>
          <w:szCs w:val="24"/>
        </w:rPr>
        <w:t>能力</w:t>
      </w:r>
      <w:r w:rsidR="00D60844" w:rsidRPr="00D60844">
        <w:rPr>
          <w:rFonts w:ascii="Arial" w:eastAsia="宋体" w:hAnsi="Arial" w:cs="Arial" w:hint="eastAsia"/>
          <w:sz w:val="24"/>
          <w:szCs w:val="24"/>
        </w:rPr>
        <w:t>拉通，营销</w:t>
      </w:r>
      <w:r w:rsidR="00D60844">
        <w:rPr>
          <w:rFonts w:ascii="Arial" w:eastAsia="宋体" w:hAnsi="Arial" w:cs="Arial" w:hint="eastAsia"/>
          <w:sz w:val="24"/>
          <w:szCs w:val="24"/>
        </w:rPr>
        <w:t>在前端</w:t>
      </w:r>
      <w:r w:rsidR="00D60844" w:rsidRPr="00D60844">
        <w:rPr>
          <w:rFonts w:ascii="Arial" w:eastAsia="宋体" w:hAnsi="Arial" w:cs="Arial" w:hint="eastAsia"/>
          <w:sz w:val="24"/>
          <w:szCs w:val="24"/>
        </w:rPr>
        <w:t>面向客户，配网</w:t>
      </w:r>
      <w:r w:rsidR="00D60844">
        <w:rPr>
          <w:rFonts w:ascii="Arial" w:eastAsia="宋体" w:hAnsi="Arial" w:cs="Arial" w:hint="eastAsia"/>
          <w:sz w:val="24"/>
          <w:szCs w:val="24"/>
        </w:rPr>
        <w:t>在后端完成服务，多个系统要拉通联动，才能提高服务效率，需要营销和配网厂商都参与建设。</w:t>
      </w:r>
      <w:r w:rsidR="00D60844" w:rsidRPr="00D60844">
        <w:rPr>
          <w:rFonts w:ascii="Arial" w:eastAsia="宋体" w:hAnsi="Arial" w:cs="Arial" w:hint="eastAsia"/>
          <w:sz w:val="24"/>
          <w:szCs w:val="24"/>
        </w:rPr>
        <w:t>营配一体化项目我们有参与，</w:t>
      </w:r>
      <w:r w:rsidR="00D60844">
        <w:rPr>
          <w:rFonts w:ascii="Arial" w:eastAsia="宋体" w:hAnsi="Arial" w:cs="Arial" w:hint="eastAsia"/>
          <w:sz w:val="24"/>
          <w:szCs w:val="24"/>
        </w:rPr>
        <w:t>希望未来有更多深入拓展的机会</w:t>
      </w:r>
      <w:r w:rsidR="00B009FE" w:rsidRPr="003D0BEE">
        <w:rPr>
          <w:rFonts w:ascii="Arial" w:eastAsia="宋体" w:hAnsi="Arial" w:cs="Arial" w:hint="eastAsia"/>
          <w:sz w:val="24"/>
          <w:szCs w:val="24"/>
        </w:rPr>
        <w:t>。</w:t>
      </w:r>
    </w:p>
    <w:p w:rsidR="00D112B2" w:rsidRPr="003D0BEE" w:rsidRDefault="00D112B2" w:rsidP="003D0BEE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3D0BEE">
        <w:rPr>
          <w:rFonts w:ascii="Arial" w:eastAsia="宋体" w:hAnsi="Arial" w:cs="Arial" w:hint="eastAsia"/>
          <w:b/>
          <w:sz w:val="24"/>
          <w:szCs w:val="24"/>
        </w:rPr>
        <w:t>Q</w:t>
      </w:r>
      <w:r w:rsidRPr="003D0BEE">
        <w:rPr>
          <w:rFonts w:ascii="Arial" w:eastAsia="宋体" w:hAnsi="Arial" w:cs="Arial" w:hint="eastAsia"/>
          <w:b/>
          <w:sz w:val="24"/>
          <w:szCs w:val="24"/>
        </w:rPr>
        <w:t>：公司和中电普华的关系</w:t>
      </w:r>
      <w:r w:rsidR="004E2647" w:rsidRPr="003D0BEE">
        <w:rPr>
          <w:rFonts w:ascii="Arial" w:eastAsia="宋体" w:hAnsi="Arial" w:cs="Arial" w:hint="eastAsia"/>
          <w:b/>
          <w:sz w:val="24"/>
          <w:szCs w:val="24"/>
        </w:rPr>
        <w:t>？</w:t>
      </w:r>
    </w:p>
    <w:p w:rsidR="00D112B2" w:rsidRPr="003D0BEE" w:rsidRDefault="00D112B2" w:rsidP="003D0BEE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3D0BEE">
        <w:rPr>
          <w:rFonts w:ascii="Arial" w:eastAsia="宋体" w:hAnsi="Arial" w:cs="Arial" w:hint="eastAsia"/>
          <w:sz w:val="24"/>
          <w:szCs w:val="24"/>
        </w:rPr>
        <w:t>A</w:t>
      </w:r>
      <w:r w:rsidR="004E2647" w:rsidRPr="003D0BEE">
        <w:rPr>
          <w:rFonts w:ascii="Arial" w:eastAsia="宋体" w:hAnsi="Arial" w:cs="Arial" w:hint="eastAsia"/>
          <w:sz w:val="24"/>
          <w:szCs w:val="24"/>
        </w:rPr>
        <w:t>：友商，竞争又合作。</w:t>
      </w:r>
      <w:r w:rsidR="00D87694" w:rsidRPr="003D0BEE">
        <w:rPr>
          <w:rFonts w:ascii="Arial" w:eastAsia="宋体" w:hAnsi="Arial" w:cs="Arial" w:hint="eastAsia"/>
          <w:sz w:val="24"/>
          <w:szCs w:val="24"/>
        </w:rPr>
        <w:t>中电普华</w:t>
      </w:r>
      <w:r w:rsidR="00D60844">
        <w:rPr>
          <w:rFonts w:ascii="Arial" w:eastAsia="宋体" w:hAnsi="Arial" w:cs="Arial" w:hint="eastAsia"/>
          <w:sz w:val="24"/>
          <w:szCs w:val="24"/>
        </w:rPr>
        <w:t>和公司</w:t>
      </w:r>
      <w:proofErr w:type="gramStart"/>
      <w:r w:rsidR="00D60844">
        <w:rPr>
          <w:rFonts w:ascii="Arial" w:eastAsia="宋体" w:hAnsi="Arial" w:cs="Arial" w:hint="eastAsia"/>
          <w:sz w:val="24"/>
          <w:szCs w:val="24"/>
        </w:rPr>
        <w:t>在国网电力</w:t>
      </w:r>
      <w:proofErr w:type="gramEnd"/>
      <w:r w:rsidR="00D60844">
        <w:rPr>
          <w:rFonts w:ascii="Arial" w:eastAsia="宋体" w:hAnsi="Arial" w:cs="Arial" w:hint="eastAsia"/>
          <w:sz w:val="24"/>
          <w:szCs w:val="24"/>
        </w:rPr>
        <w:t>营销领域有竞争，同时，中电普华</w:t>
      </w:r>
      <w:r w:rsidR="00D87694" w:rsidRPr="003D0BEE">
        <w:rPr>
          <w:rFonts w:ascii="Arial" w:eastAsia="宋体" w:hAnsi="Arial" w:cs="Arial" w:hint="eastAsia"/>
          <w:sz w:val="24"/>
          <w:szCs w:val="24"/>
        </w:rPr>
        <w:t>本身也是公司的</w:t>
      </w:r>
      <w:r w:rsidR="00D60844">
        <w:rPr>
          <w:rFonts w:ascii="Arial" w:eastAsia="宋体" w:hAnsi="Arial" w:cs="Arial" w:hint="eastAsia"/>
          <w:sz w:val="24"/>
          <w:szCs w:val="24"/>
        </w:rPr>
        <w:t>重要</w:t>
      </w:r>
      <w:r w:rsidR="00D87694" w:rsidRPr="003D0BEE">
        <w:rPr>
          <w:rFonts w:ascii="Arial" w:eastAsia="宋体" w:hAnsi="Arial" w:cs="Arial" w:hint="eastAsia"/>
          <w:sz w:val="24"/>
          <w:szCs w:val="24"/>
        </w:rPr>
        <w:t>客户，很多时候中电普华</w:t>
      </w:r>
      <w:r w:rsidR="00D60844">
        <w:rPr>
          <w:rFonts w:ascii="Arial" w:eastAsia="宋体" w:hAnsi="Arial" w:cs="Arial" w:hint="eastAsia"/>
          <w:sz w:val="24"/>
          <w:szCs w:val="24"/>
        </w:rPr>
        <w:t>负责</w:t>
      </w:r>
      <w:proofErr w:type="gramStart"/>
      <w:r w:rsidR="00D60844">
        <w:rPr>
          <w:rFonts w:ascii="Arial" w:eastAsia="宋体" w:hAnsi="Arial" w:cs="Arial" w:hint="eastAsia"/>
          <w:sz w:val="24"/>
          <w:szCs w:val="24"/>
        </w:rPr>
        <w:t>国网统筹统推</w:t>
      </w:r>
      <w:proofErr w:type="gramEnd"/>
      <w:r w:rsidR="00D60844">
        <w:rPr>
          <w:rFonts w:ascii="Arial" w:eastAsia="宋体" w:hAnsi="Arial" w:cs="Arial" w:hint="eastAsia"/>
          <w:sz w:val="24"/>
          <w:szCs w:val="24"/>
        </w:rPr>
        <w:t>项目，</w:t>
      </w:r>
      <w:r w:rsidR="00D87694" w:rsidRPr="003D0BEE">
        <w:rPr>
          <w:rFonts w:ascii="Arial" w:eastAsia="宋体" w:hAnsi="Arial" w:cs="Arial" w:hint="eastAsia"/>
          <w:sz w:val="24"/>
          <w:szCs w:val="24"/>
        </w:rPr>
        <w:t>然后再分到各</w:t>
      </w:r>
      <w:r w:rsidR="00D60844">
        <w:rPr>
          <w:rFonts w:ascii="Arial" w:eastAsia="宋体" w:hAnsi="Arial" w:cs="Arial" w:hint="eastAsia"/>
          <w:sz w:val="24"/>
          <w:szCs w:val="24"/>
        </w:rPr>
        <w:t>网</w:t>
      </w:r>
      <w:r w:rsidR="00D87694" w:rsidRPr="003D0BEE">
        <w:rPr>
          <w:rFonts w:ascii="Arial" w:eastAsia="宋体" w:hAnsi="Arial" w:cs="Arial" w:hint="eastAsia"/>
          <w:sz w:val="24"/>
          <w:szCs w:val="24"/>
        </w:rPr>
        <w:t>省交给</w:t>
      </w:r>
      <w:r w:rsidR="00D60844">
        <w:rPr>
          <w:rFonts w:ascii="Arial" w:eastAsia="宋体" w:hAnsi="Arial" w:cs="Arial" w:hint="eastAsia"/>
          <w:sz w:val="24"/>
          <w:szCs w:val="24"/>
        </w:rPr>
        <w:t>有能力落地的厂商去做</w:t>
      </w:r>
      <w:r w:rsidR="00D87694" w:rsidRPr="003D0BEE">
        <w:rPr>
          <w:rFonts w:ascii="Arial" w:eastAsia="宋体" w:hAnsi="Arial" w:cs="Arial" w:hint="eastAsia"/>
          <w:sz w:val="24"/>
          <w:szCs w:val="24"/>
        </w:rPr>
        <w:t>。</w:t>
      </w:r>
    </w:p>
    <w:p w:rsidR="00D112B2" w:rsidRPr="003D0BEE" w:rsidRDefault="00D112B2" w:rsidP="003D0BEE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3D0BEE">
        <w:rPr>
          <w:rFonts w:ascii="Arial" w:eastAsia="宋体" w:hAnsi="Arial" w:cs="Arial" w:hint="eastAsia"/>
          <w:b/>
          <w:sz w:val="24"/>
          <w:szCs w:val="24"/>
        </w:rPr>
        <w:t>Q</w:t>
      </w:r>
      <w:r w:rsidRPr="003D0BEE">
        <w:rPr>
          <w:rFonts w:ascii="Arial" w:eastAsia="宋体" w:hAnsi="Arial" w:cs="Arial" w:hint="eastAsia"/>
          <w:b/>
          <w:sz w:val="24"/>
          <w:szCs w:val="24"/>
        </w:rPr>
        <w:t>：电改对行业有怎么样变化？</w:t>
      </w:r>
    </w:p>
    <w:p w:rsidR="00D112B2" w:rsidRPr="003D0BEE" w:rsidRDefault="00D112B2" w:rsidP="003D0BEE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3D0BEE">
        <w:rPr>
          <w:rFonts w:ascii="Arial" w:eastAsia="宋体" w:hAnsi="Arial" w:cs="Arial" w:hint="eastAsia"/>
          <w:sz w:val="24"/>
          <w:szCs w:val="24"/>
        </w:rPr>
        <w:lastRenderedPageBreak/>
        <w:t>A</w:t>
      </w:r>
      <w:r w:rsidRPr="003D0BEE">
        <w:rPr>
          <w:rFonts w:ascii="Arial" w:eastAsia="宋体" w:hAnsi="Arial" w:cs="Arial" w:hint="eastAsia"/>
          <w:sz w:val="24"/>
          <w:szCs w:val="24"/>
        </w:rPr>
        <w:t>：</w:t>
      </w:r>
      <w:r w:rsidR="003D0BEE" w:rsidRPr="003D0BEE">
        <w:rPr>
          <w:rFonts w:ascii="Arial" w:eastAsia="宋体" w:hAnsi="Arial" w:cs="Arial" w:hint="eastAsia"/>
          <w:sz w:val="24"/>
          <w:szCs w:val="24"/>
        </w:rPr>
        <w:t>主要是放开售电，售电</w:t>
      </w:r>
      <w:proofErr w:type="gramStart"/>
      <w:r w:rsidR="003D0BEE" w:rsidRPr="003D0BEE">
        <w:rPr>
          <w:rFonts w:ascii="Arial" w:eastAsia="宋体" w:hAnsi="Arial" w:cs="Arial" w:hint="eastAsia"/>
          <w:sz w:val="24"/>
          <w:szCs w:val="24"/>
        </w:rPr>
        <w:t>侧改革</w:t>
      </w:r>
      <w:proofErr w:type="gramEnd"/>
      <w:r w:rsidR="003D0BEE" w:rsidRPr="003D0BEE">
        <w:rPr>
          <w:rFonts w:ascii="Arial" w:eastAsia="宋体" w:hAnsi="Arial" w:cs="Arial" w:hint="eastAsia"/>
          <w:sz w:val="24"/>
          <w:szCs w:val="24"/>
        </w:rPr>
        <w:t>是一个比较长远的机会。目前改革思路和电力市场建设还在不断发展期间，还在试点探索阶段。朗</w:t>
      </w:r>
      <w:proofErr w:type="gramStart"/>
      <w:r w:rsidR="003D0BEE" w:rsidRPr="003D0BEE">
        <w:rPr>
          <w:rFonts w:ascii="Arial" w:eastAsia="宋体" w:hAnsi="Arial" w:cs="Arial" w:hint="eastAsia"/>
          <w:sz w:val="24"/>
          <w:szCs w:val="24"/>
        </w:rPr>
        <w:t>新已经</w:t>
      </w:r>
      <w:proofErr w:type="gramEnd"/>
      <w:r w:rsidR="003D0BEE" w:rsidRPr="003D0BEE">
        <w:rPr>
          <w:rFonts w:ascii="Arial" w:eastAsia="宋体" w:hAnsi="Arial" w:cs="Arial" w:hint="eastAsia"/>
          <w:sz w:val="24"/>
          <w:szCs w:val="24"/>
        </w:rPr>
        <w:t>积极投身到售电</w:t>
      </w:r>
      <w:proofErr w:type="gramStart"/>
      <w:r w:rsidR="003D0BEE" w:rsidRPr="003D0BEE">
        <w:rPr>
          <w:rFonts w:ascii="Arial" w:eastAsia="宋体" w:hAnsi="Arial" w:cs="Arial" w:hint="eastAsia"/>
          <w:sz w:val="24"/>
          <w:szCs w:val="24"/>
        </w:rPr>
        <w:t>侧改革</w:t>
      </w:r>
      <w:proofErr w:type="gramEnd"/>
      <w:r w:rsidR="003D0BEE" w:rsidRPr="003D0BEE">
        <w:rPr>
          <w:rFonts w:ascii="Arial" w:eastAsia="宋体" w:hAnsi="Arial" w:cs="Arial" w:hint="eastAsia"/>
          <w:sz w:val="24"/>
          <w:szCs w:val="24"/>
        </w:rPr>
        <w:t>的进程中，组建了专业的研究团队和技术团队紧跟政策发展和市场发展。不过我们预期售电</w:t>
      </w:r>
      <w:proofErr w:type="gramStart"/>
      <w:r w:rsidR="003D0BEE" w:rsidRPr="003D0BEE">
        <w:rPr>
          <w:rFonts w:ascii="Arial" w:eastAsia="宋体" w:hAnsi="Arial" w:cs="Arial" w:hint="eastAsia"/>
          <w:sz w:val="24"/>
          <w:szCs w:val="24"/>
        </w:rPr>
        <w:t>侧改革</w:t>
      </w:r>
      <w:proofErr w:type="gramEnd"/>
      <w:r w:rsidR="003D0BEE" w:rsidRPr="003D0BEE">
        <w:rPr>
          <w:rFonts w:ascii="Arial" w:eastAsia="宋体" w:hAnsi="Arial" w:cs="Arial" w:hint="eastAsia"/>
          <w:sz w:val="24"/>
          <w:szCs w:val="24"/>
        </w:rPr>
        <w:t>的市场规模扩大和改革红利的释放还需要一个较长的过程。</w:t>
      </w:r>
      <w:r w:rsidR="00D87694" w:rsidRPr="003D0BEE">
        <w:rPr>
          <w:rFonts w:ascii="Arial" w:eastAsia="宋体" w:hAnsi="Arial" w:cs="Arial"/>
          <w:sz w:val="24"/>
          <w:szCs w:val="24"/>
        </w:rPr>
        <w:t xml:space="preserve"> </w:t>
      </w:r>
    </w:p>
    <w:p w:rsidR="00D112B2" w:rsidRPr="003D0BEE" w:rsidRDefault="00D112B2" w:rsidP="003D0BEE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3D0BEE">
        <w:rPr>
          <w:rFonts w:ascii="Arial" w:eastAsia="宋体" w:hAnsi="Arial" w:cs="Arial" w:hint="eastAsia"/>
          <w:b/>
          <w:sz w:val="24"/>
          <w:szCs w:val="24"/>
        </w:rPr>
        <w:t>Q</w:t>
      </w:r>
      <w:r w:rsidRPr="003D0BEE">
        <w:rPr>
          <w:rFonts w:ascii="Arial" w:eastAsia="宋体" w:hAnsi="Arial" w:cs="Arial" w:hint="eastAsia"/>
          <w:b/>
          <w:sz w:val="24"/>
          <w:szCs w:val="24"/>
        </w:rPr>
        <w:t>：电动汽车平台是怎么样的</w:t>
      </w:r>
      <w:r w:rsidR="00D87694" w:rsidRPr="003D0BEE">
        <w:rPr>
          <w:rFonts w:ascii="Arial" w:eastAsia="宋体" w:hAnsi="Arial" w:cs="Arial" w:hint="eastAsia"/>
          <w:b/>
          <w:sz w:val="24"/>
          <w:szCs w:val="24"/>
        </w:rPr>
        <w:t>？主要是新耀能源在做吗？新</w:t>
      </w:r>
      <w:proofErr w:type="gramStart"/>
      <w:r w:rsidR="00D87694" w:rsidRPr="003D0BEE">
        <w:rPr>
          <w:rFonts w:ascii="Arial" w:eastAsia="宋体" w:hAnsi="Arial" w:cs="Arial" w:hint="eastAsia"/>
          <w:b/>
          <w:sz w:val="24"/>
          <w:szCs w:val="24"/>
        </w:rPr>
        <w:t>耀还有</w:t>
      </w:r>
      <w:proofErr w:type="gramEnd"/>
      <w:r w:rsidR="00D87694" w:rsidRPr="003D0BEE">
        <w:rPr>
          <w:rFonts w:ascii="Arial" w:eastAsia="宋体" w:hAnsi="Arial" w:cs="Arial" w:hint="eastAsia"/>
          <w:b/>
          <w:sz w:val="24"/>
          <w:szCs w:val="24"/>
        </w:rPr>
        <w:t>别的业务？</w:t>
      </w:r>
      <w:r w:rsidR="00CE1FE9" w:rsidRPr="003D0BEE">
        <w:rPr>
          <w:rFonts w:ascii="Arial" w:eastAsia="宋体" w:hAnsi="Arial" w:cs="Arial" w:hint="eastAsia"/>
          <w:b/>
          <w:sz w:val="24"/>
          <w:szCs w:val="24"/>
        </w:rPr>
        <w:t>如何收费？</w:t>
      </w:r>
    </w:p>
    <w:p w:rsidR="00D87694" w:rsidRPr="003D0BEE" w:rsidRDefault="00D112B2" w:rsidP="003D0BEE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3D0BEE">
        <w:rPr>
          <w:rFonts w:ascii="Arial" w:eastAsia="宋体" w:hAnsi="Arial" w:cs="Arial" w:hint="eastAsia"/>
          <w:sz w:val="24"/>
          <w:szCs w:val="24"/>
        </w:rPr>
        <w:t>A</w:t>
      </w:r>
      <w:r w:rsidRPr="003D0BEE">
        <w:rPr>
          <w:rFonts w:ascii="Arial" w:eastAsia="宋体" w:hAnsi="Arial" w:cs="Arial" w:hint="eastAsia"/>
          <w:sz w:val="24"/>
          <w:szCs w:val="24"/>
        </w:rPr>
        <w:t>：</w:t>
      </w:r>
      <w:r w:rsidR="000D6E46" w:rsidRPr="000D6E46">
        <w:rPr>
          <w:rFonts w:ascii="Arial" w:eastAsia="宋体" w:hAnsi="Arial" w:cs="Arial" w:hint="eastAsia"/>
          <w:sz w:val="24"/>
          <w:szCs w:val="24"/>
        </w:rPr>
        <w:t>电动汽车云管理系统，推出了一个新耀车桩云，主要是给电动汽车运营商、充电桩运营商提供云化的服务。现在很多电动汽车厂商也有提供类似的运营服务，我们的特点主要是车桩一体化。主要是新耀在做，除了车</w:t>
      </w:r>
      <w:proofErr w:type="gramStart"/>
      <w:r w:rsidR="000D6E46" w:rsidRPr="000D6E46">
        <w:rPr>
          <w:rFonts w:ascii="Arial" w:eastAsia="宋体" w:hAnsi="Arial" w:cs="Arial" w:hint="eastAsia"/>
          <w:sz w:val="24"/>
          <w:szCs w:val="24"/>
        </w:rPr>
        <w:t>桩云还有光</w:t>
      </w:r>
      <w:proofErr w:type="gramEnd"/>
      <w:r w:rsidR="000D6E46" w:rsidRPr="000D6E46">
        <w:rPr>
          <w:rFonts w:ascii="Arial" w:eastAsia="宋体" w:hAnsi="Arial" w:cs="Arial" w:hint="eastAsia"/>
          <w:sz w:val="24"/>
          <w:szCs w:val="24"/>
        </w:rPr>
        <w:t>伏云，两种服务都是按服务费模式收费，目前阶段盈亏基本平衡。</w:t>
      </w:r>
    </w:p>
    <w:p w:rsidR="00D112B2" w:rsidRPr="003D0BEE" w:rsidRDefault="00D112B2" w:rsidP="003D0BEE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3D0BEE">
        <w:rPr>
          <w:rFonts w:ascii="Arial" w:eastAsia="宋体" w:hAnsi="Arial" w:cs="Arial" w:hint="eastAsia"/>
          <w:b/>
          <w:sz w:val="24"/>
          <w:szCs w:val="24"/>
        </w:rPr>
        <w:t>Q</w:t>
      </w:r>
      <w:r w:rsidR="003D0BEE">
        <w:rPr>
          <w:rFonts w:ascii="Arial" w:eastAsia="宋体" w:hAnsi="Arial" w:cs="Arial" w:hint="eastAsia"/>
          <w:b/>
          <w:sz w:val="24"/>
          <w:szCs w:val="24"/>
        </w:rPr>
        <w:t>：</w:t>
      </w:r>
      <w:r w:rsidR="0055522C">
        <w:rPr>
          <w:rFonts w:ascii="Arial" w:eastAsia="宋体" w:hAnsi="Arial" w:cs="Arial" w:hint="eastAsia"/>
          <w:b/>
          <w:sz w:val="24"/>
          <w:szCs w:val="24"/>
        </w:rPr>
        <w:t>如何进行</w:t>
      </w:r>
      <w:r w:rsidRPr="003D0BEE">
        <w:rPr>
          <w:rFonts w:ascii="Arial" w:eastAsia="宋体" w:hAnsi="Arial" w:cs="Arial" w:hint="eastAsia"/>
          <w:b/>
          <w:sz w:val="24"/>
          <w:szCs w:val="24"/>
        </w:rPr>
        <w:t>收入确认？</w:t>
      </w:r>
    </w:p>
    <w:p w:rsidR="00D112B2" w:rsidRPr="003D0BEE" w:rsidRDefault="00D112B2" w:rsidP="003D0BEE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3D0BEE">
        <w:rPr>
          <w:rFonts w:ascii="Arial" w:eastAsia="宋体" w:hAnsi="Arial" w:cs="Arial" w:hint="eastAsia"/>
          <w:sz w:val="24"/>
          <w:szCs w:val="24"/>
        </w:rPr>
        <w:t>A</w:t>
      </w:r>
      <w:r w:rsidR="003D0BEE">
        <w:rPr>
          <w:rFonts w:ascii="Arial" w:eastAsia="宋体" w:hAnsi="Arial" w:cs="Arial" w:hint="eastAsia"/>
          <w:sz w:val="24"/>
          <w:szCs w:val="24"/>
        </w:rPr>
        <w:t>：</w:t>
      </w:r>
      <w:r w:rsidR="00CE1FE9" w:rsidRPr="003D0BEE">
        <w:rPr>
          <w:rFonts w:ascii="Arial" w:eastAsia="宋体" w:hAnsi="Arial" w:cs="Arial" w:hint="eastAsia"/>
          <w:sz w:val="24"/>
          <w:szCs w:val="24"/>
        </w:rPr>
        <w:t>公司的收入确认是按成本发生的完工百分比，由于公司合同签订和上线验收工作主要集中</w:t>
      </w:r>
      <w:r w:rsidR="00CE1FE9">
        <w:rPr>
          <w:rFonts w:ascii="Arial" w:eastAsia="宋体" w:hAnsi="Arial" w:cs="Arial" w:hint="eastAsia"/>
          <w:sz w:val="24"/>
          <w:szCs w:val="24"/>
        </w:rPr>
        <w:t>下半年至第四季度</w:t>
      </w:r>
      <w:r w:rsidR="00CE1FE9" w:rsidRPr="003D0BEE">
        <w:rPr>
          <w:rFonts w:ascii="Arial" w:eastAsia="宋体" w:hAnsi="Arial" w:cs="Arial" w:hint="eastAsia"/>
          <w:sz w:val="24"/>
          <w:szCs w:val="24"/>
        </w:rPr>
        <w:t>，收入确认在每年的四季度会比较集中。</w:t>
      </w:r>
    </w:p>
    <w:p w:rsidR="00CE1FE9" w:rsidRPr="003D0BEE" w:rsidRDefault="00CE1FE9" w:rsidP="003D0BEE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3D0BEE">
        <w:rPr>
          <w:rFonts w:ascii="Arial" w:eastAsia="宋体" w:hAnsi="Arial" w:cs="Arial" w:hint="eastAsia"/>
          <w:b/>
          <w:sz w:val="24"/>
          <w:szCs w:val="24"/>
        </w:rPr>
        <w:t>Q</w:t>
      </w:r>
      <w:r w:rsidR="003D0BEE">
        <w:rPr>
          <w:rFonts w:ascii="Arial" w:eastAsia="宋体" w:hAnsi="Arial" w:cs="Arial" w:hint="eastAsia"/>
          <w:b/>
          <w:sz w:val="24"/>
          <w:szCs w:val="24"/>
        </w:rPr>
        <w:t>：</w:t>
      </w:r>
      <w:r w:rsidRPr="003D0BEE">
        <w:rPr>
          <w:rFonts w:ascii="Arial" w:eastAsia="宋体" w:hAnsi="Arial" w:cs="Arial" w:hint="eastAsia"/>
          <w:b/>
          <w:sz w:val="24"/>
          <w:szCs w:val="24"/>
        </w:rPr>
        <w:t>新领域业务拓展会不会想通过并购一些方式拓展？</w:t>
      </w:r>
    </w:p>
    <w:p w:rsidR="00CE1FE9" w:rsidRPr="003D0BEE" w:rsidRDefault="00CE1FE9" w:rsidP="003D0BEE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3D0BEE">
        <w:rPr>
          <w:rFonts w:ascii="Arial" w:eastAsia="宋体" w:hAnsi="Arial" w:cs="Arial" w:hint="eastAsia"/>
          <w:sz w:val="24"/>
          <w:szCs w:val="24"/>
        </w:rPr>
        <w:t>A</w:t>
      </w:r>
      <w:r w:rsidR="003D0BEE">
        <w:rPr>
          <w:rFonts w:ascii="Arial" w:eastAsia="宋体" w:hAnsi="Arial" w:cs="Arial" w:hint="eastAsia"/>
          <w:sz w:val="24"/>
          <w:szCs w:val="24"/>
        </w:rPr>
        <w:t>：</w:t>
      </w:r>
      <w:r w:rsidR="00D60844">
        <w:rPr>
          <w:rFonts w:ascii="Arial" w:eastAsia="宋体" w:hAnsi="Arial" w:cs="Arial" w:hint="eastAsia"/>
          <w:sz w:val="24"/>
          <w:szCs w:val="24"/>
        </w:rPr>
        <w:t>可能会，未来</w:t>
      </w:r>
      <w:r w:rsidRPr="003D0BEE">
        <w:rPr>
          <w:rFonts w:ascii="Arial" w:eastAsia="宋体" w:hAnsi="Arial" w:cs="Arial" w:hint="eastAsia"/>
          <w:sz w:val="24"/>
          <w:szCs w:val="24"/>
        </w:rPr>
        <w:t>也会看公用事业领域一些好的项目。</w:t>
      </w:r>
    </w:p>
    <w:p w:rsidR="00D112B2" w:rsidRPr="003D0BEE" w:rsidRDefault="00D112B2" w:rsidP="003D0BEE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3D0BEE">
        <w:rPr>
          <w:rFonts w:ascii="Arial" w:eastAsia="宋体" w:hAnsi="Arial" w:cs="Arial" w:hint="eastAsia"/>
          <w:b/>
          <w:sz w:val="24"/>
          <w:szCs w:val="24"/>
        </w:rPr>
        <w:t>Q</w:t>
      </w:r>
      <w:r w:rsidRPr="003D0BEE">
        <w:rPr>
          <w:rFonts w:ascii="Arial" w:eastAsia="宋体" w:hAnsi="Arial" w:cs="Arial" w:hint="eastAsia"/>
          <w:b/>
          <w:sz w:val="24"/>
          <w:szCs w:val="24"/>
        </w:rPr>
        <w:t>：</w:t>
      </w:r>
      <w:r w:rsidR="00CE1FE9" w:rsidRPr="003D0BEE">
        <w:rPr>
          <w:rFonts w:ascii="Arial" w:eastAsia="宋体" w:hAnsi="Arial" w:cs="Arial" w:hint="eastAsia"/>
          <w:b/>
          <w:sz w:val="24"/>
          <w:szCs w:val="24"/>
        </w:rPr>
        <w:t>激励计划</w:t>
      </w:r>
      <w:r w:rsidR="00CE1FE9" w:rsidRPr="003D0BEE">
        <w:rPr>
          <w:rFonts w:ascii="Arial" w:eastAsia="宋体" w:hAnsi="Arial" w:cs="Arial" w:hint="eastAsia"/>
          <w:b/>
          <w:sz w:val="24"/>
          <w:szCs w:val="24"/>
        </w:rPr>
        <w:t>2018</w:t>
      </w:r>
      <w:r w:rsidR="00CE1FE9" w:rsidRPr="003D0BEE">
        <w:rPr>
          <w:rFonts w:ascii="Arial" w:eastAsia="宋体" w:hAnsi="Arial" w:cs="Arial" w:hint="eastAsia"/>
          <w:b/>
          <w:sz w:val="24"/>
          <w:szCs w:val="24"/>
        </w:rPr>
        <w:t>年增速相较</w:t>
      </w:r>
      <w:r w:rsidR="00CE1FE9" w:rsidRPr="003D0BEE">
        <w:rPr>
          <w:rFonts w:ascii="Arial" w:eastAsia="宋体" w:hAnsi="Arial" w:cs="Arial" w:hint="eastAsia"/>
          <w:b/>
          <w:sz w:val="24"/>
          <w:szCs w:val="24"/>
        </w:rPr>
        <w:t>2017</w:t>
      </w:r>
      <w:r w:rsidR="00CE1FE9" w:rsidRPr="003D0BEE">
        <w:rPr>
          <w:rFonts w:ascii="Arial" w:eastAsia="宋体" w:hAnsi="Arial" w:cs="Arial" w:hint="eastAsia"/>
          <w:b/>
          <w:sz w:val="24"/>
          <w:szCs w:val="24"/>
        </w:rPr>
        <w:t>年的增速提升，公司是怎么考虑的？</w:t>
      </w:r>
    </w:p>
    <w:p w:rsidR="00D112B2" w:rsidRPr="003D0BEE" w:rsidRDefault="00D112B2" w:rsidP="003D0BEE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3D0BEE">
        <w:rPr>
          <w:rFonts w:ascii="Arial" w:eastAsia="宋体" w:hAnsi="Arial" w:cs="Arial" w:hint="eastAsia"/>
          <w:sz w:val="24"/>
          <w:szCs w:val="24"/>
        </w:rPr>
        <w:t>A</w:t>
      </w:r>
      <w:r w:rsidRPr="003D0BEE">
        <w:rPr>
          <w:rFonts w:ascii="Arial" w:eastAsia="宋体" w:hAnsi="Arial" w:cs="Arial" w:hint="eastAsia"/>
          <w:sz w:val="24"/>
          <w:szCs w:val="24"/>
        </w:rPr>
        <w:t>：</w:t>
      </w:r>
      <w:r w:rsidR="003410DA">
        <w:rPr>
          <w:rFonts w:ascii="Arial" w:eastAsia="宋体" w:hAnsi="Arial" w:cs="Arial" w:hint="eastAsia"/>
          <w:sz w:val="24"/>
          <w:szCs w:val="24"/>
        </w:rPr>
        <w:t>公司的基础业务相对稳定，创新业务需要</w:t>
      </w:r>
      <w:r w:rsidRPr="003D0BEE">
        <w:rPr>
          <w:rFonts w:ascii="Arial" w:eastAsia="宋体" w:hAnsi="Arial" w:cs="Arial" w:hint="eastAsia"/>
          <w:sz w:val="24"/>
          <w:szCs w:val="24"/>
        </w:rPr>
        <w:t>一个过程，</w:t>
      </w:r>
      <w:r w:rsidR="003410DA">
        <w:rPr>
          <w:rFonts w:ascii="Arial" w:eastAsia="宋体" w:hAnsi="Arial" w:cs="Arial" w:hint="eastAsia"/>
          <w:sz w:val="24"/>
          <w:szCs w:val="24"/>
        </w:rPr>
        <w:t>很多今年刚开始做，明</w:t>
      </w:r>
      <w:r w:rsidR="004D6124">
        <w:rPr>
          <w:rFonts w:ascii="Arial" w:eastAsia="宋体" w:hAnsi="Arial" w:cs="Arial" w:hint="eastAsia"/>
          <w:sz w:val="24"/>
          <w:szCs w:val="24"/>
        </w:rPr>
        <w:t>年</w:t>
      </w:r>
      <w:bookmarkStart w:id="0" w:name="_GoBack"/>
      <w:bookmarkEnd w:id="0"/>
      <w:r w:rsidR="003410DA">
        <w:rPr>
          <w:rFonts w:ascii="Arial" w:eastAsia="宋体" w:hAnsi="Arial" w:cs="Arial" w:hint="eastAsia"/>
          <w:sz w:val="24"/>
          <w:szCs w:val="24"/>
        </w:rPr>
        <w:t>会逐步体现出一些效果</w:t>
      </w:r>
      <w:r w:rsidR="00CE1FE9" w:rsidRPr="003D0BEE">
        <w:rPr>
          <w:rFonts w:ascii="Arial" w:eastAsia="宋体" w:hAnsi="Arial" w:cs="Arial" w:hint="eastAsia"/>
          <w:sz w:val="24"/>
          <w:szCs w:val="24"/>
        </w:rPr>
        <w:t>。</w:t>
      </w:r>
    </w:p>
    <w:p w:rsidR="003D0BEE" w:rsidRPr="003D0BEE" w:rsidRDefault="003D0BEE" w:rsidP="003D0BEE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3D0BEE">
        <w:rPr>
          <w:rFonts w:ascii="Arial" w:eastAsia="宋体" w:hAnsi="Arial" w:cs="Arial" w:hint="eastAsia"/>
          <w:b/>
          <w:sz w:val="24"/>
          <w:szCs w:val="24"/>
        </w:rPr>
        <w:t>Q</w:t>
      </w:r>
      <w:r>
        <w:rPr>
          <w:rFonts w:ascii="Arial" w:eastAsia="宋体" w:hAnsi="Arial" w:cs="Arial" w:hint="eastAsia"/>
          <w:b/>
          <w:sz w:val="24"/>
          <w:szCs w:val="24"/>
        </w:rPr>
        <w:t>：</w:t>
      </w:r>
      <w:r w:rsidRPr="003D0BEE">
        <w:rPr>
          <w:rFonts w:ascii="Arial" w:eastAsia="宋体" w:hAnsi="Arial" w:cs="Arial" w:hint="eastAsia"/>
          <w:b/>
          <w:sz w:val="24"/>
          <w:szCs w:val="24"/>
        </w:rPr>
        <w:t>海外业务主要都是和华为合作？</w:t>
      </w:r>
    </w:p>
    <w:p w:rsidR="00AC3822" w:rsidRDefault="003D0BEE" w:rsidP="003D0BEE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3D0BEE">
        <w:rPr>
          <w:rFonts w:ascii="Arial" w:eastAsia="宋体" w:hAnsi="Arial" w:cs="Arial" w:hint="eastAsia"/>
          <w:sz w:val="24"/>
          <w:szCs w:val="24"/>
        </w:rPr>
        <w:t>A</w:t>
      </w:r>
      <w:r>
        <w:rPr>
          <w:rFonts w:ascii="Arial" w:eastAsia="宋体" w:hAnsi="Arial" w:cs="Arial" w:hint="eastAsia"/>
          <w:sz w:val="24"/>
          <w:szCs w:val="24"/>
        </w:rPr>
        <w:t>：</w:t>
      </w:r>
      <w:r w:rsidR="003410DA">
        <w:rPr>
          <w:rFonts w:ascii="Arial" w:eastAsia="宋体" w:hAnsi="Arial" w:cs="Arial" w:hint="eastAsia"/>
          <w:sz w:val="24"/>
          <w:szCs w:val="24"/>
        </w:rPr>
        <w:t>主要落地的项目都是和华为合作，海外每年</w:t>
      </w:r>
      <w:r w:rsidRPr="003D0BEE">
        <w:rPr>
          <w:rFonts w:ascii="Arial" w:eastAsia="宋体" w:hAnsi="Arial" w:cs="Arial" w:hint="eastAsia"/>
          <w:sz w:val="24"/>
          <w:szCs w:val="24"/>
        </w:rPr>
        <w:t>会有一两</w:t>
      </w:r>
      <w:r w:rsidR="0055522C">
        <w:rPr>
          <w:rFonts w:ascii="Arial" w:eastAsia="宋体" w:hAnsi="Arial" w:cs="Arial" w:hint="eastAsia"/>
          <w:sz w:val="24"/>
          <w:szCs w:val="24"/>
        </w:rPr>
        <w:t>个项目，但是不会那么快，海外业务我们认为还是未来一个发展方向，公司</w:t>
      </w:r>
      <w:r w:rsidR="003410DA">
        <w:rPr>
          <w:rFonts w:ascii="Arial" w:eastAsia="宋体" w:hAnsi="Arial" w:cs="Arial" w:hint="eastAsia"/>
          <w:sz w:val="24"/>
          <w:szCs w:val="24"/>
        </w:rPr>
        <w:t>会把产品做得很坚实，一旦有需求再迅速拓展</w:t>
      </w:r>
      <w:r w:rsidRPr="003D0BEE">
        <w:rPr>
          <w:rFonts w:ascii="Arial" w:eastAsia="宋体" w:hAnsi="Arial" w:cs="Arial" w:hint="eastAsia"/>
          <w:sz w:val="24"/>
          <w:szCs w:val="24"/>
        </w:rPr>
        <w:t>。</w:t>
      </w:r>
    </w:p>
    <w:sectPr w:rsidR="00AC3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9D" w:rsidRDefault="00113E9D" w:rsidP="00693C8D">
      <w:r>
        <w:separator/>
      </w:r>
    </w:p>
  </w:endnote>
  <w:endnote w:type="continuationSeparator" w:id="0">
    <w:p w:rsidR="00113E9D" w:rsidRDefault="00113E9D" w:rsidP="0069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9D" w:rsidRDefault="00113E9D" w:rsidP="00693C8D">
      <w:r>
        <w:separator/>
      </w:r>
    </w:p>
  </w:footnote>
  <w:footnote w:type="continuationSeparator" w:id="0">
    <w:p w:rsidR="00113E9D" w:rsidRDefault="00113E9D" w:rsidP="0069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F8"/>
    <w:rsid w:val="0000671F"/>
    <w:rsid w:val="000C54C7"/>
    <w:rsid w:val="000D4DA4"/>
    <w:rsid w:val="000D6E46"/>
    <w:rsid w:val="00113E9D"/>
    <w:rsid w:val="00136826"/>
    <w:rsid w:val="00154349"/>
    <w:rsid w:val="00173B5C"/>
    <w:rsid w:val="001A158E"/>
    <w:rsid w:val="00212411"/>
    <w:rsid w:val="0026590E"/>
    <w:rsid w:val="00284632"/>
    <w:rsid w:val="00285ED8"/>
    <w:rsid w:val="0029589E"/>
    <w:rsid w:val="002D6014"/>
    <w:rsid w:val="002F0EF1"/>
    <w:rsid w:val="003179B7"/>
    <w:rsid w:val="003410DA"/>
    <w:rsid w:val="0035564C"/>
    <w:rsid w:val="003D0BEE"/>
    <w:rsid w:val="004451F8"/>
    <w:rsid w:val="004C3E18"/>
    <w:rsid w:val="004D6124"/>
    <w:rsid w:val="004E2647"/>
    <w:rsid w:val="00502386"/>
    <w:rsid w:val="00515187"/>
    <w:rsid w:val="00526998"/>
    <w:rsid w:val="0055522C"/>
    <w:rsid w:val="005A1C40"/>
    <w:rsid w:val="005B5D92"/>
    <w:rsid w:val="00693C8D"/>
    <w:rsid w:val="006979EB"/>
    <w:rsid w:val="006C7775"/>
    <w:rsid w:val="00705C43"/>
    <w:rsid w:val="00711B02"/>
    <w:rsid w:val="0073376A"/>
    <w:rsid w:val="00737285"/>
    <w:rsid w:val="00741B5B"/>
    <w:rsid w:val="00745505"/>
    <w:rsid w:val="0077587E"/>
    <w:rsid w:val="007A1C6A"/>
    <w:rsid w:val="007C5F22"/>
    <w:rsid w:val="007C6626"/>
    <w:rsid w:val="007F5446"/>
    <w:rsid w:val="008074FE"/>
    <w:rsid w:val="008716AD"/>
    <w:rsid w:val="008B32B6"/>
    <w:rsid w:val="008C4D5D"/>
    <w:rsid w:val="008E2F41"/>
    <w:rsid w:val="008F646A"/>
    <w:rsid w:val="00902436"/>
    <w:rsid w:val="0099582F"/>
    <w:rsid w:val="009C5B04"/>
    <w:rsid w:val="00A232B1"/>
    <w:rsid w:val="00A37F63"/>
    <w:rsid w:val="00A45C00"/>
    <w:rsid w:val="00A47BB5"/>
    <w:rsid w:val="00AC3822"/>
    <w:rsid w:val="00B009FE"/>
    <w:rsid w:val="00B1692D"/>
    <w:rsid w:val="00B17B22"/>
    <w:rsid w:val="00B71EEC"/>
    <w:rsid w:val="00C72403"/>
    <w:rsid w:val="00C726B7"/>
    <w:rsid w:val="00CE14E0"/>
    <w:rsid w:val="00CE1FE9"/>
    <w:rsid w:val="00CE7ACE"/>
    <w:rsid w:val="00D112B2"/>
    <w:rsid w:val="00D60844"/>
    <w:rsid w:val="00D61341"/>
    <w:rsid w:val="00D87694"/>
    <w:rsid w:val="00DD6974"/>
    <w:rsid w:val="00E438F9"/>
    <w:rsid w:val="00E6107A"/>
    <w:rsid w:val="00E72978"/>
    <w:rsid w:val="00E767E4"/>
    <w:rsid w:val="00E9276C"/>
    <w:rsid w:val="00EC4B65"/>
    <w:rsid w:val="00EC4D72"/>
    <w:rsid w:val="00ED1AC0"/>
    <w:rsid w:val="00EF2852"/>
    <w:rsid w:val="00F30920"/>
    <w:rsid w:val="00F60B91"/>
    <w:rsid w:val="00F95365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C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1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1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C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1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2017-11-16T04:57:00Z</dcterms:created>
  <dcterms:modified xsi:type="dcterms:W3CDTF">2017-11-16T06:59:00Z</dcterms:modified>
</cp:coreProperties>
</file>