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B80421">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B80421">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681D14">
        <w:rPr>
          <w:rFonts w:ascii="宋体" w:hAnsi="宋体" w:hint="eastAsia"/>
          <w:bCs/>
          <w:iCs/>
          <w:color w:val="000000"/>
          <w:sz w:val="24"/>
        </w:rPr>
        <w:t>7-00</w:t>
      </w:r>
      <w:r w:rsidR="001A2378">
        <w:rPr>
          <w:rFonts w:ascii="宋体" w:hAnsi="宋体" w:hint="eastAsia"/>
          <w:bCs/>
          <w:iCs/>
          <w:color w:val="000000"/>
          <w:sz w:val="24"/>
        </w:rPr>
        <w:t>7</w:t>
      </w:r>
    </w:p>
    <w:tbl>
      <w:tblPr>
        <w:tblW w:w="926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7407"/>
      </w:tblGrid>
      <w:tr w:rsidR="009E268A" w:rsidTr="00C41DC4">
        <w:trPr>
          <w:trHeight w:val="2401"/>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480" w:lineRule="auto"/>
              <w:jc w:val="center"/>
              <w:rPr>
                <w:rFonts w:ascii="宋体" w:hAnsi="宋体"/>
                <w:bCs/>
                <w:iCs/>
                <w:color w:val="000000"/>
                <w:sz w:val="24"/>
              </w:rPr>
            </w:pPr>
            <w:r>
              <w:rPr>
                <w:rFonts w:ascii="宋体" w:hAnsi="宋体" w:hint="eastAsia"/>
                <w:bCs/>
                <w:iCs/>
                <w:color w:val="000000"/>
                <w:sz w:val="24"/>
              </w:rPr>
              <w:t>投资者关系活动类别</w:t>
            </w:r>
          </w:p>
          <w:p w:rsidR="009E268A" w:rsidRDefault="009E268A" w:rsidP="00584935">
            <w:pPr>
              <w:spacing w:line="480" w:lineRule="auto"/>
              <w:jc w:val="center"/>
              <w:rPr>
                <w:rFonts w:ascii="宋体" w:hAnsi="宋体"/>
                <w:bCs/>
                <w:iCs/>
                <w:color w:val="000000"/>
                <w:sz w:val="24"/>
              </w:rPr>
            </w:pPr>
          </w:p>
        </w:tc>
        <w:tc>
          <w:tcPr>
            <w:tcW w:w="7407"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□媒体采访            □业绩说明会</w:t>
            </w:r>
          </w:p>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□新闻发布会          □路演活动</w:t>
            </w:r>
          </w:p>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□现场参观</w:t>
            </w:r>
          </w:p>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□其他 （请文字说明其他活动内容）</w:t>
            </w:r>
          </w:p>
        </w:tc>
      </w:tr>
      <w:tr w:rsidR="009E268A" w:rsidTr="00C41DC4">
        <w:trPr>
          <w:trHeight w:val="99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参与单位名称及人员姓名</w:t>
            </w:r>
          </w:p>
        </w:tc>
        <w:tc>
          <w:tcPr>
            <w:tcW w:w="7407" w:type="dxa"/>
            <w:tcBorders>
              <w:top w:val="single" w:sz="4" w:space="0" w:color="auto"/>
              <w:left w:val="single" w:sz="4" w:space="0" w:color="auto"/>
              <w:bottom w:val="single" w:sz="4" w:space="0" w:color="auto"/>
              <w:right w:val="single" w:sz="4" w:space="0" w:color="auto"/>
            </w:tcBorders>
            <w:vAlign w:val="center"/>
          </w:tcPr>
          <w:p w:rsidR="00043246" w:rsidRPr="001456B2" w:rsidRDefault="001A2378" w:rsidP="00794FDD">
            <w:pPr>
              <w:spacing w:line="360" w:lineRule="auto"/>
              <w:rPr>
                <w:rFonts w:ascii="宋体" w:hAnsi="宋体"/>
                <w:bCs/>
                <w:iCs/>
                <w:color w:val="000000"/>
                <w:sz w:val="24"/>
              </w:rPr>
            </w:pPr>
            <w:r>
              <w:rPr>
                <w:rFonts w:ascii="宋体" w:hAnsi="宋体" w:hint="eastAsia"/>
                <w:bCs/>
                <w:iCs/>
                <w:color w:val="000000"/>
                <w:sz w:val="24"/>
              </w:rPr>
              <w:t>国联证券</w:t>
            </w:r>
            <w:r w:rsidR="00043246">
              <w:rPr>
                <w:rFonts w:ascii="宋体" w:hAnsi="宋体" w:hint="eastAsia"/>
                <w:bCs/>
                <w:iCs/>
                <w:color w:val="000000"/>
                <w:sz w:val="24"/>
              </w:rPr>
              <w:t xml:space="preserve">  </w:t>
            </w:r>
            <w:r>
              <w:rPr>
                <w:rFonts w:ascii="宋体" w:hAnsi="宋体" w:hint="eastAsia"/>
                <w:bCs/>
                <w:iCs/>
                <w:color w:val="000000"/>
                <w:sz w:val="24"/>
              </w:rPr>
              <w:t xml:space="preserve">马群星 吴程浩  </w:t>
            </w:r>
          </w:p>
        </w:tc>
      </w:tr>
      <w:tr w:rsidR="009E268A" w:rsidTr="00C41DC4">
        <w:trPr>
          <w:trHeight w:val="269"/>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时间</w:t>
            </w:r>
          </w:p>
        </w:tc>
        <w:tc>
          <w:tcPr>
            <w:tcW w:w="7407"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201</w:t>
            </w:r>
            <w:r w:rsidR="00CF3CEB">
              <w:rPr>
                <w:rFonts w:ascii="宋体" w:hAnsi="宋体" w:hint="eastAsia"/>
                <w:bCs/>
                <w:iCs/>
                <w:color w:val="000000"/>
                <w:sz w:val="24"/>
              </w:rPr>
              <w:t>7</w:t>
            </w:r>
            <w:r>
              <w:rPr>
                <w:rFonts w:ascii="宋体" w:hAnsi="宋体" w:hint="eastAsia"/>
                <w:bCs/>
                <w:iCs/>
                <w:color w:val="000000"/>
                <w:sz w:val="24"/>
              </w:rPr>
              <w:t>年</w:t>
            </w:r>
            <w:r w:rsidR="00043246">
              <w:rPr>
                <w:rFonts w:ascii="宋体" w:hAnsi="宋体" w:hint="eastAsia"/>
                <w:bCs/>
                <w:iCs/>
                <w:color w:val="000000"/>
                <w:sz w:val="24"/>
              </w:rPr>
              <w:t>11</w:t>
            </w:r>
            <w:r>
              <w:rPr>
                <w:rFonts w:ascii="宋体" w:hAnsi="宋体" w:hint="eastAsia"/>
                <w:bCs/>
                <w:iCs/>
                <w:color w:val="000000"/>
                <w:sz w:val="24"/>
              </w:rPr>
              <w:t>月</w:t>
            </w:r>
            <w:r w:rsidR="00C8198F">
              <w:rPr>
                <w:rFonts w:ascii="宋体" w:hAnsi="宋体" w:hint="eastAsia"/>
                <w:bCs/>
                <w:iCs/>
                <w:color w:val="000000"/>
                <w:sz w:val="24"/>
              </w:rPr>
              <w:t>30</w:t>
            </w:r>
            <w:r w:rsidR="004F69C4">
              <w:rPr>
                <w:rFonts w:ascii="宋体" w:hAnsi="宋体" w:hint="eastAsia"/>
                <w:bCs/>
                <w:iCs/>
                <w:color w:val="000000"/>
                <w:sz w:val="24"/>
              </w:rPr>
              <w:t>日</w:t>
            </w:r>
            <w:r w:rsidR="00043246">
              <w:rPr>
                <w:rFonts w:ascii="宋体" w:hAnsi="宋体" w:hint="eastAsia"/>
                <w:bCs/>
                <w:iCs/>
                <w:color w:val="000000"/>
                <w:sz w:val="24"/>
              </w:rPr>
              <w:t>上</w:t>
            </w:r>
            <w:r>
              <w:rPr>
                <w:rFonts w:ascii="宋体" w:hAnsi="宋体" w:hint="eastAsia"/>
                <w:bCs/>
                <w:iCs/>
                <w:color w:val="000000"/>
                <w:sz w:val="24"/>
              </w:rPr>
              <w:t>午</w:t>
            </w:r>
          </w:p>
        </w:tc>
      </w:tr>
      <w:tr w:rsidR="009E268A" w:rsidTr="00C41DC4">
        <w:trPr>
          <w:trHeight w:val="483"/>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地点</w:t>
            </w:r>
          </w:p>
        </w:tc>
        <w:tc>
          <w:tcPr>
            <w:tcW w:w="7407"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公司行政楼九楼接待室</w:t>
            </w:r>
          </w:p>
        </w:tc>
      </w:tr>
      <w:tr w:rsidR="009E268A" w:rsidTr="00C41DC4">
        <w:trPr>
          <w:trHeight w:val="84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892E35">
            <w:pPr>
              <w:tabs>
                <w:tab w:val="left" w:pos="2715"/>
              </w:tabs>
              <w:spacing w:line="360" w:lineRule="auto"/>
              <w:rPr>
                <w:rFonts w:ascii="宋体" w:hAnsi="宋体"/>
                <w:bCs/>
                <w:iCs/>
                <w:color w:val="000000"/>
                <w:sz w:val="24"/>
              </w:rPr>
            </w:pPr>
            <w:r>
              <w:rPr>
                <w:rFonts w:ascii="宋体" w:hAnsi="宋体" w:hint="eastAsia"/>
                <w:bCs/>
                <w:iCs/>
                <w:color w:val="000000"/>
                <w:sz w:val="24"/>
              </w:rPr>
              <w:t>上市公司接待人员姓名</w:t>
            </w:r>
          </w:p>
        </w:tc>
        <w:tc>
          <w:tcPr>
            <w:tcW w:w="7407" w:type="dxa"/>
            <w:tcBorders>
              <w:top w:val="single" w:sz="4" w:space="0" w:color="auto"/>
              <w:left w:val="single" w:sz="4" w:space="0" w:color="auto"/>
              <w:bottom w:val="single" w:sz="4" w:space="0" w:color="auto"/>
              <w:right w:val="single" w:sz="4" w:space="0" w:color="auto"/>
            </w:tcBorders>
            <w:vAlign w:val="center"/>
          </w:tcPr>
          <w:p w:rsidR="00C8198F" w:rsidRDefault="00C8198F" w:rsidP="00794FDD">
            <w:pPr>
              <w:tabs>
                <w:tab w:val="left" w:pos="2715"/>
              </w:tabs>
              <w:spacing w:line="360" w:lineRule="auto"/>
              <w:rPr>
                <w:rFonts w:ascii="宋体" w:hAnsi="宋体"/>
                <w:bCs/>
                <w:iCs/>
                <w:color w:val="000000"/>
                <w:sz w:val="24"/>
              </w:rPr>
            </w:pPr>
            <w:r>
              <w:rPr>
                <w:rFonts w:ascii="宋体" w:hAnsi="宋体" w:hint="eastAsia"/>
                <w:bCs/>
                <w:iCs/>
                <w:color w:val="000000"/>
                <w:sz w:val="24"/>
              </w:rPr>
              <w:t>董事长  姚和平</w:t>
            </w:r>
          </w:p>
          <w:p w:rsidR="009E268A" w:rsidRDefault="009E268A" w:rsidP="00794FDD">
            <w:pPr>
              <w:tabs>
                <w:tab w:val="left" w:pos="2715"/>
              </w:tabs>
              <w:spacing w:line="360" w:lineRule="auto"/>
              <w:rPr>
                <w:rFonts w:ascii="宋体" w:hAnsi="宋体"/>
                <w:bCs/>
                <w:iCs/>
                <w:color w:val="000000"/>
                <w:sz w:val="24"/>
              </w:rPr>
            </w:pPr>
            <w:r>
              <w:rPr>
                <w:rFonts w:ascii="宋体" w:hAnsi="宋体" w:hint="eastAsia"/>
                <w:bCs/>
                <w:iCs/>
                <w:color w:val="000000"/>
                <w:sz w:val="24"/>
              </w:rPr>
              <w:t>董事会秘书  刘松霞</w:t>
            </w:r>
          </w:p>
          <w:p w:rsidR="009E268A" w:rsidRDefault="0093493B" w:rsidP="00794FDD">
            <w:pPr>
              <w:tabs>
                <w:tab w:val="left" w:pos="2715"/>
              </w:tabs>
              <w:spacing w:line="360" w:lineRule="auto"/>
              <w:rPr>
                <w:rFonts w:ascii="宋体" w:hAnsi="宋体"/>
                <w:bCs/>
                <w:iCs/>
                <w:color w:val="000000"/>
                <w:sz w:val="24"/>
              </w:rPr>
            </w:pPr>
            <w:r>
              <w:rPr>
                <w:rFonts w:ascii="宋体" w:hAnsi="宋体" w:hint="eastAsia"/>
                <w:bCs/>
                <w:iCs/>
                <w:color w:val="000000"/>
                <w:sz w:val="24"/>
              </w:rPr>
              <w:t>证券事务代表  徐红</w:t>
            </w:r>
            <w:r w:rsidR="009E268A">
              <w:rPr>
                <w:rFonts w:ascii="宋体" w:hAnsi="宋体" w:hint="eastAsia"/>
                <w:bCs/>
                <w:iCs/>
                <w:color w:val="000000"/>
                <w:sz w:val="24"/>
              </w:rPr>
              <w:t xml:space="preserve"> </w:t>
            </w:r>
          </w:p>
        </w:tc>
      </w:tr>
      <w:tr w:rsidR="009E268A" w:rsidTr="00C41DC4">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1C724D">
            <w:pPr>
              <w:spacing w:line="480" w:lineRule="exact"/>
              <w:rPr>
                <w:rFonts w:ascii="宋体" w:hAnsi="宋体"/>
                <w:bCs/>
                <w:iCs/>
                <w:color w:val="000000"/>
                <w:sz w:val="24"/>
              </w:rPr>
            </w:pPr>
            <w:r>
              <w:rPr>
                <w:rFonts w:ascii="宋体" w:hAnsi="宋体" w:hint="eastAsia"/>
                <w:bCs/>
                <w:iCs/>
                <w:color w:val="000000"/>
                <w:sz w:val="24"/>
              </w:rPr>
              <w:t>投资者关系活动主要内容介绍</w:t>
            </w:r>
          </w:p>
        </w:tc>
        <w:tc>
          <w:tcPr>
            <w:tcW w:w="7407" w:type="dxa"/>
            <w:tcBorders>
              <w:top w:val="single" w:sz="4" w:space="0" w:color="auto"/>
              <w:left w:val="single" w:sz="4" w:space="0" w:color="auto"/>
              <w:bottom w:val="single" w:sz="4" w:space="0" w:color="auto"/>
              <w:right w:val="single" w:sz="4" w:space="0" w:color="auto"/>
            </w:tcBorders>
          </w:tcPr>
          <w:p w:rsidR="00584935" w:rsidRPr="00E95BAD" w:rsidRDefault="009E268A" w:rsidP="00C91D16">
            <w:pPr>
              <w:widowControl/>
              <w:spacing w:line="440" w:lineRule="exact"/>
              <w:ind w:firstLineChars="200" w:firstLine="480"/>
              <w:jc w:val="left"/>
              <w:rPr>
                <w:sz w:val="24"/>
              </w:rPr>
            </w:pPr>
            <w:r w:rsidRPr="00E95BAD">
              <w:rPr>
                <w:rFonts w:hint="eastAsia"/>
                <w:sz w:val="24"/>
              </w:rPr>
              <w:t>本次调研的主要内容是就公司生产经营情况进行交流，具体主要内容如下：</w:t>
            </w:r>
          </w:p>
          <w:p w:rsidR="009271F4" w:rsidRPr="00853C99" w:rsidRDefault="00BF53E0" w:rsidP="00C91D16">
            <w:pPr>
              <w:widowControl/>
              <w:spacing w:line="440" w:lineRule="exact"/>
              <w:ind w:firstLineChars="200" w:firstLine="480"/>
              <w:jc w:val="left"/>
              <w:rPr>
                <w:sz w:val="24"/>
              </w:rPr>
            </w:pPr>
            <w:r w:rsidRPr="00E95BAD">
              <w:rPr>
                <w:rFonts w:hint="eastAsia"/>
                <w:sz w:val="24"/>
              </w:rPr>
              <w:t>1</w:t>
            </w:r>
            <w:r w:rsidRPr="00E95BAD">
              <w:rPr>
                <w:rFonts w:hint="eastAsia"/>
                <w:sz w:val="24"/>
              </w:rPr>
              <w:t>、</w:t>
            </w:r>
            <w:r w:rsidR="009271F4" w:rsidRPr="00853C99">
              <w:rPr>
                <w:sz w:val="24"/>
              </w:rPr>
              <w:t>目前行业盈利情况，去产能是否在持续？</w:t>
            </w:r>
          </w:p>
          <w:p w:rsidR="009271F4" w:rsidRPr="009271F4" w:rsidRDefault="009271F4" w:rsidP="00C91D16">
            <w:pPr>
              <w:widowControl/>
              <w:spacing w:line="440" w:lineRule="exact"/>
              <w:ind w:firstLineChars="200" w:firstLine="480"/>
              <w:jc w:val="left"/>
              <w:rPr>
                <w:sz w:val="24"/>
              </w:rPr>
            </w:pPr>
            <w:r>
              <w:rPr>
                <w:rFonts w:hint="eastAsia"/>
                <w:sz w:val="24"/>
              </w:rPr>
              <w:t>目前，国内</w:t>
            </w:r>
            <w:r w:rsidRPr="00853C99">
              <w:rPr>
                <w:sz w:val="24"/>
              </w:rPr>
              <w:t>合成革行业在</w:t>
            </w:r>
            <w:r>
              <w:rPr>
                <w:rFonts w:hint="eastAsia"/>
                <w:sz w:val="24"/>
              </w:rPr>
              <w:t>原辅材料价格</w:t>
            </w:r>
            <w:r w:rsidRPr="00853C99">
              <w:rPr>
                <w:sz w:val="24"/>
              </w:rPr>
              <w:t>高位</w:t>
            </w:r>
            <w:r>
              <w:rPr>
                <w:rFonts w:hint="eastAsia"/>
                <w:sz w:val="24"/>
              </w:rPr>
              <w:t>盘整</w:t>
            </w:r>
            <w:r>
              <w:rPr>
                <w:sz w:val="24"/>
              </w:rPr>
              <w:t>、煤改气、</w:t>
            </w:r>
            <w:r>
              <w:rPr>
                <w:rFonts w:hint="eastAsia"/>
                <w:sz w:val="24"/>
              </w:rPr>
              <w:t>汇率波动</w:t>
            </w:r>
            <w:r w:rsidRPr="00853C99">
              <w:rPr>
                <w:sz w:val="24"/>
              </w:rPr>
              <w:t>等不利因素共同影响</w:t>
            </w:r>
            <w:r>
              <w:rPr>
                <w:rFonts w:hint="eastAsia"/>
                <w:sz w:val="24"/>
              </w:rPr>
              <w:t>下</w:t>
            </w:r>
            <w:r w:rsidRPr="00853C99">
              <w:rPr>
                <w:sz w:val="24"/>
              </w:rPr>
              <w:t>，</w:t>
            </w:r>
            <w:r>
              <w:rPr>
                <w:rFonts w:hint="eastAsia"/>
                <w:sz w:val="24"/>
              </w:rPr>
              <w:t>大部分</w:t>
            </w:r>
            <w:r w:rsidRPr="00853C99">
              <w:rPr>
                <w:sz w:val="24"/>
              </w:rPr>
              <w:t>企业处于亏损状态，整体行业销量、盈利都有明显下滑，但</w:t>
            </w:r>
            <w:r>
              <w:rPr>
                <w:rFonts w:hint="eastAsia"/>
                <w:sz w:val="24"/>
              </w:rPr>
              <w:t>公司</w:t>
            </w:r>
            <w:r w:rsidRPr="00853C99">
              <w:rPr>
                <w:sz w:val="24"/>
              </w:rPr>
              <w:t>前三季度在销量方面依然有增长，且</w:t>
            </w:r>
            <w:r w:rsidR="00B04942">
              <w:rPr>
                <w:rFonts w:hint="eastAsia"/>
                <w:sz w:val="24"/>
              </w:rPr>
              <w:t>在</w:t>
            </w:r>
            <w:r w:rsidRPr="00853C99">
              <w:rPr>
                <w:sz w:val="24"/>
              </w:rPr>
              <w:t>未来</w:t>
            </w:r>
            <w:r w:rsidR="00B04942">
              <w:rPr>
                <w:rFonts w:hint="eastAsia"/>
                <w:sz w:val="24"/>
              </w:rPr>
              <w:t>行业</w:t>
            </w:r>
            <w:r w:rsidRPr="00853C99">
              <w:rPr>
                <w:sz w:val="24"/>
              </w:rPr>
              <w:t>集中度</w:t>
            </w:r>
            <w:r w:rsidR="00B04942">
              <w:rPr>
                <w:rFonts w:hint="eastAsia"/>
                <w:sz w:val="24"/>
              </w:rPr>
              <w:t>逐步提升下</w:t>
            </w:r>
            <w:r w:rsidRPr="00853C99">
              <w:rPr>
                <w:sz w:val="24"/>
              </w:rPr>
              <w:t>，公司</w:t>
            </w:r>
            <w:r w:rsidR="00B04942">
              <w:rPr>
                <w:rFonts w:hint="eastAsia"/>
                <w:sz w:val="24"/>
              </w:rPr>
              <w:t>市场占有率</w:t>
            </w:r>
            <w:r w:rsidRPr="00853C99">
              <w:rPr>
                <w:sz w:val="24"/>
              </w:rPr>
              <w:t>将会有进一步</w:t>
            </w:r>
            <w:r w:rsidR="00B04942">
              <w:rPr>
                <w:rFonts w:hint="eastAsia"/>
                <w:sz w:val="24"/>
              </w:rPr>
              <w:t>提高</w:t>
            </w:r>
            <w:r w:rsidRPr="00853C99">
              <w:rPr>
                <w:sz w:val="24"/>
              </w:rPr>
              <w:t>。目前环保治理下中小企业关停现象普遍，这类企业后期重开成本非常高，包括环保的投入、生产线的更换、质量标准体系的升级等等，将成为倒逼这类落后产能退出，最终优势企业胜出。</w:t>
            </w:r>
          </w:p>
          <w:p w:rsidR="00B04942" w:rsidRPr="00853C99" w:rsidRDefault="00B04942" w:rsidP="00C91D16">
            <w:pPr>
              <w:widowControl/>
              <w:spacing w:line="440" w:lineRule="exact"/>
              <w:ind w:firstLineChars="200" w:firstLine="480"/>
              <w:jc w:val="left"/>
              <w:rPr>
                <w:sz w:val="24"/>
              </w:rPr>
            </w:pPr>
            <w:r w:rsidRPr="00853C99">
              <w:rPr>
                <w:sz w:val="24"/>
              </w:rPr>
              <w:t>2</w:t>
            </w:r>
            <w:r w:rsidRPr="00853C99">
              <w:rPr>
                <w:sz w:val="24"/>
              </w:rPr>
              <w:t>、关于公司未来销售渠道的持续拓展，包括家居革领域、车用革领域及鞋用革领域？</w:t>
            </w:r>
          </w:p>
          <w:p w:rsidR="00B04942" w:rsidRPr="00853C99" w:rsidRDefault="00B04942" w:rsidP="00C91D16">
            <w:pPr>
              <w:widowControl/>
              <w:spacing w:line="440" w:lineRule="exact"/>
              <w:ind w:firstLineChars="200" w:firstLine="480"/>
              <w:jc w:val="left"/>
              <w:rPr>
                <w:sz w:val="24"/>
              </w:rPr>
            </w:pPr>
            <w:r w:rsidRPr="00853C99">
              <w:rPr>
                <w:sz w:val="24"/>
              </w:rPr>
              <w:t>关于家居革：家居革是公司目前营收占比最大的一部分市场，销</w:t>
            </w:r>
            <w:r w:rsidRPr="00853C99">
              <w:rPr>
                <w:sz w:val="24"/>
              </w:rPr>
              <w:lastRenderedPageBreak/>
              <w:t>售渠道及客户关系稳定，</w:t>
            </w:r>
            <w:r w:rsidR="0048406D">
              <w:rPr>
                <w:rFonts w:hint="eastAsia"/>
                <w:sz w:val="24"/>
              </w:rPr>
              <w:t>特别是目前</w:t>
            </w:r>
            <w:r w:rsidR="00B80421">
              <w:rPr>
                <w:rFonts w:hint="eastAsia"/>
                <w:sz w:val="24"/>
              </w:rPr>
              <w:t>座</w:t>
            </w:r>
            <w:r w:rsidR="0048406D">
              <w:rPr>
                <w:rFonts w:hint="eastAsia"/>
                <w:sz w:val="24"/>
              </w:rPr>
              <w:t>椅市场</w:t>
            </w:r>
            <w:r w:rsidRPr="00853C99">
              <w:rPr>
                <w:sz w:val="24"/>
              </w:rPr>
              <w:t>近几年保</w:t>
            </w:r>
            <w:r w:rsidR="0048406D">
              <w:rPr>
                <w:sz w:val="24"/>
              </w:rPr>
              <w:t>持</w:t>
            </w:r>
            <w:r w:rsidR="0048406D">
              <w:rPr>
                <w:rFonts w:hint="eastAsia"/>
                <w:sz w:val="24"/>
              </w:rPr>
              <w:t>快</w:t>
            </w:r>
            <w:r w:rsidR="0048406D">
              <w:rPr>
                <w:sz w:val="24"/>
              </w:rPr>
              <w:t>速增长，安利</w:t>
            </w:r>
            <w:r w:rsidR="0048406D">
              <w:rPr>
                <w:rFonts w:hint="eastAsia"/>
                <w:sz w:val="24"/>
              </w:rPr>
              <w:t>在</w:t>
            </w:r>
            <w:r w:rsidR="00B80421">
              <w:rPr>
                <w:rFonts w:hint="eastAsia"/>
                <w:sz w:val="24"/>
              </w:rPr>
              <w:t>座</w:t>
            </w:r>
            <w:r w:rsidR="0048406D">
              <w:rPr>
                <w:rFonts w:hint="eastAsia"/>
                <w:sz w:val="24"/>
              </w:rPr>
              <w:t>椅革领域家具较强竞争优势</w:t>
            </w:r>
            <w:r w:rsidRPr="00853C99">
              <w:rPr>
                <w:sz w:val="24"/>
              </w:rPr>
              <w:t>，未来</w:t>
            </w:r>
            <w:r w:rsidR="0048406D">
              <w:rPr>
                <w:rFonts w:hint="eastAsia"/>
                <w:sz w:val="24"/>
              </w:rPr>
              <w:t>将是</w:t>
            </w:r>
            <w:r w:rsidRPr="00853C99">
              <w:rPr>
                <w:sz w:val="24"/>
              </w:rPr>
              <w:t>家居革市场领域</w:t>
            </w:r>
            <w:r w:rsidR="0048406D">
              <w:rPr>
                <w:sz w:val="24"/>
              </w:rPr>
              <w:t>重要</w:t>
            </w:r>
            <w:r w:rsidR="0048406D">
              <w:rPr>
                <w:rFonts w:hint="eastAsia"/>
                <w:sz w:val="24"/>
              </w:rPr>
              <w:t>增长点之一。</w:t>
            </w:r>
          </w:p>
          <w:p w:rsidR="00B04942" w:rsidRPr="00853C99" w:rsidRDefault="00B04942" w:rsidP="00C91D16">
            <w:pPr>
              <w:widowControl/>
              <w:spacing w:line="440" w:lineRule="exact"/>
              <w:ind w:firstLineChars="200" w:firstLine="480"/>
              <w:jc w:val="left"/>
              <w:rPr>
                <w:sz w:val="24"/>
              </w:rPr>
            </w:pPr>
            <w:r w:rsidRPr="00853C99">
              <w:rPr>
                <w:sz w:val="24"/>
              </w:rPr>
              <w:t>关于车用革：车用革是公司目前已经在做的一块新领域，因为</w:t>
            </w:r>
            <w:r w:rsidRPr="00853C99">
              <w:rPr>
                <w:sz w:val="24"/>
              </w:rPr>
              <w:t>V</w:t>
            </w:r>
            <w:r>
              <w:rPr>
                <w:rFonts w:hint="eastAsia"/>
                <w:sz w:val="24"/>
              </w:rPr>
              <w:t>OC</w:t>
            </w:r>
            <w:r w:rsidRPr="00853C99">
              <w:rPr>
                <w:sz w:val="24"/>
              </w:rPr>
              <w:t>排放要求的提高，公司的无溶剂产品市场反应</w:t>
            </w:r>
            <w:r w:rsidR="00B80421">
              <w:rPr>
                <w:rFonts w:hint="eastAsia"/>
                <w:sz w:val="24"/>
              </w:rPr>
              <w:t>良</w:t>
            </w:r>
            <w:r w:rsidRPr="00853C99">
              <w:rPr>
                <w:sz w:val="24"/>
              </w:rPr>
              <w:t>好，相关产品已进入到江淮、众泰等汽车领域，后期江淮与大众、众泰与福特的新能源合作项目也将助推公司车用合成革销量的进一步增加；</w:t>
            </w:r>
          </w:p>
          <w:p w:rsidR="006148DC" w:rsidRDefault="00B04942" w:rsidP="00C91D16">
            <w:pPr>
              <w:widowControl/>
              <w:spacing w:line="440" w:lineRule="exact"/>
              <w:ind w:firstLineChars="200" w:firstLine="480"/>
              <w:jc w:val="left"/>
              <w:rPr>
                <w:sz w:val="24"/>
              </w:rPr>
            </w:pPr>
            <w:r w:rsidRPr="00853C99">
              <w:rPr>
                <w:sz w:val="24"/>
              </w:rPr>
              <w:t>关于鞋用革：</w:t>
            </w:r>
            <w:r>
              <w:rPr>
                <w:rFonts w:hint="eastAsia"/>
                <w:sz w:val="24"/>
              </w:rPr>
              <w:t>运动</w:t>
            </w:r>
            <w:r w:rsidRPr="00853C99">
              <w:rPr>
                <w:sz w:val="24"/>
              </w:rPr>
              <w:t>鞋革是公司未来在合成革方面重点攻克的领域</w:t>
            </w:r>
            <w:r w:rsidR="00E30E65">
              <w:rPr>
                <w:rFonts w:hint="eastAsia"/>
                <w:sz w:val="24"/>
              </w:rPr>
              <w:t>之一</w:t>
            </w:r>
            <w:r w:rsidRPr="00853C99">
              <w:rPr>
                <w:sz w:val="24"/>
              </w:rPr>
              <w:t>，公司</w:t>
            </w:r>
            <w:r w:rsidR="009946F0">
              <w:rPr>
                <w:rFonts w:hint="eastAsia"/>
                <w:sz w:val="24"/>
              </w:rPr>
              <w:t>已是国内运动鞋革第一</w:t>
            </w:r>
            <w:r w:rsidRPr="00853C99">
              <w:rPr>
                <w:sz w:val="24"/>
              </w:rPr>
              <w:t>品牌，</w:t>
            </w:r>
            <w:r w:rsidR="009946F0">
              <w:rPr>
                <w:rFonts w:hint="eastAsia"/>
                <w:sz w:val="24"/>
              </w:rPr>
              <w:t>为国内</w:t>
            </w:r>
            <w:r w:rsidR="00B80421">
              <w:rPr>
                <w:rFonts w:hint="eastAsia"/>
                <w:sz w:val="24"/>
              </w:rPr>
              <w:t>众多</w:t>
            </w:r>
            <w:r w:rsidR="009946F0">
              <w:rPr>
                <w:rFonts w:hint="eastAsia"/>
                <w:sz w:val="24"/>
              </w:rPr>
              <w:t>本土运动品牌及部分国外运动品牌企业供货，</w:t>
            </w:r>
            <w:r w:rsidRPr="00853C99">
              <w:rPr>
                <w:sz w:val="24"/>
              </w:rPr>
              <w:t>但最大的</w:t>
            </w:r>
            <w:r w:rsidR="0048406D">
              <w:rPr>
                <w:rFonts w:hint="eastAsia"/>
                <w:sz w:val="24"/>
              </w:rPr>
              <w:t>市场</w:t>
            </w:r>
            <w:r w:rsidR="0048406D">
              <w:rPr>
                <w:sz w:val="24"/>
              </w:rPr>
              <w:t>依然</w:t>
            </w:r>
            <w:r w:rsidR="0048406D">
              <w:rPr>
                <w:rFonts w:hint="eastAsia"/>
                <w:sz w:val="24"/>
              </w:rPr>
              <w:t>是国际</w:t>
            </w:r>
            <w:r w:rsidR="00244C65">
              <w:rPr>
                <w:rFonts w:hint="eastAsia"/>
                <w:sz w:val="24"/>
              </w:rPr>
              <w:t>高端运动</w:t>
            </w:r>
            <w:r w:rsidR="0048406D">
              <w:rPr>
                <w:rFonts w:hint="eastAsia"/>
                <w:sz w:val="24"/>
              </w:rPr>
              <w:t>品牌如</w:t>
            </w:r>
            <w:r w:rsidRPr="00853C99">
              <w:rPr>
                <w:sz w:val="24"/>
              </w:rPr>
              <w:t>耐克、阿</w:t>
            </w:r>
            <w:r w:rsidR="0048406D">
              <w:rPr>
                <w:sz w:val="24"/>
              </w:rPr>
              <w:t>迪</w:t>
            </w:r>
            <w:r w:rsidR="0048406D">
              <w:rPr>
                <w:rFonts w:hint="eastAsia"/>
                <w:sz w:val="24"/>
              </w:rPr>
              <w:t>等。</w:t>
            </w:r>
            <w:r w:rsidRPr="00853C99">
              <w:rPr>
                <w:sz w:val="24"/>
              </w:rPr>
              <w:t>目前</w:t>
            </w:r>
            <w:r w:rsidR="0048406D">
              <w:rPr>
                <w:rFonts w:hint="eastAsia"/>
                <w:sz w:val="24"/>
              </w:rPr>
              <w:t>，公司</w:t>
            </w:r>
            <w:r w:rsidRPr="00853C99">
              <w:rPr>
                <w:sz w:val="24"/>
              </w:rPr>
              <w:t>正积极参与耐克、阿迪的</w:t>
            </w:r>
            <w:r w:rsidR="0048406D">
              <w:rPr>
                <w:sz w:val="24"/>
              </w:rPr>
              <w:t>鞋革供应商的认证，由于竞争对手三芳</w:t>
            </w:r>
            <w:r w:rsidR="0048406D">
              <w:rPr>
                <w:rFonts w:hint="eastAsia"/>
                <w:sz w:val="24"/>
              </w:rPr>
              <w:t>、</w:t>
            </w:r>
            <w:r>
              <w:rPr>
                <w:rFonts w:hint="eastAsia"/>
                <w:sz w:val="24"/>
              </w:rPr>
              <w:t>伯产</w:t>
            </w:r>
            <w:r w:rsidR="0048406D">
              <w:rPr>
                <w:rFonts w:hint="eastAsia"/>
                <w:sz w:val="24"/>
              </w:rPr>
              <w:t>等台湾、韩国合成革企业</w:t>
            </w:r>
            <w:r w:rsidRPr="00853C99">
              <w:rPr>
                <w:sz w:val="24"/>
              </w:rPr>
              <w:t>进入耐克、阿迪</w:t>
            </w:r>
            <w:r w:rsidR="0048406D">
              <w:rPr>
                <w:rFonts w:hint="eastAsia"/>
                <w:sz w:val="24"/>
              </w:rPr>
              <w:t>等品牌</w:t>
            </w:r>
            <w:r w:rsidRPr="00853C99">
              <w:rPr>
                <w:sz w:val="24"/>
              </w:rPr>
              <w:t>供应链体系</w:t>
            </w:r>
            <w:r w:rsidR="0048406D">
              <w:rPr>
                <w:rFonts w:hint="eastAsia"/>
                <w:sz w:val="24"/>
              </w:rPr>
              <w:t>时间较早</w:t>
            </w:r>
            <w:r w:rsidRPr="00853C99">
              <w:rPr>
                <w:sz w:val="24"/>
              </w:rPr>
              <w:t>，客户关系牢固，公司需要花一定时间精力去</w:t>
            </w:r>
            <w:r w:rsidR="0048406D">
              <w:rPr>
                <w:rFonts w:hint="eastAsia"/>
                <w:sz w:val="24"/>
              </w:rPr>
              <w:t>开拓该类市场渠道</w:t>
            </w:r>
            <w:r w:rsidRPr="00853C99">
              <w:rPr>
                <w:sz w:val="24"/>
              </w:rPr>
              <w:t>。但安利不论在产品质量、安全标准、创新、价格等方面都</w:t>
            </w:r>
            <w:r w:rsidR="00244C65">
              <w:rPr>
                <w:rFonts w:hint="eastAsia"/>
                <w:sz w:val="24"/>
              </w:rPr>
              <w:t>具有竞争优势</w:t>
            </w:r>
            <w:r w:rsidRPr="00853C99">
              <w:rPr>
                <w:sz w:val="24"/>
              </w:rPr>
              <w:t>。</w:t>
            </w:r>
          </w:p>
          <w:p w:rsidR="00B04942" w:rsidRPr="00853C99" w:rsidRDefault="00B04942" w:rsidP="00C91D16">
            <w:pPr>
              <w:widowControl/>
              <w:spacing w:line="440" w:lineRule="exact"/>
              <w:ind w:firstLineChars="200" w:firstLine="480"/>
              <w:jc w:val="left"/>
              <w:rPr>
                <w:sz w:val="24"/>
              </w:rPr>
            </w:pPr>
            <w:r w:rsidRPr="00853C99">
              <w:rPr>
                <w:sz w:val="24"/>
              </w:rPr>
              <w:t>3</w:t>
            </w:r>
            <w:r w:rsidRPr="00853C99">
              <w:rPr>
                <w:sz w:val="24"/>
              </w:rPr>
              <w:t>、越南工厂的开工建设情况及后期的规划定位？</w:t>
            </w:r>
          </w:p>
          <w:p w:rsidR="00B04942" w:rsidRDefault="00B04942" w:rsidP="00C91D16">
            <w:pPr>
              <w:widowControl/>
              <w:spacing w:line="440" w:lineRule="exact"/>
              <w:ind w:firstLineChars="200" w:firstLine="480"/>
              <w:jc w:val="left"/>
              <w:rPr>
                <w:sz w:val="24"/>
              </w:rPr>
            </w:pPr>
            <w:r w:rsidRPr="00853C99">
              <w:rPr>
                <w:sz w:val="24"/>
              </w:rPr>
              <w:t>从目前服装、鞋、箱包等产业向越南等低劳动力国家地区转移的趋势来看，未来国内合成革产业势必也要相应转移至这类低成本地区，一方面节省成本，另一方面贴近客户，公司越南工厂的建设主要目的在于贴近耐克、阿迪等知名运动品牌的生产基地，</w:t>
            </w:r>
            <w:r w:rsidR="00244C65">
              <w:rPr>
                <w:rFonts w:hint="eastAsia"/>
                <w:sz w:val="24"/>
              </w:rPr>
              <w:t>打</w:t>
            </w:r>
            <w:r w:rsidRPr="00853C99">
              <w:rPr>
                <w:sz w:val="24"/>
              </w:rPr>
              <w:t>入</w:t>
            </w:r>
            <w:r w:rsidR="00244C65">
              <w:rPr>
                <w:rFonts w:hint="eastAsia"/>
                <w:sz w:val="24"/>
              </w:rPr>
              <w:t>国际</w:t>
            </w:r>
            <w:r w:rsidRPr="00853C99">
              <w:rPr>
                <w:sz w:val="24"/>
              </w:rPr>
              <w:t>高端运动品牌供应链体系中，提供高效、优质的产品服务。目前越南工厂</w:t>
            </w:r>
            <w:r w:rsidR="00244C65">
              <w:rPr>
                <w:rFonts w:hint="eastAsia"/>
                <w:sz w:val="24"/>
              </w:rPr>
              <w:t>正在办理审批手续</w:t>
            </w:r>
            <w:r w:rsidRPr="00853C99">
              <w:rPr>
                <w:sz w:val="24"/>
              </w:rPr>
              <w:t>，</w:t>
            </w:r>
            <w:r w:rsidR="00244C65">
              <w:rPr>
                <w:rFonts w:hint="eastAsia"/>
                <w:sz w:val="24"/>
              </w:rPr>
              <w:t>计划</w:t>
            </w:r>
            <w:r w:rsidRPr="00853C99">
              <w:rPr>
                <w:sz w:val="24"/>
              </w:rPr>
              <w:t>2018</w:t>
            </w:r>
            <w:r w:rsidRPr="00853C99">
              <w:rPr>
                <w:sz w:val="24"/>
              </w:rPr>
              <w:t>年</w:t>
            </w:r>
            <w:r w:rsidR="00B80421">
              <w:rPr>
                <w:rFonts w:hint="eastAsia"/>
                <w:sz w:val="24"/>
              </w:rPr>
              <w:t>底</w:t>
            </w:r>
            <w:r w:rsidR="00244C65">
              <w:rPr>
                <w:rFonts w:hint="eastAsia"/>
                <w:sz w:val="24"/>
              </w:rPr>
              <w:t>完成</w:t>
            </w:r>
            <w:r w:rsidR="00396C75">
              <w:rPr>
                <w:rFonts w:hint="eastAsia"/>
                <w:sz w:val="24"/>
              </w:rPr>
              <w:t>一期建设。</w:t>
            </w:r>
          </w:p>
          <w:p w:rsidR="00895183" w:rsidRDefault="00895183" w:rsidP="00C91D16">
            <w:pPr>
              <w:widowControl/>
              <w:spacing w:line="440" w:lineRule="exact"/>
              <w:ind w:firstLineChars="200" w:firstLine="480"/>
              <w:jc w:val="left"/>
              <w:rPr>
                <w:sz w:val="24"/>
              </w:rPr>
            </w:pPr>
            <w:r>
              <w:rPr>
                <w:rFonts w:hint="eastAsia"/>
                <w:sz w:val="24"/>
              </w:rPr>
              <w:t>4</w:t>
            </w:r>
            <w:r>
              <w:rPr>
                <w:rFonts w:hint="eastAsia"/>
                <w:sz w:val="24"/>
              </w:rPr>
              <w:t>、公司老厂区土地进展如何？</w:t>
            </w:r>
          </w:p>
          <w:p w:rsidR="00895183" w:rsidRPr="00895183" w:rsidRDefault="00895183" w:rsidP="00C91D16">
            <w:pPr>
              <w:widowControl/>
              <w:spacing w:line="440" w:lineRule="exact"/>
              <w:ind w:firstLineChars="200" w:firstLine="480"/>
              <w:jc w:val="left"/>
              <w:rPr>
                <w:sz w:val="24"/>
              </w:rPr>
            </w:pPr>
            <w:r>
              <w:rPr>
                <w:rFonts w:ascii="宋体" w:hAnsi="宋体" w:hint="eastAsia"/>
                <w:sz w:val="24"/>
              </w:rPr>
              <w:t>公司老厂区土地处置在推进之中，尚未取得实质性进展。</w:t>
            </w:r>
          </w:p>
          <w:p w:rsidR="009E268A" w:rsidRPr="00E95BAD" w:rsidRDefault="009E268A" w:rsidP="00C91D16">
            <w:pPr>
              <w:widowControl/>
              <w:spacing w:line="440" w:lineRule="exact"/>
              <w:ind w:firstLineChars="200" w:firstLine="480"/>
              <w:jc w:val="left"/>
              <w:rPr>
                <w:sz w:val="24"/>
              </w:rPr>
            </w:pPr>
            <w:r w:rsidRPr="00E95BAD">
              <w:rPr>
                <w:rFonts w:hint="eastAsia"/>
                <w:sz w:val="24"/>
              </w:rPr>
              <w:t>接待过程中，公司接待人员与投资者进行了充分的交流与沟通，严格按照有关制度规定，没有出现未公开重大信息泄露等情况，同时已按深交所要求签署调研《承诺书》。</w:t>
            </w:r>
            <w:r w:rsidRPr="00E95BAD">
              <w:rPr>
                <w:rFonts w:hint="eastAsia"/>
                <w:sz w:val="24"/>
              </w:rPr>
              <w:t xml:space="preserve">    </w:t>
            </w:r>
          </w:p>
        </w:tc>
      </w:tr>
      <w:tr w:rsidR="009E268A" w:rsidTr="00C41DC4">
        <w:trPr>
          <w:trHeight w:val="567"/>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lastRenderedPageBreak/>
              <w:t>附件清单（如有）</w:t>
            </w:r>
          </w:p>
        </w:tc>
        <w:tc>
          <w:tcPr>
            <w:tcW w:w="7407"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无</w:t>
            </w:r>
          </w:p>
        </w:tc>
      </w:tr>
      <w:tr w:rsidR="009E268A" w:rsidTr="00C41DC4">
        <w:trPr>
          <w:trHeight w:val="42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日期</w:t>
            </w:r>
          </w:p>
        </w:tc>
        <w:tc>
          <w:tcPr>
            <w:tcW w:w="7407" w:type="dxa"/>
            <w:tcBorders>
              <w:top w:val="single" w:sz="4" w:space="0" w:color="auto"/>
              <w:left w:val="single" w:sz="4" w:space="0" w:color="auto"/>
              <w:bottom w:val="single" w:sz="4" w:space="0" w:color="auto"/>
              <w:right w:val="single" w:sz="4" w:space="0" w:color="auto"/>
            </w:tcBorders>
            <w:vAlign w:val="center"/>
          </w:tcPr>
          <w:p w:rsidR="009E268A" w:rsidRDefault="00684849" w:rsidP="00FA77CC">
            <w:pPr>
              <w:spacing w:line="480" w:lineRule="atLeast"/>
              <w:rPr>
                <w:rFonts w:ascii="宋体" w:hAnsi="宋体"/>
                <w:bCs/>
                <w:iCs/>
                <w:color w:val="000000"/>
                <w:sz w:val="24"/>
              </w:rPr>
            </w:pPr>
            <w:r>
              <w:rPr>
                <w:rFonts w:ascii="宋体" w:hAnsi="宋体" w:hint="eastAsia"/>
                <w:bCs/>
                <w:iCs/>
                <w:color w:val="000000"/>
                <w:sz w:val="24"/>
              </w:rPr>
              <w:t>2017</w:t>
            </w:r>
            <w:r w:rsidR="009E268A">
              <w:rPr>
                <w:rFonts w:ascii="宋体" w:hAnsi="宋体" w:hint="eastAsia"/>
                <w:bCs/>
                <w:iCs/>
                <w:color w:val="000000"/>
                <w:sz w:val="24"/>
              </w:rPr>
              <w:t>年</w:t>
            </w:r>
            <w:r w:rsidR="001A75D2">
              <w:rPr>
                <w:rFonts w:ascii="宋体" w:hAnsi="宋体" w:hint="eastAsia"/>
                <w:bCs/>
                <w:iCs/>
                <w:color w:val="000000"/>
                <w:sz w:val="24"/>
              </w:rPr>
              <w:t>11</w:t>
            </w:r>
            <w:r w:rsidR="009E268A">
              <w:rPr>
                <w:rFonts w:ascii="宋体" w:hAnsi="宋体" w:hint="eastAsia"/>
                <w:bCs/>
                <w:iCs/>
                <w:color w:val="000000"/>
                <w:sz w:val="24"/>
              </w:rPr>
              <w:t>月</w:t>
            </w:r>
            <w:r w:rsidR="00FA77CC">
              <w:rPr>
                <w:rFonts w:ascii="宋体" w:hAnsi="宋体" w:hint="eastAsia"/>
                <w:bCs/>
                <w:iCs/>
                <w:color w:val="000000"/>
                <w:sz w:val="24"/>
              </w:rPr>
              <w:t>30</w:t>
            </w:r>
            <w:r w:rsidR="009E268A">
              <w:rPr>
                <w:rFonts w:ascii="宋体" w:hAnsi="宋体" w:hint="eastAsia"/>
                <w:bCs/>
                <w:iCs/>
                <w:color w:val="000000"/>
                <w:sz w:val="24"/>
              </w:rPr>
              <w:t>日</w:t>
            </w:r>
          </w:p>
        </w:tc>
      </w:tr>
      <w:tr w:rsidR="009E268A" w:rsidTr="00C41DC4">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参与人员对活动内容记录签字确认</w:t>
            </w:r>
          </w:p>
        </w:tc>
        <w:tc>
          <w:tcPr>
            <w:tcW w:w="7407" w:type="dxa"/>
            <w:tcBorders>
              <w:top w:val="single" w:sz="4" w:space="0" w:color="auto"/>
              <w:left w:val="single" w:sz="4" w:space="0" w:color="auto"/>
              <w:bottom w:val="single" w:sz="4" w:space="0" w:color="auto"/>
              <w:right w:val="single" w:sz="4" w:space="0" w:color="auto"/>
            </w:tcBorders>
          </w:tcPr>
          <w:p w:rsidR="009E268A" w:rsidRDefault="009E268A">
            <w:pPr>
              <w:spacing w:line="480" w:lineRule="atLeast"/>
              <w:rPr>
                <w:rFonts w:ascii="宋体" w:hAnsi="宋体"/>
                <w:bCs/>
                <w:iCs/>
                <w:color w:val="000000"/>
                <w:sz w:val="24"/>
              </w:rPr>
            </w:pPr>
          </w:p>
        </w:tc>
      </w:tr>
    </w:tbl>
    <w:p w:rsidR="009E268A" w:rsidRDefault="009E268A"/>
    <w:sectPr w:rsidR="009E268A" w:rsidSect="00892E35">
      <w:headerReference w:type="default" r:id="rId7"/>
      <w:pgSz w:w="11906" w:h="16838" w:code="9"/>
      <w:pgMar w:top="1588" w:right="1701" w:bottom="1588"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51" w:rsidRDefault="00372E51">
      <w:r>
        <w:separator/>
      </w:r>
    </w:p>
  </w:endnote>
  <w:endnote w:type="continuationSeparator" w:id="1">
    <w:p w:rsidR="00372E51" w:rsidRDefault="0037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51" w:rsidRDefault="00372E51">
      <w:r>
        <w:separator/>
      </w:r>
    </w:p>
  </w:footnote>
  <w:footnote w:type="continuationSeparator" w:id="1">
    <w:p w:rsidR="00372E51" w:rsidRDefault="0037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abstractNum w:abstractNumId="2">
    <w:nsid w:val="6356212A"/>
    <w:multiLevelType w:val="hybridMultilevel"/>
    <w:tmpl w:val="F640BA90"/>
    <w:lvl w:ilvl="0" w:tplc="C360D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DC27ED6"/>
    <w:multiLevelType w:val="hybridMultilevel"/>
    <w:tmpl w:val="5AF03E70"/>
    <w:lvl w:ilvl="0" w:tplc="E98680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523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7D"/>
    <w:rsid w:val="00000533"/>
    <w:rsid w:val="00001831"/>
    <w:rsid w:val="00010D9A"/>
    <w:rsid w:val="000144E2"/>
    <w:rsid w:val="00017B9E"/>
    <w:rsid w:val="00017FCE"/>
    <w:rsid w:val="00020134"/>
    <w:rsid w:val="0003003E"/>
    <w:rsid w:val="00031D2E"/>
    <w:rsid w:val="0003258E"/>
    <w:rsid w:val="00034298"/>
    <w:rsid w:val="00034E78"/>
    <w:rsid w:val="0004000D"/>
    <w:rsid w:val="00040947"/>
    <w:rsid w:val="000427CF"/>
    <w:rsid w:val="00043246"/>
    <w:rsid w:val="00051427"/>
    <w:rsid w:val="0005260D"/>
    <w:rsid w:val="00054165"/>
    <w:rsid w:val="00060E20"/>
    <w:rsid w:val="00061705"/>
    <w:rsid w:val="00067C20"/>
    <w:rsid w:val="00072D4B"/>
    <w:rsid w:val="0007601B"/>
    <w:rsid w:val="000804FC"/>
    <w:rsid w:val="00081E0E"/>
    <w:rsid w:val="000877C3"/>
    <w:rsid w:val="00093E84"/>
    <w:rsid w:val="00096457"/>
    <w:rsid w:val="000A67DB"/>
    <w:rsid w:val="000B0BE4"/>
    <w:rsid w:val="000B485F"/>
    <w:rsid w:val="000B50CA"/>
    <w:rsid w:val="000C493A"/>
    <w:rsid w:val="000C7DF4"/>
    <w:rsid w:val="000D5085"/>
    <w:rsid w:val="000E1DBF"/>
    <w:rsid w:val="000E2475"/>
    <w:rsid w:val="000E2A4B"/>
    <w:rsid w:val="000E4FBA"/>
    <w:rsid w:val="000E5E74"/>
    <w:rsid w:val="000E616F"/>
    <w:rsid w:val="000F2538"/>
    <w:rsid w:val="000F5198"/>
    <w:rsid w:val="000F55E8"/>
    <w:rsid w:val="000F6379"/>
    <w:rsid w:val="000F69E6"/>
    <w:rsid w:val="000F6CB4"/>
    <w:rsid w:val="000F7EF3"/>
    <w:rsid w:val="0010054B"/>
    <w:rsid w:val="00100D50"/>
    <w:rsid w:val="00112FB9"/>
    <w:rsid w:val="00114FA0"/>
    <w:rsid w:val="001150A9"/>
    <w:rsid w:val="00131248"/>
    <w:rsid w:val="001326A9"/>
    <w:rsid w:val="001339A1"/>
    <w:rsid w:val="00136BD2"/>
    <w:rsid w:val="001456B2"/>
    <w:rsid w:val="00147313"/>
    <w:rsid w:val="00153EBD"/>
    <w:rsid w:val="0016041B"/>
    <w:rsid w:val="001655C5"/>
    <w:rsid w:val="0017432A"/>
    <w:rsid w:val="001745DD"/>
    <w:rsid w:val="00174DB6"/>
    <w:rsid w:val="001862CC"/>
    <w:rsid w:val="00187E1A"/>
    <w:rsid w:val="00192AFC"/>
    <w:rsid w:val="001957E5"/>
    <w:rsid w:val="00197407"/>
    <w:rsid w:val="001A21DE"/>
    <w:rsid w:val="001A2378"/>
    <w:rsid w:val="001A5D8F"/>
    <w:rsid w:val="001A64F0"/>
    <w:rsid w:val="001A6570"/>
    <w:rsid w:val="001A75D2"/>
    <w:rsid w:val="001B7627"/>
    <w:rsid w:val="001C1251"/>
    <w:rsid w:val="001C14A3"/>
    <w:rsid w:val="001C2383"/>
    <w:rsid w:val="001C5924"/>
    <w:rsid w:val="001C724D"/>
    <w:rsid w:val="001D13CF"/>
    <w:rsid w:val="001D28D5"/>
    <w:rsid w:val="001D433B"/>
    <w:rsid w:val="001D4410"/>
    <w:rsid w:val="001D4C85"/>
    <w:rsid w:val="001D4EC4"/>
    <w:rsid w:val="001E36B4"/>
    <w:rsid w:val="001E4DCA"/>
    <w:rsid w:val="001F0BA7"/>
    <w:rsid w:val="001F1E1B"/>
    <w:rsid w:val="00200BAB"/>
    <w:rsid w:val="00204649"/>
    <w:rsid w:val="00205EC4"/>
    <w:rsid w:val="00206BC2"/>
    <w:rsid w:val="002100DF"/>
    <w:rsid w:val="00210A2E"/>
    <w:rsid w:val="00210E94"/>
    <w:rsid w:val="0021126D"/>
    <w:rsid w:val="00214772"/>
    <w:rsid w:val="002147CC"/>
    <w:rsid w:val="00214E1D"/>
    <w:rsid w:val="00215530"/>
    <w:rsid w:val="00216E3E"/>
    <w:rsid w:val="0021715E"/>
    <w:rsid w:val="0022394C"/>
    <w:rsid w:val="00231245"/>
    <w:rsid w:val="002339EA"/>
    <w:rsid w:val="00241E7B"/>
    <w:rsid w:val="00244C65"/>
    <w:rsid w:val="00247743"/>
    <w:rsid w:val="002477AB"/>
    <w:rsid w:val="0025035E"/>
    <w:rsid w:val="00250F7B"/>
    <w:rsid w:val="00253FB2"/>
    <w:rsid w:val="00254DD4"/>
    <w:rsid w:val="002561E8"/>
    <w:rsid w:val="0025625F"/>
    <w:rsid w:val="002629C4"/>
    <w:rsid w:val="0027104C"/>
    <w:rsid w:val="0027269C"/>
    <w:rsid w:val="002748A6"/>
    <w:rsid w:val="002806A4"/>
    <w:rsid w:val="002864C5"/>
    <w:rsid w:val="00291A3E"/>
    <w:rsid w:val="00297BD4"/>
    <w:rsid w:val="002A4C19"/>
    <w:rsid w:val="002A4CFC"/>
    <w:rsid w:val="002A6074"/>
    <w:rsid w:val="002C034B"/>
    <w:rsid w:val="002C1C5D"/>
    <w:rsid w:val="002C2FED"/>
    <w:rsid w:val="002D2419"/>
    <w:rsid w:val="002D3069"/>
    <w:rsid w:val="002D65D8"/>
    <w:rsid w:val="002D6843"/>
    <w:rsid w:val="002D6FC8"/>
    <w:rsid w:val="002E6438"/>
    <w:rsid w:val="002E7625"/>
    <w:rsid w:val="00305482"/>
    <w:rsid w:val="003110DE"/>
    <w:rsid w:val="0031444C"/>
    <w:rsid w:val="003144E6"/>
    <w:rsid w:val="00314C8F"/>
    <w:rsid w:val="003160F9"/>
    <w:rsid w:val="00316F6C"/>
    <w:rsid w:val="00320062"/>
    <w:rsid w:val="003212C8"/>
    <w:rsid w:val="00322897"/>
    <w:rsid w:val="00323844"/>
    <w:rsid w:val="00324AEA"/>
    <w:rsid w:val="00325BE5"/>
    <w:rsid w:val="00325E21"/>
    <w:rsid w:val="003331AB"/>
    <w:rsid w:val="0033498E"/>
    <w:rsid w:val="0033547F"/>
    <w:rsid w:val="00337C97"/>
    <w:rsid w:val="00341B73"/>
    <w:rsid w:val="0034568B"/>
    <w:rsid w:val="00346193"/>
    <w:rsid w:val="003530E4"/>
    <w:rsid w:val="0035317C"/>
    <w:rsid w:val="00355566"/>
    <w:rsid w:val="00355DF2"/>
    <w:rsid w:val="00356131"/>
    <w:rsid w:val="003562DC"/>
    <w:rsid w:val="00360934"/>
    <w:rsid w:val="00361DEE"/>
    <w:rsid w:val="00362A6A"/>
    <w:rsid w:val="003726F4"/>
    <w:rsid w:val="00372E51"/>
    <w:rsid w:val="00374B99"/>
    <w:rsid w:val="00376599"/>
    <w:rsid w:val="00380C21"/>
    <w:rsid w:val="003837AF"/>
    <w:rsid w:val="003856A7"/>
    <w:rsid w:val="00386CDE"/>
    <w:rsid w:val="00391562"/>
    <w:rsid w:val="00392B84"/>
    <w:rsid w:val="00396C75"/>
    <w:rsid w:val="00397417"/>
    <w:rsid w:val="003A3A49"/>
    <w:rsid w:val="003C30F8"/>
    <w:rsid w:val="003D3D59"/>
    <w:rsid w:val="003D58AF"/>
    <w:rsid w:val="003E1DB0"/>
    <w:rsid w:val="003E3BA8"/>
    <w:rsid w:val="003E5780"/>
    <w:rsid w:val="003E5C5D"/>
    <w:rsid w:val="003E61AC"/>
    <w:rsid w:val="003F4127"/>
    <w:rsid w:val="003F43C7"/>
    <w:rsid w:val="003F5334"/>
    <w:rsid w:val="003F7498"/>
    <w:rsid w:val="00400F91"/>
    <w:rsid w:val="0040111E"/>
    <w:rsid w:val="00402F4A"/>
    <w:rsid w:val="00405D2D"/>
    <w:rsid w:val="00412A7D"/>
    <w:rsid w:val="004166F9"/>
    <w:rsid w:val="0041696E"/>
    <w:rsid w:val="00422F7A"/>
    <w:rsid w:val="00423525"/>
    <w:rsid w:val="00425277"/>
    <w:rsid w:val="00426184"/>
    <w:rsid w:val="00430CAF"/>
    <w:rsid w:val="00432C11"/>
    <w:rsid w:val="004372E5"/>
    <w:rsid w:val="00437312"/>
    <w:rsid w:val="00437844"/>
    <w:rsid w:val="004425E2"/>
    <w:rsid w:val="00442DC5"/>
    <w:rsid w:val="00443D95"/>
    <w:rsid w:val="004466BA"/>
    <w:rsid w:val="0045095D"/>
    <w:rsid w:val="00451196"/>
    <w:rsid w:val="0045120D"/>
    <w:rsid w:val="00451425"/>
    <w:rsid w:val="00452D74"/>
    <w:rsid w:val="00453F97"/>
    <w:rsid w:val="00455501"/>
    <w:rsid w:val="00456498"/>
    <w:rsid w:val="0046588D"/>
    <w:rsid w:val="0046613F"/>
    <w:rsid w:val="00466F6B"/>
    <w:rsid w:val="0046783C"/>
    <w:rsid w:val="0047092A"/>
    <w:rsid w:val="00475E3F"/>
    <w:rsid w:val="00480097"/>
    <w:rsid w:val="0048406D"/>
    <w:rsid w:val="0048415D"/>
    <w:rsid w:val="00484385"/>
    <w:rsid w:val="00490DD8"/>
    <w:rsid w:val="00492D51"/>
    <w:rsid w:val="00492E34"/>
    <w:rsid w:val="0049343B"/>
    <w:rsid w:val="00496BD8"/>
    <w:rsid w:val="00497316"/>
    <w:rsid w:val="00497710"/>
    <w:rsid w:val="004A0DC6"/>
    <w:rsid w:val="004A3131"/>
    <w:rsid w:val="004A46D6"/>
    <w:rsid w:val="004B07FA"/>
    <w:rsid w:val="004B1D88"/>
    <w:rsid w:val="004B378E"/>
    <w:rsid w:val="004B7D1F"/>
    <w:rsid w:val="004C0A7D"/>
    <w:rsid w:val="004C19A3"/>
    <w:rsid w:val="004C5507"/>
    <w:rsid w:val="004C6641"/>
    <w:rsid w:val="004C7EB7"/>
    <w:rsid w:val="004D3EBD"/>
    <w:rsid w:val="004D66D1"/>
    <w:rsid w:val="004E05BD"/>
    <w:rsid w:val="004E0DB1"/>
    <w:rsid w:val="004E6E3B"/>
    <w:rsid w:val="004F69C4"/>
    <w:rsid w:val="0050014E"/>
    <w:rsid w:val="00502A92"/>
    <w:rsid w:val="00512A6D"/>
    <w:rsid w:val="0052150B"/>
    <w:rsid w:val="005232BE"/>
    <w:rsid w:val="00526D12"/>
    <w:rsid w:val="00531EDD"/>
    <w:rsid w:val="00532151"/>
    <w:rsid w:val="00533558"/>
    <w:rsid w:val="00536D35"/>
    <w:rsid w:val="00536DCA"/>
    <w:rsid w:val="0053776F"/>
    <w:rsid w:val="005424B2"/>
    <w:rsid w:val="00542E49"/>
    <w:rsid w:val="005512A7"/>
    <w:rsid w:val="00553A85"/>
    <w:rsid w:val="00556633"/>
    <w:rsid w:val="00557C53"/>
    <w:rsid w:val="005601B5"/>
    <w:rsid w:val="00561777"/>
    <w:rsid w:val="00563744"/>
    <w:rsid w:val="005746D0"/>
    <w:rsid w:val="00575F0D"/>
    <w:rsid w:val="00576BAF"/>
    <w:rsid w:val="00576C08"/>
    <w:rsid w:val="00584935"/>
    <w:rsid w:val="005862CF"/>
    <w:rsid w:val="005870A2"/>
    <w:rsid w:val="00590C13"/>
    <w:rsid w:val="005947B2"/>
    <w:rsid w:val="0059667B"/>
    <w:rsid w:val="005A0932"/>
    <w:rsid w:val="005A0FDB"/>
    <w:rsid w:val="005A33F8"/>
    <w:rsid w:val="005A61B9"/>
    <w:rsid w:val="005A7FE4"/>
    <w:rsid w:val="005B779E"/>
    <w:rsid w:val="005B79E2"/>
    <w:rsid w:val="005C203E"/>
    <w:rsid w:val="005C5BF7"/>
    <w:rsid w:val="005D215B"/>
    <w:rsid w:val="005D414F"/>
    <w:rsid w:val="005D76A0"/>
    <w:rsid w:val="005D78CD"/>
    <w:rsid w:val="005D7A03"/>
    <w:rsid w:val="005D7A40"/>
    <w:rsid w:val="005E7DC7"/>
    <w:rsid w:val="006008EF"/>
    <w:rsid w:val="0060265A"/>
    <w:rsid w:val="00602CD8"/>
    <w:rsid w:val="006138C8"/>
    <w:rsid w:val="006148BB"/>
    <w:rsid w:val="006148DC"/>
    <w:rsid w:val="00616088"/>
    <w:rsid w:val="00623A9E"/>
    <w:rsid w:val="00624419"/>
    <w:rsid w:val="00624B64"/>
    <w:rsid w:val="00627883"/>
    <w:rsid w:val="00631300"/>
    <w:rsid w:val="00633F1A"/>
    <w:rsid w:val="00634EED"/>
    <w:rsid w:val="00634F24"/>
    <w:rsid w:val="00640209"/>
    <w:rsid w:val="00642F21"/>
    <w:rsid w:val="00642FB1"/>
    <w:rsid w:val="006434AE"/>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E68"/>
    <w:rsid w:val="006E0887"/>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2F14"/>
    <w:rsid w:val="00734ED0"/>
    <w:rsid w:val="00741AEE"/>
    <w:rsid w:val="00741E65"/>
    <w:rsid w:val="00747AD2"/>
    <w:rsid w:val="007534C1"/>
    <w:rsid w:val="00757D4B"/>
    <w:rsid w:val="00762B66"/>
    <w:rsid w:val="00765332"/>
    <w:rsid w:val="00766670"/>
    <w:rsid w:val="0077084B"/>
    <w:rsid w:val="0077107D"/>
    <w:rsid w:val="0077216E"/>
    <w:rsid w:val="0077604F"/>
    <w:rsid w:val="00777512"/>
    <w:rsid w:val="00777FBD"/>
    <w:rsid w:val="007831A9"/>
    <w:rsid w:val="00783721"/>
    <w:rsid w:val="00783EE3"/>
    <w:rsid w:val="00785EFB"/>
    <w:rsid w:val="00794024"/>
    <w:rsid w:val="00794D2D"/>
    <w:rsid w:val="00794FDD"/>
    <w:rsid w:val="007B034A"/>
    <w:rsid w:val="007B1C6E"/>
    <w:rsid w:val="007B29D0"/>
    <w:rsid w:val="007B4F0E"/>
    <w:rsid w:val="007C342A"/>
    <w:rsid w:val="007C5833"/>
    <w:rsid w:val="007C6E22"/>
    <w:rsid w:val="007D5C5E"/>
    <w:rsid w:val="007E034D"/>
    <w:rsid w:val="007E366E"/>
    <w:rsid w:val="007E42F9"/>
    <w:rsid w:val="007F20FE"/>
    <w:rsid w:val="007F5CBA"/>
    <w:rsid w:val="007F7B13"/>
    <w:rsid w:val="0080470A"/>
    <w:rsid w:val="00806DBD"/>
    <w:rsid w:val="00811A7D"/>
    <w:rsid w:val="00816806"/>
    <w:rsid w:val="008179AB"/>
    <w:rsid w:val="00820506"/>
    <w:rsid w:val="008208D2"/>
    <w:rsid w:val="0082220B"/>
    <w:rsid w:val="0082388C"/>
    <w:rsid w:val="00825C87"/>
    <w:rsid w:val="00830392"/>
    <w:rsid w:val="00835602"/>
    <w:rsid w:val="00843701"/>
    <w:rsid w:val="008515B8"/>
    <w:rsid w:val="00851C02"/>
    <w:rsid w:val="00854A40"/>
    <w:rsid w:val="00854BFC"/>
    <w:rsid w:val="00855AF3"/>
    <w:rsid w:val="00855D63"/>
    <w:rsid w:val="00862B11"/>
    <w:rsid w:val="00863F2E"/>
    <w:rsid w:val="00874EA5"/>
    <w:rsid w:val="00881560"/>
    <w:rsid w:val="00885C04"/>
    <w:rsid w:val="00892E35"/>
    <w:rsid w:val="00894D48"/>
    <w:rsid w:val="00895183"/>
    <w:rsid w:val="00897077"/>
    <w:rsid w:val="008A287F"/>
    <w:rsid w:val="008A3FAE"/>
    <w:rsid w:val="008A4AB0"/>
    <w:rsid w:val="008A4AB1"/>
    <w:rsid w:val="008B199C"/>
    <w:rsid w:val="008B2986"/>
    <w:rsid w:val="008B5730"/>
    <w:rsid w:val="008C4321"/>
    <w:rsid w:val="008C5C8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1F4"/>
    <w:rsid w:val="00927CC7"/>
    <w:rsid w:val="00930F93"/>
    <w:rsid w:val="00932115"/>
    <w:rsid w:val="0093493B"/>
    <w:rsid w:val="00937935"/>
    <w:rsid w:val="00950A06"/>
    <w:rsid w:val="009520BC"/>
    <w:rsid w:val="00952A6E"/>
    <w:rsid w:val="00955FB0"/>
    <w:rsid w:val="00960ED7"/>
    <w:rsid w:val="00964910"/>
    <w:rsid w:val="009677E2"/>
    <w:rsid w:val="009800B9"/>
    <w:rsid w:val="009900CE"/>
    <w:rsid w:val="00993442"/>
    <w:rsid w:val="009946F0"/>
    <w:rsid w:val="00996251"/>
    <w:rsid w:val="009A0927"/>
    <w:rsid w:val="009A14C5"/>
    <w:rsid w:val="009A40DA"/>
    <w:rsid w:val="009B0959"/>
    <w:rsid w:val="009B0DDB"/>
    <w:rsid w:val="009B55FD"/>
    <w:rsid w:val="009B5B55"/>
    <w:rsid w:val="009C1EC6"/>
    <w:rsid w:val="009C349D"/>
    <w:rsid w:val="009C4B97"/>
    <w:rsid w:val="009D19F8"/>
    <w:rsid w:val="009D45D1"/>
    <w:rsid w:val="009E268A"/>
    <w:rsid w:val="009E2791"/>
    <w:rsid w:val="009E3382"/>
    <w:rsid w:val="009F6EE3"/>
    <w:rsid w:val="00A02FA2"/>
    <w:rsid w:val="00A14C4E"/>
    <w:rsid w:val="00A166E2"/>
    <w:rsid w:val="00A20D2C"/>
    <w:rsid w:val="00A23B23"/>
    <w:rsid w:val="00A313AE"/>
    <w:rsid w:val="00A31FB9"/>
    <w:rsid w:val="00A32404"/>
    <w:rsid w:val="00A32EA2"/>
    <w:rsid w:val="00A335B8"/>
    <w:rsid w:val="00A34DE3"/>
    <w:rsid w:val="00A441D4"/>
    <w:rsid w:val="00A52ACC"/>
    <w:rsid w:val="00A535C6"/>
    <w:rsid w:val="00A55AAC"/>
    <w:rsid w:val="00A608D2"/>
    <w:rsid w:val="00A62407"/>
    <w:rsid w:val="00A6592B"/>
    <w:rsid w:val="00A67245"/>
    <w:rsid w:val="00A67ED3"/>
    <w:rsid w:val="00A728A6"/>
    <w:rsid w:val="00A7502E"/>
    <w:rsid w:val="00A81DC2"/>
    <w:rsid w:val="00A865A5"/>
    <w:rsid w:val="00A87324"/>
    <w:rsid w:val="00A87445"/>
    <w:rsid w:val="00A9113D"/>
    <w:rsid w:val="00A93C66"/>
    <w:rsid w:val="00A96100"/>
    <w:rsid w:val="00A96CFA"/>
    <w:rsid w:val="00AA11DB"/>
    <w:rsid w:val="00AA7FE9"/>
    <w:rsid w:val="00AB16A9"/>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840"/>
    <w:rsid w:val="00AE6EAF"/>
    <w:rsid w:val="00AE7242"/>
    <w:rsid w:val="00AE7688"/>
    <w:rsid w:val="00AF038B"/>
    <w:rsid w:val="00AF7187"/>
    <w:rsid w:val="00AF7735"/>
    <w:rsid w:val="00AF79CD"/>
    <w:rsid w:val="00B0031A"/>
    <w:rsid w:val="00B02909"/>
    <w:rsid w:val="00B03FC7"/>
    <w:rsid w:val="00B04942"/>
    <w:rsid w:val="00B05680"/>
    <w:rsid w:val="00B11874"/>
    <w:rsid w:val="00B12419"/>
    <w:rsid w:val="00B15B29"/>
    <w:rsid w:val="00B17113"/>
    <w:rsid w:val="00B21231"/>
    <w:rsid w:val="00B226CD"/>
    <w:rsid w:val="00B26A32"/>
    <w:rsid w:val="00B27CCE"/>
    <w:rsid w:val="00B27CF4"/>
    <w:rsid w:val="00B32D25"/>
    <w:rsid w:val="00B351D2"/>
    <w:rsid w:val="00B441D0"/>
    <w:rsid w:val="00B4420E"/>
    <w:rsid w:val="00B46903"/>
    <w:rsid w:val="00B50A4E"/>
    <w:rsid w:val="00B546B5"/>
    <w:rsid w:val="00B610A0"/>
    <w:rsid w:val="00B64280"/>
    <w:rsid w:val="00B67472"/>
    <w:rsid w:val="00B739D4"/>
    <w:rsid w:val="00B7413C"/>
    <w:rsid w:val="00B77629"/>
    <w:rsid w:val="00B80421"/>
    <w:rsid w:val="00B83DAE"/>
    <w:rsid w:val="00B87C24"/>
    <w:rsid w:val="00B95927"/>
    <w:rsid w:val="00BA0042"/>
    <w:rsid w:val="00BA24A7"/>
    <w:rsid w:val="00BA24AB"/>
    <w:rsid w:val="00BA4D03"/>
    <w:rsid w:val="00BB396D"/>
    <w:rsid w:val="00BB785D"/>
    <w:rsid w:val="00BC46BD"/>
    <w:rsid w:val="00BD1331"/>
    <w:rsid w:val="00BE0E17"/>
    <w:rsid w:val="00BE51DE"/>
    <w:rsid w:val="00BE6BC1"/>
    <w:rsid w:val="00BF013D"/>
    <w:rsid w:val="00BF2EE3"/>
    <w:rsid w:val="00BF41DB"/>
    <w:rsid w:val="00BF53E0"/>
    <w:rsid w:val="00C0014A"/>
    <w:rsid w:val="00C00BEA"/>
    <w:rsid w:val="00C020DC"/>
    <w:rsid w:val="00C033D3"/>
    <w:rsid w:val="00C036B7"/>
    <w:rsid w:val="00C03F6A"/>
    <w:rsid w:val="00C0488D"/>
    <w:rsid w:val="00C069A6"/>
    <w:rsid w:val="00C0710A"/>
    <w:rsid w:val="00C11B5B"/>
    <w:rsid w:val="00C137B7"/>
    <w:rsid w:val="00C15918"/>
    <w:rsid w:val="00C208AF"/>
    <w:rsid w:val="00C26224"/>
    <w:rsid w:val="00C30094"/>
    <w:rsid w:val="00C31027"/>
    <w:rsid w:val="00C41DC4"/>
    <w:rsid w:val="00C46106"/>
    <w:rsid w:val="00C46A81"/>
    <w:rsid w:val="00C50B83"/>
    <w:rsid w:val="00C54A17"/>
    <w:rsid w:val="00C607C9"/>
    <w:rsid w:val="00C620FF"/>
    <w:rsid w:val="00C714B6"/>
    <w:rsid w:val="00C8198F"/>
    <w:rsid w:val="00C81C2B"/>
    <w:rsid w:val="00C84C2E"/>
    <w:rsid w:val="00C850F2"/>
    <w:rsid w:val="00C91D16"/>
    <w:rsid w:val="00C92561"/>
    <w:rsid w:val="00CA735E"/>
    <w:rsid w:val="00CA7770"/>
    <w:rsid w:val="00CB000F"/>
    <w:rsid w:val="00CB3B23"/>
    <w:rsid w:val="00CB43B2"/>
    <w:rsid w:val="00CB5D45"/>
    <w:rsid w:val="00CC0C2B"/>
    <w:rsid w:val="00CC67CE"/>
    <w:rsid w:val="00CC6EE8"/>
    <w:rsid w:val="00CD04CF"/>
    <w:rsid w:val="00CD0F6B"/>
    <w:rsid w:val="00CD12EB"/>
    <w:rsid w:val="00CD4A0E"/>
    <w:rsid w:val="00CD56C8"/>
    <w:rsid w:val="00CD6BF0"/>
    <w:rsid w:val="00CE0AD4"/>
    <w:rsid w:val="00CE5689"/>
    <w:rsid w:val="00CE6CB3"/>
    <w:rsid w:val="00CF3CEB"/>
    <w:rsid w:val="00CF5F8B"/>
    <w:rsid w:val="00CF7896"/>
    <w:rsid w:val="00D06FC1"/>
    <w:rsid w:val="00D12E6B"/>
    <w:rsid w:val="00D136A9"/>
    <w:rsid w:val="00D13DFC"/>
    <w:rsid w:val="00D1700E"/>
    <w:rsid w:val="00D2014B"/>
    <w:rsid w:val="00D268E1"/>
    <w:rsid w:val="00D270B2"/>
    <w:rsid w:val="00D270B7"/>
    <w:rsid w:val="00D331D2"/>
    <w:rsid w:val="00D47CE3"/>
    <w:rsid w:val="00D51862"/>
    <w:rsid w:val="00D518D0"/>
    <w:rsid w:val="00D520B6"/>
    <w:rsid w:val="00D53BBB"/>
    <w:rsid w:val="00D57720"/>
    <w:rsid w:val="00D64ECF"/>
    <w:rsid w:val="00D6509A"/>
    <w:rsid w:val="00D6693E"/>
    <w:rsid w:val="00D7176B"/>
    <w:rsid w:val="00D727B9"/>
    <w:rsid w:val="00D80358"/>
    <w:rsid w:val="00D82157"/>
    <w:rsid w:val="00D837B5"/>
    <w:rsid w:val="00D8623A"/>
    <w:rsid w:val="00D90CB3"/>
    <w:rsid w:val="00D9192E"/>
    <w:rsid w:val="00D91B51"/>
    <w:rsid w:val="00D92B1E"/>
    <w:rsid w:val="00D93D4B"/>
    <w:rsid w:val="00D941A9"/>
    <w:rsid w:val="00D942B6"/>
    <w:rsid w:val="00D96F70"/>
    <w:rsid w:val="00DA12AC"/>
    <w:rsid w:val="00DB4BB8"/>
    <w:rsid w:val="00DB77BF"/>
    <w:rsid w:val="00DC17AF"/>
    <w:rsid w:val="00DC3EC1"/>
    <w:rsid w:val="00DD0A2E"/>
    <w:rsid w:val="00DD0FFA"/>
    <w:rsid w:val="00DD1323"/>
    <w:rsid w:val="00DD14B6"/>
    <w:rsid w:val="00DD1563"/>
    <w:rsid w:val="00DD3FA7"/>
    <w:rsid w:val="00DD440B"/>
    <w:rsid w:val="00DD4A17"/>
    <w:rsid w:val="00DD5FC2"/>
    <w:rsid w:val="00DD691F"/>
    <w:rsid w:val="00DD6A61"/>
    <w:rsid w:val="00DE09A6"/>
    <w:rsid w:val="00DE14DA"/>
    <w:rsid w:val="00DE23FE"/>
    <w:rsid w:val="00DF194E"/>
    <w:rsid w:val="00DF596B"/>
    <w:rsid w:val="00E00024"/>
    <w:rsid w:val="00E00348"/>
    <w:rsid w:val="00E0044B"/>
    <w:rsid w:val="00E1089E"/>
    <w:rsid w:val="00E139BD"/>
    <w:rsid w:val="00E22BD3"/>
    <w:rsid w:val="00E2425C"/>
    <w:rsid w:val="00E263C1"/>
    <w:rsid w:val="00E3016E"/>
    <w:rsid w:val="00E30E65"/>
    <w:rsid w:val="00E33E07"/>
    <w:rsid w:val="00E34553"/>
    <w:rsid w:val="00E34D44"/>
    <w:rsid w:val="00E4136D"/>
    <w:rsid w:val="00E43CAE"/>
    <w:rsid w:val="00E44BDA"/>
    <w:rsid w:val="00E50017"/>
    <w:rsid w:val="00E5499D"/>
    <w:rsid w:val="00E5655C"/>
    <w:rsid w:val="00E575B7"/>
    <w:rsid w:val="00E6180E"/>
    <w:rsid w:val="00E6214A"/>
    <w:rsid w:val="00E62856"/>
    <w:rsid w:val="00E66D78"/>
    <w:rsid w:val="00E67372"/>
    <w:rsid w:val="00E7203F"/>
    <w:rsid w:val="00E804CE"/>
    <w:rsid w:val="00E81E4E"/>
    <w:rsid w:val="00E835EF"/>
    <w:rsid w:val="00E91922"/>
    <w:rsid w:val="00E92107"/>
    <w:rsid w:val="00E95BAD"/>
    <w:rsid w:val="00EB08B4"/>
    <w:rsid w:val="00EB779B"/>
    <w:rsid w:val="00EB7CAA"/>
    <w:rsid w:val="00EC05DF"/>
    <w:rsid w:val="00EC39AB"/>
    <w:rsid w:val="00EC7361"/>
    <w:rsid w:val="00ED008B"/>
    <w:rsid w:val="00ED00EC"/>
    <w:rsid w:val="00ED2C10"/>
    <w:rsid w:val="00ED40F1"/>
    <w:rsid w:val="00ED73F5"/>
    <w:rsid w:val="00ED7EDA"/>
    <w:rsid w:val="00EE383C"/>
    <w:rsid w:val="00EE5AC7"/>
    <w:rsid w:val="00EF0C1C"/>
    <w:rsid w:val="00EF2481"/>
    <w:rsid w:val="00EF4A97"/>
    <w:rsid w:val="00EF663A"/>
    <w:rsid w:val="00EF6881"/>
    <w:rsid w:val="00EF78C5"/>
    <w:rsid w:val="00F0431B"/>
    <w:rsid w:val="00F0444D"/>
    <w:rsid w:val="00F10A82"/>
    <w:rsid w:val="00F157F9"/>
    <w:rsid w:val="00F17EC9"/>
    <w:rsid w:val="00F208FE"/>
    <w:rsid w:val="00F2594F"/>
    <w:rsid w:val="00F25D0B"/>
    <w:rsid w:val="00F3002D"/>
    <w:rsid w:val="00F32CBA"/>
    <w:rsid w:val="00F33480"/>
    <w:rsid w:val="00F35ABB"/>
    <w:rsid w:val="00F36357"/>
    <w:rsid w:val="00F36D20"/>
    <w:rsid w:val="00F40450"/>
    <w:rsid w:val="00F50806"/>
    <w:rsid w:val="00F516C3"/>
    <w:rsid w:val="00F52E17"/>
    <w:rsid w:val="00F54E57"/>
    <w:rsid w:val="00F55F18"/>
    <w:rsid w:val="00F601F6"/>
    <w:rsid w:val="00F608E9"/>
    <w:rsid w:val="00F61276"/>
    <w:rsid w:val="00F65C3A"/>
    <w:rsid w:val="00F76086"/>
    <w:rsid w:val="00F9480A"/>
    <w:rsid w:val="00F94864"/>
    <w:rsid w:val="00FA0A74"/>
    <w:rsid w:val="00FA1198"/>
    <w:rsid w:val="00FA5150"/>
    <w:rsid w:val="00FA5F93"/>
    <w:rsid w:val="00FA77CC"/>
    <w:rsid w:val="00FA7AEA"/>
    <w:rsid w:val="00FB05FE"/>
    <w:rsid w:val="00FB2976"/>
    <w:rsid w:val="00FB4206"/>
    <w:rsid w:val="00FB62CE"/>
    <w:rsid w:val="00FC2FF5"/>
    <w:rsid w:val="00FC32C5"/>
    <w:rsid w:val="00FD2617"/>
    <w:rsid w:val="00FD2DBF"/>
    <w:rsid w:val="00FD4FBA"/>
    <w:rsid w:val="00FD67A1"/>
    <w:rsid w:val="00FE1D9A"/>
    <w:rsid w:val="00FE240B"/>
    <w:rsid w:val="00FE2DE6"/>
    <w:rsid w:val="00FE32AF"/>
    <w:rsid w:val="00FE3460"/>
    <w:rsid w:val="00FE7BA2"/>
    <w:rsid w:val="00FE7D02"/>
    <w:rsid w:val="00FF0763"/>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218</Words>
  <Characters>1247</Characters>
  <Application>Microsoft Office Word</Application>
  <DocSecurity>0</DocSecurity>
  <PresentationFormat/>
  <Lines>10</Lines>
  <Paragraphs>2</Paragraphs>
  <Slides>0</Slides>
  <Notes>0</Notes>
  <HiddenSlides>0</HiddenSlides>
  <MMClips>0</MMClips>
  <ScaleCrop>false</ScaleCrop>
  <Company>微软中国</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admin</cp:lastModifiedBy>
  <cp:revision>12</cp:revision>
  <cp:lastPrinted>2017-06-06T01:36:00Z</cp:lastPrinted>
  <dcterms:created xsi:type="dcterms:W3CDTF">2017-12-02T05:31:00Z</dcterms:created>
  <dcterms:modified xsi:type="dcterms:W3CDTF">2017-12-02T08:34:00Z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