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82B76" w14:paraId="569EAA5C" w14:textId="77777777">
        <w:tc>
          <w:tcPr>
            <w:tcW w:w="4261" w:type="dxa"/>
          </w:tcPr>
          <w:p w14:paraId="2514045F" w14:textId="77777777" w:rsidR="00C82B76" w:rsidRDefault="00147071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证券代码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002714</w:t>
            </w:r>
          </w:p>
        </w:tc>
        <w:tc>
          <w:tcPr>
            <w:tcW w:w="4261" w:type="dxa"/>
          </w:tcPr>
          <w:p w14:paraId="0BF87B4B" w14:textId="77777777" w:rsidR="00C82B76" w:rsidRDefault="00147071">
            <w:pPr>
              <w:spacing w:beforeLines="50" w:before="156" w:afterLines="50" w:after="156" w:line="400" w:lineRule="exact"/>
              <w:jc w:val="righ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证券简称：</w:t>
            </w:r>
            <w:proofErr w:type="gramStart"/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牧原股份</w:t>
            </w:r>
            <w:proofErr w:type="gramEnd"/>
          </w:p>
        </w:tc>
      </w:tr>
    </w:tbl>
    <w:p w14:paraId="1FFA7B84" w14:textId="77777777" w:rsidR="00C82B76" w:rsidRDefault="00C82B76">
      <w:pPr>
        <w:spacing w:beforeLines="50" w:before="156" w:afterLines="50" w:after="156" w:line="400" w:lineRule="exact"/>
        <w:rPr>
          <w:rFonts w:asciiTheme="minorEastAsia" w:eastAsiaTheme="minorEastAsia" w:hAnsiTheme="minorEastAsia"/>
          <w:bCs/>
          <w:iCs/>
          <w:sz w:val="24"/>
        </w:rPr>
      </w:pPr>
    </w:p>
    <w:p w14:paraId="6761469A" w14:textId="77777777" w:rsidR="00C82B76" w:rsidRDefault="00147071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sz w:val="36"/>
          <w:szCs w:val="24"/>
        </w:rPr>
      </w:pPr>
      <w:proofErr w:type="gramStart"/>
      <w:r>
        <w:rPr>
          <w:rFonts w:asciiTheme="minorEastAsia" w:eastAsiaTheme="minorEastAsia" w:hAnsiTheme="minorEastAsia"/>
          <w:b/>
          <w:bCs/>
          <w:iCs/>
          <w:sz w:val="36"/>
          <w:szCs w:val="24"/>
        </w:rPr>
        <w:t>牧原食品</w:t>
      </w:r>
      <w:proofErr w:type="gramEnd"/>
      <w:r>
        <w:rPr>
          <w:rFonts w:asciiTheme="minorEastAsia" w:eastAsiaTheme="minorEastAsia" w:hAnsiTheme="minorEastAsia"/>
          <w:b/>
          <w:bCs/>
          <w:iCs/>
          <w:sz w:val="36"/>
          <w:szCs w:val="24"/>
        </w:rPr>
        <w:t>股份有限公司</w:t>
      </w:r>
    </w:p>
    <w:p w14:paraId="19DE5F02" w14:textId="77777777" w:rsidR="00C82B76" w:rsidRDefault="00147071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sz w:val="36"/>
          <w:szCs w:val="24"/>
        </w:rPr>
      </w:pPr>
      <w:r>
        <w:rPr>
          <w:rFonts w:asciiTheme="minorEastAsia" w:eastAsiaTheme="minorEastAsia" w:hAnsiTheme="minorEastAsia"/>
          <w:b/>
          <w:bCs/>
          <w:iCs/>
          <w:sz w:val="36"/>
          <w:szCs w:val="24"/>
        </w:rPr>
        <w:t>投资者关系活动记录表</w:t>
      </w:r>
    </w:p>
    <w:p w14:paraId="02EF9A22" w14:textId="77777777" w:rsidR="00C82B76" w:rsidRDefault="00147071">
      <w:pPr>
        <w:spacing w:line="400" w:lineRule="exact"/>
        <w:jc w:val="right"/>
        <w:rPr>
          <w:rFonts w:asciiTheme="minorEastAsia" w:eastAsiaTheme="minorEastAsia" w:hAnsiTheme="minorEastAsia"/>
          <w:bCs/>
          <w:iCs/>
          <w:sz w:val="24"/>
          <w:szCs w:val="24"/>
        </w:rPr>
      </w:pPr>
      <w:r>
        <w:rPr>
          <w:rFonts w:asciiTheme="minorEastAsia" w:eastAsiaTheme="minorEastAsia" w:hAnsiTheme="minorEastAsia"/>
          <w:bCs/>
          <w:iCs/>
          <w:sz w:val="24"/>
          <w:szCs w:val="24"/>
        </w:rPr>
        <w:t>编号：</w:t>
      </w:r>
      <w:r>
        <w:rPr>
          <w:rFonts w:asciiTheme="minorEastAsia" w:eastAsiaTheme="minorEastAsia" w:hAnsiTheme="minorEastAsia" w:hint="eastAsia"/>
          <w:bCs/>
          <w:iCs/>
          <w:sz w:val="24"/>
          <w:szCs w:val="24"/>
        </w:rPr>
        <w:t>201</w:t>
      </w:r>
      <w:r w:rsidR="003A2C72">
        <w:rPr>
          <w:rFonts w:asciiTheme="minorEastAsia" w:eastAsiaTheme="minorEastAsia" w:hAnsiTheme="minorEastAsia" w:hint="eastAsia"/>
          <w:bCs/>
          <w:iCs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bCs/>
          <w:iCs/>
          <w:sz w:val="24"/>
          <w:szCs w:val="24"/>
        </w:rPr>
        <w:t>-</w:t>
      </w:r>
      <w:r w:rsidR="003A2C72">
        <w:rPr>
          <w:rFonts w:asciiTheme="minorEastAsia" w:eastAsiaTheme="minorEastAsia" w:hAnsiTheme="minorEastAsia" w:hint="eastAsia"/>
          <w:bCs/>
          <w:iCs/>
          <w:sz w:val="24"/>
          <w:szCs w:val="24"/>
        </w:rPr>
        <w:t>01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815"/>
      </w:tblGrid>
      <w:tr w:rsidR="00C82B76" w14:paraId="3821128B" w14:textId="77777777">
        <w:tc>
          <w:tcPr>
            <w:tcW w:w="2943" w:type="dxa"/>
          </w:tcPr>
          <w:p w14:paraId="3CF8CBFD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2FB68740" w14:textId="77777777" w:rsidR="00C82B76" w:rsidRDefault="00C82B76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5" w:type="dxa"/>
          </w:tcPr>
          <w:p w14:paraId="086F60AB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iCs/>
                <w:sz w:val="24"/>
                <w:szCs w:val="24"/>
              </w:rPr>
              <w:t xml:space="preserve">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特定对象调研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分析师会议</w:t>
            </w:r>
          </w:p>
          <w:p w14:paraId="33DC3F5D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媒体采访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业绩说明会</w:t>
            </w:r>
          </w:p>
          <w:p w14:paraId="237791F4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新闻发布会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路演活动</w:t>
            </w:r>
          </w:p>
          <w:p w14:paraId="3D26F5D6" w14:textId="77777777" w:rsidR="00C82B76" w:rsidRDefault="0014707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现场参观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ab/>
            </w:r>
          </w:p>
          <w:p w14:paraId="1AB1F56D" w14:textId="77777777" w:rsidR="00C82B76" w:rsidRDefault="00147071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C82B76" w14:paraId="5D2D3246" w14:textId="77777777">
        <w:tc>
          <w:tcPr>
            <w:tcW w:w="2943" w:type="dxa"/>
          </w:tcPr>
          <w:p w14:paraId="67D11DF5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5" w:type="dxa"/>
          </w:tcPr>
          <w:p w14:paraId="5C773A6F" w14:textId="77777777" w:rsidR="00C82B76" w:rsidRDefault="000C6EDF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兴业证券 毛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凡</w:t>
            </w:r>
          </w:p>
          <w:p w14:paraId="6509ACE2" w14:textId="77777777" w:rsidR="000C6EDF" w:rsidRDefault="000C6EDF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兴业证券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闾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亚</w:t>
            </w:r>
          </w:p>
          <w:p w14:paraId="3F3A3DE8" w14:textId="77777777" w:rsidR="000C6EDF" w:rsidRDefault="000C6EDF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广发证券 王乾</w:t>
            </w:r>
          </w:p>
          <w:p w14:paraId="3865C506" w14:textId="77777777" w:rsidR="000C6EDF" w:rsidRDefault="000C6EDF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上海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元泓投资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周立恒</w:t>
            </w:r>
          </w:p>
          <w:p w14:paraId="3344458E" w14:textId="0DC82AA9" w:rsidR="000C6EDF" w:rsidRDefault="000C6EDF" w:rsidP="00B00984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鸿宝集团 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宣俊</w:t>
            </w:r>
            <w:r w:rsidR="00B00984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杰</w:t>
            </w:r>
          </w:p>
        </w:tc>
      </w:tr>
      <w:tr w:rsidR="00C82B76" w14:paraId="1CB2BF53" w14:textId="77777777">
        <w:tc>
          <w:tcPr>
            <w:tcW w:w="2943" w:type="dxa"/>
          </w:tcPr>
          <w:p w14:paraId="29EE9188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815" w:type="dxa"/>
          </w:tcPr>
          <w:p w14:paraId="4051C9AD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201</w:t>
            </w:r>
            <w:r w:rsidR="003A2C72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月</w:t>
            </w:r>
            <w:r w:rsidR="003A2C72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日</w:t>
            </w:r>
          </w:p>
        </w:tc>
      </w:tr>
      <w:tr w:rsidR="00C82B76" w14:paraId="16AD0496" w14:textId="77777777">
        <w:tc>
          <w:tcPr>
            <w:tcW w:w="2943" w:type="dxa"/>
          </w:tcPr>
          <w:p w14:paraId="1062A5F4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15" w:type="dxa"/>
          </w:tcPr>
          <w:p w14:paraId="33852A1A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公司总部会议室</w:t>
            </w:r>
          </w:p>
        </w:tc>
      </w:tr>
      <w:tr w:rsidR="00C82B76" w14:paraId="7CD812F2" w14:textId="77777777">
        <w:tc>
          <w:tcPr>
            <w:tcW w:w="2943" w:type="dxa"/>
          </w:tcPr>
          <w:p w14:paraId="06959981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5" w:type="dxa"/>
          </w:tcPr>
          <w:p w14:paraId="342EA761" w14:textId="77777777" w:rsidR="00C82B76" w:rsidRPr="00E664C0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董事会秘书、副总经理  秦军</w:t>
            </w:r>
          </w:p>
        </w:tc>
      </w:tr>
      <w:tr w:rsidR="00C82B76" w14:paraId="13FCF39A" w14:textId="77777777">
        <w:trPr>
          <w:trHeight w:val="1125"/>
        </w:trPr>
        <w:tc>
          <w:tcPr>
            <w:tcW w:w="8758" w:type="dxa"/>
            <w:gridSpan w:val="2"/>
          </w:tcPr>
          <w:p w14:paraId="085BBE89" w14:textId="77777777" w:rsidR="00C82B76" w:rsidRDefault="00147071">
            <w:pPr>
              <w:pStyle w:val="1"/>
              <w:spacing w:line="480" w:lineRule="atLeast"/>
              <w:ind w:left="360" w:firstLineChars="1300" w:firstLine="3132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4"/>
                <w:szCs w:val="24"/>
              </w:rPr>
              <w:t>会谈主要内容</w:t>
            </w:r>
          </w:p>
          <w:p w14:paraId="42A9418C" w14:textId="77777777" w:rsidR="003A2C72" w:rsidRDefault="003A2C72">
            <w:pPr>
              <w:pStyle w:val="1"/>
              <w:spacing w:line="480" w:lineRule="atLeast"/>
              <w:ind w:left="360" w:firstLineChars="1300" w:firstLine="3132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</w:p>
          <w:p w14:paraId="72445F0A" w14:textId="531941FA" w:rsidR="00C82B76" w:rsidRDefault="003A2C72" w:rsidP="003A2C72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1.公司快速发展过程</w:t>
            </w:r>
            <w:r w:rsidR="008D6740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中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的关键</w:t>
            </w:r>
            <w:r w:rsidR="00B00984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要素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以及解决措施是什么？</w:t>
            </w:r>
          </w:p>
          <w:p w14:paraId="43FEF1E7" w14:textId="3FD93FB7" w:rsidR="00ED6BF3" w:rsidRDefault="00B00984" w:rsidP="00E87A63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cs="Times New Roman"/>
                <w:kern w:val="2"/>
              </w:rPr>
            </w:pPr>
            <w:r w:rsidRPr="007E67E6">
              <w:rPr>
                <w:rFonts w:cs="Times New Roman" w:hint="eastAsia"/>
                <w:kern w:val="2"/>
              </w:rPr>
              <w:t>目前</w:t>
            </w:r>
            <w:r w:rsidR="003A2C72" w:rsidRPr="007E67E6">
              <w:rPr>
                <w:rFonts w:cs="Times New Roman" w:hint="eastAsia"/>
                <w:kern w:val="2"/>
              </w:rPr>
              <w:t>公司处于快速发展的阶段</w:t>
            </w:r>
            <w:r>
              <w:rPr>
                <w:rFonts w:cs="Times New Roman" w:hint="eastAsia"/>
                <w:kern w:val="2"/>
              </w:rPr>
              <w:t>，而</w:t>
            </w:r>
            <w:r w:rsidR="003A2C72" w:rsidRPr="007E67E6">
              <w:rPr>
                <w:rFonts w:cs="Times New Roman" w:hint="eastAsia"/>
                <w:kern w:val="2"/>
              </w:rPr>
              <w:t>土地、资金、人才、技术、管理等都是公司</w:t>
            </w:r>
            <w:r>
              <w:rPr>
                <w:rFonts w:cs="Times New Roman" w:hint="eastAsia"/>
                <w:kern w:val="2"/>
              </w:rPr>
              <w:t>快速发展的关键要素</w:t>
            </w:r>
            <w:r w:rsidR="003A2C72" w:rsidRPr="007E67E6">
              <w:rPr>
                <w:rFonts w:cs="Times New Roman" w:hint="eastAsia"/>
                <w:kern w:val="2"/>
              </w:rPr>
              <w:t>，目前公司主要</w:t>
            </w:r>
            <w:r>
              <w:rPr>
                <w:rFonts w:cs="Times New Roman" w:hint="eastAsia"/>
                <w:kern w:val="2"/>
              </w:rPr>
              <w:t>采取的</w:t>
            </w:r>
            <w:r w:rsidR="003A2C72" w:rsidRPr="007E67E6">
              <w:rPr>
                <w:rFonts w:cs="Times New Roman" w:hint="eastAsia"/>
                <w:kern w:val="2"/>
              </w:rPr>
              <w:t>措施如下：</w:t>
            </w:r>
          </w:p>
          <w:p w14:paraId="2692FAB8" w14:textId="028D996A" w:rsidR="00ED6BF3" w:rsidRDefault="00B00984" w:rsidP="00E87A63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一、</w:t>
            </w:r>
            <w:r w:rsidR="00897D99" w:rsidRPr="007E67E6">
              <w:rPr>
                <w:rFonts w:cs="Times New Roman" w:hint="eastAsia"/>
                <w:kern w:val="2"/>
              </w:rPr>
              <w:t>土地</w:t>
            </w:r>
            <w:r>
              <w:rPr>
                <w:rFonts w:cs="Times New Roman" w:hint="eastAsia"/>
                <w:kern w:val="2"/>
              </w:rPr>
              <w:t>：</w:t>
            </w:r>
            <w:r w:rsidR="00143C4A">
              <w:t>公司的发展建设部门，及时关注土地流转政策和当地的实际情况，按照“不与政府讲条件、不与农民争利益”的原则，</w:t>
            </w:r>
            <w:r w:rsidR="00143C4A">
              <w:rPr>
                <w:rFonts w:hint="eastAsia"/>
              </w:rPr>
              <w:t>严格按照环保、防疫等要求，为公司选择合适的土地。</w:t>
            </w:r>
          </w:p>
          <w:p w14:paraId="6FA9297A" w14:textId="28A5BACA" w:rsidR="00ED6BF3" w:rsidRDefault="00B00984" w:rsidP="00E87A63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二、</w:t>
            </w:r>
            <w:r w:rsidR="00897D99" w:rsidRPr="007E67E6">
              <w:rPr>
                <w:rFonts w:cs="Times New Roman" w:hint="eastAsia"/>
                <w:kern w:val="2"/>
              </w:rPr>
              <w:t>资金</w:t>
            </w:r>
            <w:r>
              <w:rPr>
                <w:rFonts w:cs="Times New Roman" w:hint="eastAsia"/>
                <w:kern w:val="2"/>
              </w:rPr>
              <w:t>：</w:t>
            </w:r>
            <w:r w:rsidR="00A35575" w:rsidRPr="007E67E6">
              <w:rPr>
                <w:rFonts w:cs="Times New Roman" w:hint="eastAsia"/>
                <w:kern w:val="2"/>
              </w:rPr>
              <w:t>公司经过20多年的发展，借助良好的信用口碑和经营业绩，已经与</w:t>
            </w:r>
            <w:r w:rsidR="00143C4A">
              <w:rPr>
                <w:rFonts w:cs="Times New Roman" w:hint="eastAsia"/>
                <w:kern w:val="2"/>
              </w:rPr>
              <w:t>多家</w:t>
            </w:r>
            <w:r w:rsidR="00A35575" w:rsidRPr="007E67E6">
              <w:rPr>
                <w:rFonts w:cs="Times New Roman" w:hint="eastAsia"/>
                <w:kern w:val="2"/>
              </w:rPr>
              <w:t>银行建立了</w:t>
            </w:r>
            <w:bookmarkStart w:id="0" w:name="_GoBack"/>
            <w:bookmarkEnd w:id="0"/>
            <w:r w:rsidR="00A35575" w:rsidRPr="007E67E6">
              <w:rPr>
                <w:rFonts w:cs="Times New Roman" w:hint="eastAsia"/>
                <w:kern w:val="2"/>
              </w:rPr>
              <w:t>良好的合作关系，积累了大量的授信储备；特别是公司上市以后，</w:t>
            </w:r>
            <w:r w:rsidR="00A35575" w:rsidRPr="007E67E6">
              <w:rPr>
                <w:rFonts w:cs="Times New Roman" w:hint="eastAsia"/>
                <w:kern w:val="2"/>
              </w:rPr>
              <w:lastRenderedPageBreak/>
              <w:t>积极探索各种融资渠道，创新融资方式，</w:t>
            </w:r>
            <w:r w:rsidR="00ED7C45">
              <w:rPr>
                <w:rFonts w:cs="Times New Roman" w:hint="eastAsia"/>
                <w:kern w:val="2"/>
              </w:rPr>
              <w:t>公司</w:t>
            </w:r>
            <w:r w:rsidR="00A35575" w:rsidRPr="007E67E6">
              <w:rPr>
                <w:rFonts w:cs="Times New Roman" w:hint="eastAsia"/>
                <w:kern w:val="2"/>
              </w:rPr>
              <w:t>兼顾财务稳健和发展的需要，关注现金流的安全和负债水平，争取给股东创造更多的利益。</w:t>
            </w:r>
          </w:p>
          <w:p w14:paraId="47A915D8" w14:textId="51905F14" w:rsidR="00ED6BF3" w:rsidRDefault="00B00984" w:rsidP="00E87A63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三、</w:t>
            </w:r>
            <w:r w:rsidR="00A35575" w:rsidRPr="007E67E6">
              <w:rPr>
                <w:rFonts w:cs="Times New Roman" w:hint="eastAsia"/>
                <w:kern w:val="2"/>
              </w:rPr>
              <w:t>人才</w:t>
            </w:r>
            <w:r>
              <w:rPr>
                <w:rFonts w:cs="Times New Roman" w:hint="eastAsia"/>
                <w:kern w:val="2"/>
              </w:rPr>
              <w:t>：</w:t>
            </w:r>
            <w:r w:rsidR="00A35575" w:rsidRPr="007E67E6">
              <w:rPr>
                <w:rFonts w:cs="Times New Roman" w:hint="eastAsia"/>
                <w:kern w:val="2"/>
              </w:rPr>
              <w:t>公司的快速发展，对人才的质量和数量提出了更高的要求</w:t>
            </w:r>
            <w:r>
              <w:rPr>
                <w:rFonts w:cs="Times New Roman" w:hint="eastAsia"/>
                <w:kern w:val="2"/>
              </w:rPr>
              <w:t>。</w:t>
            </w:r>
            <w:r w:rsidR="00991C0B" w:rsidRPr="007E67E6">
              <w:rPr>
                <w:rFonts w:cs="Times New Roman" w:hint="eastAsia"/>
                <w:kern w:val="2"/>
              </w:rPr>
              <w:t>公司近年来大量招聘以本科生为主的新生力量，并建立起完备的人才培养体系，与国际著名咨询机构开展常态化的交流，助推人员快速</w:t>
            </w:r>
            <w:r>
              <w:rPr>
                <w:rFonts w:cs="Times New Roman" w:hint="eastAsia"/>
                <w:kern w:val="2"/>
              </w:rPr>
              <w:t>掌握公司</w:t>
            </w:r>
            <w:r w:rsidR="00991C0B" w:rsidRPr="007E67E6">
              <w:rPr>
                <w:rFonts w:cs="Times New Roman" w:hint="eastAsia"/>
                <w:kern w:val="2"/>
              </w:rPr>
              <w:t>业务，支撑公司目标的达成。另外，公司良好的福利待遇、人文关怀、企业文化以及推出</w:t>
            </w:r>
            <w:r>
              <w:rPr>
                <w:rFonts w:cs="Times New Roman" w:hint="eastAsia"/>
                <w:kern w:val="2"/>
              </w:rPr>
              <w:t>的</w:t>
            </w:r>
            <w:r w:rsidR="00991C0B" w:rsidRPr="007E67E6">
              <w:rPr>
                <w:rFonts w:cs="Times New Roman" w:hint="eastAsia"/>
                <w:kern w:val="2"/>
              </w:rPr>
              <w:t>员工持股计划，增强了员工的稳定度和幸福感。</w:t>
            </w:r>
          </w:p>
          <w:p w14:paraId="3CB7E84B" w14:textId="38E97826" w:rsidR="00ED6BF3" w:rsidRDefault="00B00984" w:rsidP="00E87A63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四、</w:t>
            </w:r>
            <w:r w:rsidR="00991C0B" w:rsidRPr="007E67E6">
              <w:rPr>
                <w:rFonts w:cs="Times New Roman" w:hint="eastAsia"/>
                <w:kern w:val="2"/>
              </w:rPr>
              <w:t>技术</w:t>
            </w:r>
            <w:r>
              <w:rPr>
                <w:rFonts w:cs="Times New Roman" w:hint="eastAsia"/>
                <w:kern w:val="2"/>
              </w:rPr>
              <w:t>：</w:t>
            </w:r>
            <w:r w:rsidR="00991C0B" w:rsidRPr="007E67E6">
              <w:rPr>
                <w:rFonts w:cs="Times New Roman" w:hint="eastAsia"/>
                <w:kern w:val="2"/>
              </w:rPr>
              <w:t>公司定位于为大众生产高品质的猪肉，多年来深耕技术，追求极致，在猪舍设计、生产、营养、兽医、环保方面积累了大量的技术和经验，并与国际一线专家建立了良好的交流和</w:t>
            </w:r>
            <w:r>
              <w:rPr>
                <w:rFonts w:cs="Times New Roman" w:hint="eastAsia"/>
                <w:kern w:val="2"/>
              </w:rPr>
              <w:t>合作</w:t>
            </w:r>
            <w:r w:rsidR="00991C0B" w:rsidRPr="007E67E6">
              <w:rPr>
                <w:rFonts w:cs="Times New Roman" w:hint="eastAsia"/>
                <w:kern w:val="2"/>
              </w:rPr>
              <w:t>机制，引进领先的技术，</w:t>
            </w:r>
            <w:r w:rsidR="00624FC0" w:rsidRPr="007E67E6">
              <w:rPr>
                <w:rFonts w:cs="Times New Roman" w:hint="eastAsia"/>
                <w:kern w:val="2"/>
              </w:rPr>
              <w:t>保持公司在各个</w:t>
            </w:r>
            <w:r w:rsidR="00ED7C45">
              <w:rPr>
                <w:rFonts w:cs="Times New Roman" w:hint="eastAsia"/>
                <w:kern w:val="2"/>
              </w:rPr>
              <w:t>细分</w:t>
            </w:r>
            <w:r w:rsidR="00624FC0" w:rsidRPr="007E67E6">
              <w:rPr>
                <w:rFonts w:cs="Times New Roman" w:hint="eastAsia"/>
                <w:kern w:val="2"/>
              </w:rPr>
              <w:t>领域的技术优势。</w:t>
            </w:r>
          </w:p>
          <w:p w14:paraId="76576381" w14:textId="563AAA10" w:rsidR="00624FC0" w:rsidRPr="007E67E6" w:rsidRDefault="00B00984" w:rsidP="00E87A63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五</w:t>
            </w:r>
            <w:r w:rsidR="00143C4A">
              <w:rPr>
                <w:rFonts w:cs="Times New Roman" w:hint="eastAsia"/>
                <w:kern w:val="2"/>
              </w:rPr>
              <w:t>、</w:t>
            </w:r>
            <w:r w:rsidR="00624FC0" w:rsidRPr="007E67E6">
              <w:rPr>
                <w:rFonts w:cs="Times New Roman" w:hint="eastAsia"/>
                <w:kern w:val="2"/>
              </w:rPr>
              <w:t>管理</w:t>
            </w:r>
            <w:r>
              <w:rPr>
                <w:rFonts w:cs="Times New Roman" w:hint="eastAsia"/>
                <w:kern w:val="2"/>
              </w:rPr>
              <w:t>：</w:t>
            </w:r>
            <w:r w:rsidR="00624FC0" w:rsidRPr="007E67E6">
              <w:rPr>
                <w:rFonts w:cs="Times New Roman" w:hint="eastAsia"/>
                <w:kern w:val="2"/>
              </w:rPr>
              <w:t>公司的分支机构越多，对管理的要求也会越高。公司目前已经设立84个子公司，跨区域的分布在全国14个省，目前养殖板块的子公司都是</w:t>
            </w:r>
            <w:r w:rsidRPr="007E67E6">
              <w:rPr>
                <w:rFonts w:cs="Times New Roman" w:hint="eastAsia"/>
                <w:kern w:val="2"/>
              </w:rPr>
              <w:t>复制</w:t>
            </w:r>
            <w:r w:rsidR="00624FC0" w:rsidRPr="007E67E6">
              <w:rPr>
                <w:rFonts w:cs="Times New Roman" w:hint="eastAsia"/>
                <w:kern w:val="2"/>
              </w:rPr>
              <w:t>母公司成熟</w:t>
            </w:r>
            <w:r>
              <w:rPr>
                <w:rFonts w:cs="Times New Roman" w:hint="eastAsia"/>
                <w:kern w:val="2"/>
              </w:rPr>
              <w:t>的养殖</w:t>
            </w:r>
            <w:r w:rsidR="00624FC0" w:rsidRPr="007E67E6">
              <w:rPr>
                <w:rFonts w:cs="Times New Roman" w:hint="eastAsia"/>
                <w:kern w:val="2"/>
              </w:rPr>
              <w:t>模式，推行标准化的管理</w:t>
            </w:r>
            <w:r>
              <w:rPr>
                <w:rFonts w:cs="Times New Roman" w:hint="eastAsia"/>
                <w:kern w:val="2"/>
              </w:rPr>
              <w:t>，同时</w:t>
            </w:r>
            <w:r w:rsidR="00624FC0" w:rsidRPr="007E67E6">
              <w:rPr>
                <w:rFonts w:cs="Times New Roman" w:hint="eastAsia"/>
                <w:kern w:val="2"/>
              </w:rPr>
              <w:t xml:space="preserve">依靠生产管理系统、工程管理系统、财务管理系统等信息化手段，助推子公司目标的达成。 </w:t>
            </w:r>
          </w:p>
          <w:p w14:paraId="11913909" w14:textId="77777777"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</w:p>
          <w:p w14:paraId="0B45DAC6" w14:textId="77777777" w:rsidR="00C82B76" w:rsidRPr="00F50B1E" w:rsidRDefault="00147071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  <w:r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2.</w:t>
            </w:r>
            <w:r w:rsidR="00A35575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环保对公司是否产生显著的影响？</w:t>
            </w:r>
          </w:p>
          <w:p w14:paraId="11E6A2DE" w14:textId="77777777" w:rsidR="007E67E6" w:rsidRDefault="007E67E6" w:rsidP="00E87A6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81347">
              <w:rPr>
                <w:rFonts w:ascii="宋体" w:hAnsi="宋体" w:hint="eastAsia"/>
                <w:sz w:val="24"/>
                <w:szCs w:val="24"/>
              </w:rPr>
              <w:t>近年来的环保处理力度</w:t>
            </w:r>
            <w:r>
              <w:rPr>
                <w:rFonts w:ascii="宋体" w:hAnsi="宋体" w:hint="eastAsia"/>
                <w:sz w:val="24"/>
                <w:szCs w:val="24"/>
              </w:rPr>
              <w:t>之大、时间之久，对部分区域产生了明显的影响</w:t>
            </w:r>
            <w:r w:rsidRPr="00381347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总体来看，环保的趋严有助于行业发展的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规范化。</w:t>
            </w:r>
          </w:p>
          <w:p w14:paraId="5802D652" w14:textId="76CB60AA" w:rsidR="007E67E6" w:rsidRPr="0035150E" w:rsidRDefault="007E67E6" w:rsidP="00E87A6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5150E">
              <w:rPr>
                <w:rFonts w:ascii="宋体" w:hAnsi="宋体" w:hint="eastAsia"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sz w:val="24"/>
                <w:szCs w:val="24"/>
              </w:rPr>
              <w:t>经过20多年的发展，</w:t>
            </w:r>
            <w:r w:rsidR="00B00984" w:rsidRPr="00B00984">
              <w:rPr>
                <w:rFonts w:ascii="宋体" w:hAnsi="宋体" w:hint="eastAsia"/>
                <w:sz w:val="24"/>
                <w:szCs w:val="24"/>
              </w:rPr>
              <w:t>公司已经形成了一套成熟的环保工艺，探索出了“猪养田”的种养循环模式。从源头节能、节水，处理过程保肥保效，废弃物全部资源利用，到最终实现资源化利用。摸索推广养殖环保“四化”标准，即“减量化生产、无害化处理、资源化利用、生态化循环”。种养循环模式也是当前环保部推行的主要模式。</w:t>
            </w:r>
            <w:r>
              <w:rPr>
                <w:rFonts w:ascii="宋体" w:hAnsi="宋体" w:hint="eastAsia"/>
                <w:sz w:val="24"/>
                <w:szCs w:val="24"/>
              </w:rPr>
              <w:t>目前环保政策的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趋严对公司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产生的</w:t>
            </w:r>
            <w:r w:rsidR="00D15086">
              <w:rPr>
                <w:rFonts w:ascii="宋体" w:hAnsi="宋体" w:hint="eastAsia"/>
                <w:sz w:val="24"/>
                <w:szCs w:val="24"/>
              </w:rPr>
              <w:t>负面</w:t>
            </w:r>
            <w:r>
              <w:rPr>
                <w:rFonts w:ascii="宋体" w:hAnsi="宋体" w:hint="eastAsia"/>
                <w:sz w:val="24"/>
                <w:szCs w:val="24"/>
              </w:rPr>
              <w:t>影响不明显。</w:t>
            </w:r>
          </w:p>
          <w:p w14:paraId="7FE4E00D" w14:textId="77777777"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</w:p>
          <w:p w14:paraId="645EB75B" w14:textId="77777777"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Cs/>
                <w:iCs/>
                <w:kern w:val="2"/>
              </w:rPr>
            </w:pPr>
          </w:p>
          <w:p w14:paraId="20AD0949" w14:textId="29A5654F" w:rsidR="00C82B76" w:rsidRDefault="00B00984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3</w:t>
            </w:r>
            <w:r w:rsidR="00147071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.</w:t>
            </w:r>
            <w:r w:rsidR="00147071">
              <w:rPr>
                <w:rFonts w:asciiTheme="minorEastAsia" w:eastAsiaTheme="minorEastAsia" w:hAnsiTheme="minorEastAsia" w:cstheme="minorEastAsia" w:hint="eastAsia"/>
                <w:b/>
                <w:bCs/>
              </w:rPr>
              <w:t xml:space="preserve"> </w:t>
            </w:r>
            <w:r w:rsidR="00A35575">
              <w:rPr>
                <w:rFonts w:asciiTheme="minorEastAsia" w:eastAsiaTheme="minorEastAsia" w:hAnsiTheme="minorEastAsia" w:cstheme="minorEastAsia" w:hint="eastAsia"/>
                <w:b/>
                <w:bCs/>
              </w:rPr>
              <w:t>子公司成立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考虑的要素</w:t>
            </w:r>
            <w:r w:rsidR="00A35575">
              <w:rPr>
                <w:rFonts w:asciiTheme="minorEastAsia" w:eastAsiaTheme="minorEastAsia" w:hAnsiTheme="minorEastAsia" w:cstheme="minorEastAsia" w:hint="eastAsia"/>
                <w:b/>
                <w:bCs/>
              </w:rPr>
              <w:t>是什么？</w:t>
            </w:r>
          </w:p>
          <w:p w14:paraId="1311F519" w14:textId="0013EAF1" w:rsidR="00D15086" w:rsidRDefault="00B00984" w:rsidP="00143C4A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公司在新区域成立子公司主要考虑土地、粮食、水资源、市场、政策环境等多方面因素。</w:t>
            </w:r>
          </w:p>
          <w:p w14:paraId="32F47223" w14:textId="77777777"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Cs/>
                <w:iCs/>
                <w:kern w:val="2"/>
              </w:rPr>
            </w:pPr>
          </w:p>
          <w:p w14:paraId="66CB6914" w14:textId="1728C099" w:rsidR="00C82B76" w:rsidRDefault="00B00984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4</w:t>
            </w:r>
            <w:r w:rsidR="00147071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．</w:t>
            </w:r>
            <w:r w:rsidR="00A35575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新的销售模式的介绍以及未来行业销售模式的预测？</w:t>
            </w:r>
          </w:p>
          <w:p w14:paraId="248AFF3B" w14:textId="77777777" w:rsidR="000C6EDF" w:rsidRPr="000C6EDF" w:rsidRDefault="00D15086" w:rsidP="000C6EDF">
            <w:pPr>
              <w:spacing w:line="360" w:lineRule="auto"/>
              <w:ind w:firstLineChars="200"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 w:rsidR="00E23532" w:rsidRPr="000C6EDF">
              <w:rPr>
                <w:rFonts w:ascii="宋体" w:hAnsi="宋体" w:hint="eastAsia"/>
                <w:sz w:val="24"/>
                <w:szCs w:val="24"/>
              </w:rPr>
              <w:t>随着公司规模的扩大，生猪出栏量的增加，为了适应客户多样化的结算方式</w:t>
            </w:r>
            <w:r w:rsidR="00E23532" w:rsidRPr="000C6EDF">
              <w:rPr>
                <w:rFonts w:ascii="宋体" w:hAnsi="宋体" w:hint="eastAsia"/>
                <w:sz w:val="24"/>
                <w:szCs w:val="24"/>
              </w:rPr>
              <w:lastRenderedPageBreak/>
              <w:t>需求，公司新增销售模式，</w:t>
            </w:r>
            <w:r w:rsidR="00EC06E9" w:rsidRPr="000C6EDF">
              <w:rPr>
                <w:rFonts w:ascii="宋体" w:hAnsi="宋体" w:hint="eastAsia"/>
                <w:sz w:val="24"/>
                <w:szCs w:val="24"/>
              </w:rPr>
              <w:t>在某些大型客户的周边试点直销的模式</w:t>
            </w:r>
            <w:r w:rsidR="0072712A">
              <w:rPr>
                <w:rFonts w:ascii="宋体" w:hAnsi="宋体" w:hint="eastAsia"/>
                <w:sz w:val="24"/>
                <w:szCs w:val="24"/>
              </w:rPr>
              <w:t>，详情请关注公司2017年12月13日发布的公告。</w:t>
            </w:r>
            <w:r w:rsidR="00EC06E9" w:rsidRPr="000C6EDF">
              <w:rPr>
                <w:rFonts w:ascii="宋体" w:hAnsi="宋体" w:hint="eastAsia"/>
                <w:sz w:val="24"/>
                <w:szCs w:val="24"/>
              </w:rPr>
              <w:t>总体来讲现在新销售模式的</w:t>
            </w:r>
            <w:r w:rsidR="00ED7C45">
              <w:rPr>
                <w:rFonts w:ascii="宋体" w:hAnsi="宋体" w:hint="eastAsia"/>
                <w:sz w:val="24"/>
                <w:szCs w:val="24"/>
              </w:rPr>
              <w:t>销售量</w:t>
            </w:r>
            <w:r w:rsidR="00EC06E9" w:rsidRPr="000C6EDF">
              <w:rPr>
                <w:rFonts w:ascii="宋体" w:hAnsi="宋体" w:hint="eastAsia"/>
                <w:sz w:val="24"/>
                <w:szCs w:val="24"/>
              </w:rPr>
              <w:t>还非常低，所产生的</w:t>
            </w:r>
            <w:r w:rsidR="00ED7C45">
              <w:rPr>
                <w:rFonts w:ascii="宋体" w:hAnsi="宋体" w:hint="eastAsia"/>
                <w:sz w:val="24"/>
                <w:szCs w:val="24"/>
              </w:rPr>
              <w:t>应收</w:t>
            </w:r>
            <w:proofErr w:type="gramStart"/>
            <w:r w:rsidR="00ED7C45">
              <w:rPr>
                <w:rFonts w:ascii="宋体" w:hAnsi="宋体" w:hint="eastAsia"/>
                <w:sz w:val="24"/>
                <w:szCs w:val="24"/>
              </w:rPr>
              <w:t>账款</w:t>
            </w:r>
            <w:r w:rsidR="00EC06E9" w:rsidRPr="000C6EDF">
              <w:rPr>
                <w:rFonts w:ascii="宋体" w:hAnsi="宋体" w:hint="eastAsia"/>
                <w:sz w:val="24"/>
                <w:szCs w:val="24"/>
              </w:rPr>
              <w:t>账期</w:t>
            </w:r>
            <w:r w:rsidR="00ED7C45">
              <w:rPr>
                <w:rFonts w:ascii="宋体" w:hAnsi="宋体" w:hint="eastAsia"/>
                <w:sz w:val="24"/>
                <w:szCs w:val="24"/>
              </w:rPr>
              <w:t>非常</w:t>
            </w:r>
            <w:proofErr w:type="gramEnd"/>
            <w:r w:rsidR="00EC06E9" w:rsidRPr="000C6EDF">
              <w:rPr>
                <w:rFonts w:ascii="宋体" w:hAnsi="宋体" w:hint="eastAsia"/>
                <w:sz w:val="24"/>
                <w:szCs w:val="24"/>
              </w:rPr>
              <w:t>短，应收账款比例非常低。</w:t>
            </w:r>
          </w:p>
          <w:p w14:paraId="036E418B" w14:textId="4852A149" w:rsidR="00C82B76" w:rsidRDefault="00EC06E9" w:rsidP="000C6EDF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C6EDF">
              <w:rPr>
                <w:rFonts w:ascii="宋体" w:hAnsi="宋体" w:hint="eastAsia"/>
                <w:sz w:val="24"/>
                <w:szCs w:val="24"/>
              </w:rPr>
              <w:t>长期以来，</w:t>
            </w:r>
            <w:r w:rsidR="00B00984" w:rsidRPr="000C6EDF">
              <w:rPr>
                <w:rFonts w:ascii="宋体" w:hAnsi="宋体" w:hint="eastAsia"/>
                <w:sz w:val="24"/>
                <w:szCs w:val="24"/>
              </w:rPr>
              <w:t>因为猪经纪人信息源广、作业安排灵活、综合成本低，</w:t>
            </w:r>
            <w:r w:rsidR="00B00984">
              <w:rPr>
                <w:rFonts w:ascii="宋体" w:hAnsi="宋体" w:hint="eastAsia"/>
                <w:sz w:val="24"/>
                <w:szCs w:val="24"/>
              </w:rPr>
              <w:t>所以</w:t>
            </w:r>
            <w:r w:rsidRPr="000C6EDF">
              <w:rPr>
                <w:rFonts w:ascii="宋体" w:hAnsi="宋体" w:hint="eastAsia"/>
                <w:sz w:val="24"/>
                <w:szCs w:val="24"/>
              </w:rPr>
              <w:t>起着连接养殖场和屠宰厂的作用</w:t>
            </w:r>
            <w:r w:rsidR="00B00984">
              <w:rPr>
                <w:rFonts w:ascii="宋体" w:hAnsi="宋体" w:hint="eastAsia"/>
                <w:sz w:val="24"/>
                <w:szCs w:val="24"/>
              </w:rPr>
              <w:t>。</w:t>
            </w:r>
            <w:r w:rsidRPr="000C6EDF">
              <w:rPr>
                <w:rFonts w:ascii="宋体" w:hAnsi="宋体" w:hint="eastAsia"/>
                <w:sz w:val="24"/>
                <w:szCs w:val="24"/>
              </w:rPr>
              <w:t>未来</w:t>
            </w:r>
            <w:r w:rsidR="00B00984">
              <w:rPr>
                <w:rFonts w:ascii="宋体" w:hAnsi="宋体" w:hint="eastAsia"/>
                <w:sz w:val="24"/>
                <w:szCs w:val="24"/>
              </w:rPr>
              <w:t>很长时间</w:t>
            </w:r>
            <w:r w:rsidRPr="000C6EDF">
              <w:rPr>
                <w:rFonts w:ascii="宋体" w:hAnsi="宋体" w:hint="eastAsia"/>
                <w:sz w:val="24"/>
                <w:szCs w:val="24"/>
              </w:rPr>
              <w:t>猪经纪人仍会占据重要的地位。</w:t>
            </w:r>
          </w:p>
          <w:p w14:paraId="37D5336F" w14:textId="77777777" w:rsidR="000C6EDF" w:rsidRPr="000C6EDF" w:rsidRDefault="000C6EDF" w:rsidP="000C6EDF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922FD2C" w14:textId="25025632" w:rsidR="00EC06E9" w:rsidRDefault="00B00984" w:rsidP="00EC06E9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5</w:t>
            </w:r>
            <w:r w:rsidR="00EC06E9" w:rsidRPr="00EC06E9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.</w:t>
            </w:r>
            <w:r w:rsidR="00EC06E9"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  <w:t xml:space="preserve"> </w:t>
            </w:r>
            <w:r w:rsidR="00EC06E9" w:rsidRPr="00EC06E9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2018年如果猪价出现极端的低谷，是否会控制资本支出？</w:t>
            </w:r>
          </w:p>
          <w:p w14:paraId="1E573E47" w14:textId="65B18C7C" w:rsidR="00EC06E9" w:rsidRPr="00EC06E9" w:rsidRDefault="00752795" w:rsidP="00B00984">
            <w:pPr>
              <w:pStyle w:val="a8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bCs/>
                <w:i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iCs/>
              </w:rPr>
              <w:t>整体上来看，2018年的猪价处于下行的阶段。公司会综合考虑市场行情、原料成本、财务成本等因素，在财务稳健、</w:t>
            </w:r>
            <w:r w:rsidR="00B00984">
              <w:rPr>
                <w:rFonts w:asciiTheme="minorEastAsia" w:eastAsiaTheme="minorEastAsia" w:hAnsiTheme="minorEastAsia" w:cstheme="minorEastAsia" w:hint="eastAsia"/>
                <w:bCs/>
                <w:iCs/>
              </w:rPr>
              <w:t>保证</w:t>
            </w:r>
            <w:r>
              <w:rPr>
                <w:rFonts w:asciiTheme="minorEastAsia" w:eastAsiaTheme="minorEastAsia" w:hAnsiTheme="minorEastAsia" w:cstheme="minorEastAsia" w:hint="eastAsia"/>
                <w:bCs/>
                <w:iCs/>
              </w:rPr>
              <w:t>现金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iCs/>
              </w:rPr>
              <w:t>流安全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iCs/>
              </w:rPr>
              <w:t>的前提下，灵活调整新增投资进度，保持</w:t>
            </w:r>
            <w:r w:rsidR="00B00984">
              <w:rPr>
                <w:rFonts w:asciiTheme="minorEastAsia" w:eastAsiaTheme="minorEastAsia" w:hAnsiTheme="minorEastAsia" w:cstheme="minorEastAsia" w:hint="eastAsia"/>
                <w:bCs/>
                <w:iCs/>
              </w:rPr>
              <w:t>公司</w:t>
            </w:r>
            <w:r>
              <w:rPr>
                <w:rFonts w:asciiTheme="minorEastAsia" w:eastAsiaTheme="minorEastAsia" w:hAnsiTheme="minorEastAsia" w:cstheme="minorEastAsia" w:hint="eastAsia"/>
                <w:bCs/>
                <w:iCs/>
              </w:rPr>
              <w:t>健康的发展水平。</w:t>
            </w:r>
          </w:p>
        </w:tc>
      </w:tr>
      <w:tr w:rsidR="00C82B76" w14:paraId="39AFD25F" w14:textId="77777777">
        <w:tc>
          <w:tcPr>
            <w:tcW w:w="2943" w:type="dxa"/>
            <w:vAlign w:val="center"/>
          </w:tcPr>
          <w:p w14:paraId="6A1A0B32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15" w:type="dxa"/>
          </w:tcPr>
          <w:p w14:paraId="042C7C79" w14:textId="77777777" w:rsidR="00C82B76" w:rsidRDefault="00C82B76">
            <w:pPr>
              <w:spacing w:line="480" w:lineRule="atLeast"/>
              <w:rPr>
                <w:rFonts w:asciiTheme="minorEastAsia" w:eastAsiaTheme="minorEastAsia" w:hAnsiTheme="minorEastAsia" w:cstheme="minorEastAsia"/>
                <w:bCs/>
                <w:iCs/>
                <w:sz w:val="24"/>
                <w:szCs w:val="24"/>
              </w:rPr>
            </w:pPr>
          </w:p>
        </w:tc>
      </w:tr>
      <w:tr w:rsidR="00C82B76" w14:paraId="4A4D6203" w14:textId="77777777">
        <w:tc>
          <w:tcPr>
            <w:tcW w:w="2943" w:type="dxa"/>
            <w:vAlign w:val="center"/>
          </w:tcPr>
          <w:p w14:paraId="29266AFE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5" w:type="dxa"/>
          </w:tcPr>
          <w:p w14:paraId="41E35C01" w14:textId="77777777" w:rsidR="00C82B76" w:rsidRDefault="00147071">
            <w:pPr>
              <w:spacing w:line="480" w:lineRule="atLeast"/>
              <w:rPr>
                <w:rFonts w:asciiTheme="minorEastAsia" w:eastAsia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201</w:t>
            </w:r>
            <w:r w:rsidR="006D6417"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年</w:t>
            </w:r>
            <w:r w:rsidR="006D6417"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月</w:t>
            </w:r>
            <w:r w:rsidR="006D6417"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15B5EA27" w14:textId="77777777" w:rsidR="00C82B76" w:rsidRDefault="00C82B76">
      <w:pPr>
        <w:rPr>
          <w:rFonts w:asciiTheme="minorEastAsia" w:eastAsiaTheme="minorEastAsia" w:hAnsiTheme="minorEastAsia"/>
        </w:rPr>
      </w:pPr>
    </w:p>
    <w:sectPr w:rsidR="00C82B76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8A5D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8A5D0B" w16cid:durableId="1DFA29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3A99" w14:textId="77777777" w:rsidR="00FB4EE8" w:rsidRDefault="00FB4EE8">
      <w:r>
        <w:separator/>
      </w:r>
    </w:p>
  </w:endnote>
  <w:endnote w:type="continuationSeparator" w:id="0">
    <w:p w14:paraId="4543690C" w14:textId="77777777" w:rsidR="00FB4EE8" w:rsidRDefault="00FB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FAA64" w14:textId="77777777" w:rsidR="00FB4EE8" w:rsidRDefault="00FB4EE8">
      <w:r>
        <w:separator/>
      </w:r>
    </w:p>
  </w:footnote>
  <w:footnote w:type="continuationSeparator" w:id="0">
    <w:p w14:paraId="34E586AD" w14:textId="77777777" w:rsidR="00FB4EE8" w:rsidRDefault="00FB4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307DE" w14:textId="77777777" w:rsidR="00C82B76" w:rsidRDefault="00C82B7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8B5"/>
    <w:multiLevelType w:val="hybridMultilevel"/>
    <w:tmpl w:val="F6D61D44"/>
    <w:lvl w:ilvl="0" w:tplc="083C4E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E0B4A"/>
    <w:multiLevelType w:val="hybridMultilevel"/>
    <w:tmpl w:val="21566A68"/>
    <w:lvl w:ilvl="0" w:tplc="5A969E8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张明毫">
    <w15:presenceInfo w15:providerId="Windows Live" w15:userId="e528672d939ea5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25"/>
    <w:rsid w:val="0005070A"/>
    <w:rsid w:val="000C6EDF"/>
    <w:rsid w:val="00143C4A"/>
    <w:rsid w:val="00147071"/>
    <w:rsid w:val="00186DAD"/>
    <w:rsid w:val="0022272E"/>
    <w:rsid w:val="00255C75"/>
    <w:rsid w:val="002A5947"/>
    <w:rsid w:val="003A2C72"/>
    <w:rsid w:val="003F6024"/>
    <w:rsid w:val="00460847"/>
    <w:rsid w:val="004B4907"/>
    <w:rsid w:val="004D131B"/>
    <w:rsid w:val="0055157E"/>
    <w:rsid w:val="00554F37"/>
    <w:rsid w:val="00586D57"/>
    <w:rsid w:val="00624FC0"/>
    <w:rsid w:val="006D6417"/>
    <w:rsid w:val="006F062E"/>
    <w:rsid w:val="0072712A"/>
    <w:rsid w:val="00752795"/>
    <w:rsid w:val="007E67E6"/>
    <w:rsid w:val="008114C3"/>
    <w:rsid w:val="00872E02"/>
    <w:rsid w:val="00897D99"/>
    <w:rsid w:val="008D6740"/>
    <w:rsid w:val="00915DE4"/>
    <w:rsid w:val="00991C0B"/>
    <w:rsid w:val="009E0AC0"/>
    <w:rsid w:val="00A35575"/>
    <w:rsid w:val="00A53C80"/>
    <w:rsid w:val="00A86FAA"/>
    <w:rsid w:val="00A94BC0"/>
    <w:rsid w:val="00AE6500"/>
    <w:rsid w:val="00B00984"/>
    <w:rsid w:val="00B017EE"/>
    <w:rsid w:val="00B26216"/>
    <w:rsid w:val="00B52031"/>
    <w:rsid w:val="00B55820"/>
    <w:rsid w:val="00B65A7E"/>
    <w:rsid w:val="00BD17BF"/>
    <w:rsid w:val="00C51C2A"/>
    <w:rsid w:val="00C82B76"/>
    <w:rsid w:val="00C95D25"/>
    <w:rsid w:val="00CB44F5"/>
    <w:rsid w:val="00D15086"/>
    <w:rsid w:val="00D16422"/>
    <w:rsid w:val="00DE7B3D"/>
    <w:rsid w:val="00E041EC"/>
    <w:rsid w:val="00E23532"/>
    <w:rsid w:val="00E25DF6"/>
    <w:rsid w:val="00E61B58"/>
    <w:rsid w:val="00E664C0"/>
    <w:rsid w:val="00E87A63"/>
    <w:rsid w:val="00E968A5"/>
    <w:rsid w:val="00EB4B49"/>
    <w:rsid w:val="00EC06E9"/>
    <w:rsid w:val="00EC3107"/>
    <w:rsid w:val="00ED6BF3"/>
    <w:rsid w:val="00ED7C45"/>
    <w:rsid w:val="00F2417A"/>
    <w:rsid w:val="00F50B1E"/>
    <w:rsid w:val="00FB4EE8"/>
    <w:rsid w:val="00FF1DA0"/>
    <w:rsid w:val="3DA4307C"/>
    <w:rsid w:val="551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23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annotation reference"/>
    <w:qFormat/>
    <w:rPr>
      <w:sz w:val="21"/>
      <w:szCs w:val="21"/>
    </w:rPr>
  </w:style>
  <w:style w:type="paragraph" w:customStyle="1" w:styleId="Style10">
    <w:name w:val="_Style 10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</w:rPr>
  </w:style>
  <w:style w:type="character" w:customStyle="1" w:styleId="Char0">
    <w:name w:val="批注文字 Char"/>
    <w:link w:val="a4"/>
    <w:qFormat/>
    <w:rPr>
      <w:kern w:val="2"/>
      <w:sz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b">
    <w:name w:val="屌丝"/>
    <w:uiPriority w:val="99"/>
    <w:qFormat/>
    <w:rsid w:val="00554F37"/>
    <w:pPr>
      <w:spacing w:beforeLines="50" w:before="50" w:afterLines="50" w:after="50" w:line="360" w:lineRule="auto"/>
      <w:ind w:firstLineChars="200" w:firstLine="200"/>
      <w:jc w:val="both"/>
    </w:pPr>
    <w:rPr>
      <w:rFonts w:ascii="宋体" w:hAns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annotation reference"/>
    <w:qFormat/>
    <w:rPr>
      <w:sz w:val="21"/>
      <w:szCs w:val="21"/>
    </w:rPr>
  </w:style>
  <w:style w:type="paragraph" w:customStyle="1" w:styleId="Style10">
    <w:name w:val="_Style 10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</w:rPr>
  </w:style>
  <w:style w:type="character" w:customStyle="1" w:styleId="Char0">
    <w:name w:val="批注文字 Char"/>
    <w:link w:val="a4"/>
    <w:qFormat/>
    <w:rPr>
      <w:kern w:val="2"/>
      <w:sz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b">
    <w:name w:val="屌丝"/>
    <w:uiPriority w:val="99"/>
    <w:qFormat/>
    <w:rsid w:val="00554F37"/>
    <w:pPr>
      <w:spacing w:beforeLines="50" w:before="50" w:afterLines="50" w:after="50" w:line="360" w:lineRule="auto"/>
      <w:ind w:firstLineChars="200" w:firstLine="200"/>
      <w:jc w:val="both"/>
    </w:pPr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26EC6-FC2A-490F-A411-DD180F0E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244</Words>
  <Characters>1394</Characters>
  <Application>Microsoft Office Word</Application>
  <DocSecurity>0</DocSecurity>
  <Lines>11</Lines>
  <Paragraphs>3</Paragraphs>
  <ScaleCrop>false</ScaleCrop>
  <Company>微软中国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附件二：投资者关系活动记录表格式</dc:title>
  <dc:creator>Administrator</dc:creator>
  <cp:lastModifiedBy>邢雯雯</cp:lastModifiedBy>
  <cp:revision>31</cp:revision>
  <dcterms:created xsi:type="dcterms:W3CDTF">2017-09-04T06:42:00Z</dcterms:created>
  <dcterms:modified xsi:type="dcterms:W3CDTF">2018-01-08T09:36:00Z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