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1A" w:rsidRPr="00DF3DB8" w:rsidRDefault="005C301A" w:rsidP="00E419D8">
      <w:pPr>
        <w:spacing w:beforeLines="50" w:afterLines="50" w:line="400" w:lineRule="exact"/>
        <w:rPr>
          <w:bCs/>
          <w:iCs/>
          <w:sz w:val="24"/>
        </w:rPr>
      </w:pPr>
      <w:r w:rsidRPr="00DF3DB8">
        <w:rPr>
          <w:rFonts w:hAnsi="宋体"/>
          <w:bCs/>
          <w:iCs/>
          <w:sz w:val="24"/>
        </w:rPr>
        <w:t>证券代码：</w:t>
      </w:r>
      <w:r w:rsidRPr="00DF3DB8">
        <w:rPr>
          <w:bCs/>
          <w:iCs/>
          <w:sz w:val="24"/>
        </w:rPr>
        <w:t>000012</w:t>
      </w:r>
      <w:r w:rsidR="00502BA3" w:rsidRPr="00DF3DB8">
        <w:rPr>
          <w:rFonts w:hAnsi="宋体"/>
          <w:bCs/>
          <w:iCs/>
          <w:sz w:val="24"/>
        </w:rPr>
        <w:t>、</w:t>
      </w:r>
      <w:r w:rsidR="00502BA3" w:rsidRPr="00DF3DB8">
        <w:rPr>
          <w:bCs/>
          <w:iCs/>
          <w:sz w:val="24"/>
        </w:rPr>
        <w:t xml:space="preserve">200012                      </w:t>
      </w:r>
      <w:r w:rsidRPr="00DF3DB8">
        <w:rPr>
          <w:rFonts w:hAnsi="宋体"/>
          <w:bCs/>
          <w:iCs/>
          <w:sz w:val="24"/>
        </w:rPr>
        <w:t>证券简称：南玻</w:t>
      </w:r>
      <w:r w:rsidRPr="00DF3DB8">
        <w:rPr>
          <w:bCs/>
          <w:iCs/>
          <w:sz w:val="24"/>
        </w:rPr>
        <w:t>A</w:t>
      </w:r>
      <w:r w:rsidR="00502BA3" w:rsidRPr="00DF3DB8">
        <w:rPr>
          <w:rFonts w:hAnsi="宋体"/>
          <w:bCs/>
          <w:iCs/>
          <w:sz w:val="24"/>
        </w:rPr>
        <w:t>、南玻</w:t>
      </w:r>
      <w:r w:rsidR="00502BA3" w:rsidRPr="00DF3DB8">
        <w:rPr>
          <w:bCs/>
          <w:iCs/>
          <w:sz w:val="24"/>
        </w:rPr>
        <w:t>B</w:t>
      </w:r>
    </w:p>
    <w:p w:rsidR="005C301A" w:rsidRPr="00DF3DB8" w:rsidRDefault="005C301A" w:rsidP="00E419D8">
      <w:pPr>
        <w:spacing w:beforeLines="50" w:afterLines="50" w:line="400" w:lineRule="exact"/>
        <w:jc w:val="center"/>
        <w:rPr>
          <w:b/>
          <w:bCs/>
          <w:iCs/>
          <w:sz w:val="32"/>
          <w:szCs w:val="32"/>
        </w:rPr>
      </w:pPr>
      <w:r w:rsidRPr="00DF3DB8">
        <w:rPr>
          <w:rFonts w:hAnsi="宋体"/>
          <w:b/>
          <w:bCs/>
          <w:iCs/>
          <w:sz w:val="32"/>
          <w:szCs w:val="32"/>
        </w:rPr>
        <w:t>中国南玻集团股份有限公司投资者关系活动记录表</w:t>
      </w:r>
    </w:p>
    <w:p w:rsidR="005C301A" w:rsidRPr="00DF3DB8" w:rsidRDefault="005C301A" w:rsidP="005C301A">
      <w:pPr>
        <w:spacing w:line="400" w:lineRule="exact"/>
        <w:rPr>
          <w:bCs/>
          <w:iCs/>
          <w:sz w:val="24"/>
        </w:rPr>
      </w:pPr>
      <w:r w:rsidRPr="00DF3DB8">
        <w:rPr>
          <w:bCs/>
          <w:iCs/>
          <w:sz w:val="24"/>
        </w:rPr>
        <w:t xml:space="preserve">                         </w:t>
      </w:r>
      <w:r w:rsidR="0084068D" w:rsidRPr="00DF3DB8">
        <w:rPr>
          <w:bCs/>
          <w:iCs/>
          <w:sz w:val="24"/>
        </w:rPr>
        <w:t xml:space="preserve">                               </w:t>
      </w:r>
      <w:r w:rsidRPr="00DF3DB8">
        <w:rPr>
          <w:rFonts w:hAnsi="宋体"/>
          <w:bCs/>
          <w:iCs/>
          <w:sz w:val="24"/>
        </w:rPr>
        <w:t>编号：</w:t>
      </w:r>
      <w:r w:rsidR="00446EAC" w:rsidRPr="00E7685E">
        <w:rPr>
          <w:bCs/>
          <w:iCs/>
          <w:sz w:val="24"/>
        </w:rPr>
        <w:t>201</w:t>
      </w:r>
      <w:r w:rsidR="0000351D">
        <w:rPr>
          <w:rFonts w:hint="eastAsia"/>
          <w:bCs/>
          <w:iCs/>
          <w:sz w:val="24"/>
        </w:rPr>
        <w:t>80116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6C2298" w:rsidRPr="00ED7A49" w:rsidTr="00EE4DE9">
        <w:tc>
          <w:tcPr>
            <w:tcW w:w="1908" w:type="dxa"/>
            <w:tcBorders>
              <w:top w:val="single" w:sz="4" w:space="0" w:color="auto"/>
              <w:left w:val="single" w:sz="4" w:space="0" w:color="auto"/>
              <w:bottom w:val="single" w:sz="4" w:space="0" w:color="auto"/>
              <w:right w:val="single" w:sz="4" w:space="0" w:color="auto"/>
            </w:tcBorders>
          </w:tcPr>
          <w:p w:rsidR="006C2298" w:rsidRPr="00ED7A49" w:rsidRDefault="006C2298" w:rsidP="007C00AF">
            <w:pPr>
              <w:spacing w:line="480" w:lineRule="atLeast"/>
              <w:rPr>
                <w:rFonts w:ascii="宋体" w:hAnsi="宋体"/>
                <w:bCs/>
                <w:iCs/>
                <w:sz w:val="24"/>
              </w:rPr>
            </w:pPr>
            <w:r w:rsidRPr="00ED7A49">
              <w:rPr>
                <w:rFonts w:ascii="宋体" w:hAnsi="宋体" w:hint="eastAsia"/>
                <w:bCs/>
                <w:iCs/>
                <w:sz w:val="24"/>
              </w:rPr>
              <w:t>投资者关系活动类别</w:t>
            </w:r>
          </w:p>
          <w:p w:rsidR="006C2298" w:rsidRPr="00ED7A49" w:rsidRDefault="006C2298" w:rsidP="007C00AF">
            <w:pPr>
              <w:spacing w:line="480" w:lineRule="atLeast"/>
              <w:rPr>
                <w:rFonts w:ascii="宋体" w:hAnsi="宋体"/>
                <w:bCs/>
                <w:iCs/>
                <w:sz w:val="24"/>
              </w:rPr>
            </w:pPr>
          </w:p>
        </w:tc>
        <w:tc>
          <w:tcPr>
            <w:tcW w:w="6614" w:type="dxa"/>
            <w:tcBorders>
              <w:top w:val="single" w:sz="4" w:space="0" w:color="auto"/>
              <w:left w:val="single" w:sz="4" w:space="0" w:color="auto"/>
              <w:bottom w:val="single" w:sz="4" w:space="0" w:color="auto"/>
              <w:right w:val="single" w:sz="4" w:space="0" w:color="auto"/>
            </w:tcBorders>
          </w:tcPr>
          <w:p w:rsidR="006C2298" w:rsidRPr="00ED7A49" w:rsidRDefault="006C2298" w:rsidP="007C00AF">
            <w:pPr>
              <w:spacing w:line="480" w:lineRule="atLeast"/>
              <w:rPr>
                <w:rFonts w:ascii="宋体" w:hAnsi="宋体"/>
                <w:bCs/>
                <w:iCs/>
                <w:sz w:val="24"/>
              </w:rPr>
            </w:pPr>
            <w:r w:rsidRPr="00ED7A49">
              <w:rPr>
                <w:rFonts w:ascii="宋体" w:hAnsi="宋体" w:hint="eastAsia"/>
                <w:bCs/>
                <w:iCs/>
                <w:sz w:val="24"/>
              </w:rPr>
              <w:t>√</w:t>
            </w:r>
            <w:r w:rsidRPr="00ED7A49">
              <w:rPr>
                <w:rFonts w:ascii="宋体" w:hAnsi="宋体" w:hint="eastAsia"/>
                <w:sz w:val="28"/>
                <w:szCs w:val="28"/>
              </w:rPr>
              <w:t xml:space="preserve">特定对象调研        </w:t>
            </w:r>
            <w:r w:rsidRPr="00ED7A49">
              <w:rPr>
                <w:rFonts w:ascii="宋体" w:hAnsi="宋体" w:hint="eastAsia"/>
                <w:bCs/>
                <w:iCs/>
                <w:sz w:val="24"/>
              </w:rPr>
              <w:t>□</w:t>
            </w:r>
            <w:r w:rsidRPr="00ED7A49">
              <w:rPr>
                <w:rFonts w:ascii="宋体" w:hAnsi="宋体" w:hint="eastAsia"/>
                <w:sz w:val="28"/>
                <w:szCs w:val="28"/>
              </w:rPr>
              <w:t>分析师会议</w:t>
            </w:r>
          </w:p>
          <w:p w:rsidR="006C2298" w:rsidRPr="00ED7A49" w:rsidRDefault="006C2298" w:rsidP="007C00AF">
            <w:pPr>
              <w:spacing w:line="480" w:lineRule="atLeast"/>
              <w:rPr>
                <w:rFonts w:ascii="宋体" w:hAnsi="宋体"/>
                <w:bCs/>
                <w:iCs/>
                <w:sz w:val="24"/>
              </w:rPr>
            </w:pPr>
            <w:r w:rsidRPr="00ED7A49">
              <w:rPr>
                <w:rFonts w:ascii="宋体" w:hAnsi="宋体" w:hint="eastAsia"/>
                <w:bCs/>
                <w:iCs/>
                <w:sz w:val="24"/>
              </w:rPr>
              <w:t>□</w:t>
            </w:r>
            <w:r w:rsidRPr="00ED7A49">
              <w:rPr>
                <w:rFonts w:ascii="宋体" w:hAnsi="宋体" w:hint="eastAsia"/>
                <w:sz w:val="28"/>
                <w:szCs w:val="28"/>
              </w:rPr>
              <w:t xml:space="preserve">媒体采访            </w:t>
            </w:r>
            <w:r w:rsidRPr="00ED7A49">
              <w:rPr>
                <w:rFonts w:ascii="宋体" w:hAnsi="宋体" w:hint="eastAsia"/>
                <w:bCs/>
                <w:iCs/>
                <w:sz w:val="24"/>
              </w:rPr>
              <w:t>□</w:t>
            </w:r>
            <w:r w:rsidRPr="00ED7A49">
              <w:rPr>
                <w:rFonts w:ascii="宋体" w:hAnsi="宋体" w:hint="eastAsia"/>
                <w:sz w:val="28"/>
                <w:szCs w:val="28"/>
              </w:rPr>
              <w:t>业绩说明会</w:t>
            </w:r>
          </w:p>
          <w:p w:rsidR="006C2298" w:rsidRPr="00ED7A49" w:rsidRDefault="006C2298" w:rsidP="007C00AF">
            <w:pPr>
              <w:spacing w:line="480" w:lineRule="atLeast"/>
              <w:rPr>
                <w:rFonts w:ascii="宋体" w:hAnsi="宋体"/>
                <w:bCs/>
                <w:iCs/>
                <w:sz w:val="24"/>
              </w:rPr>
            </w:pPr>
            <w:r w:rsidRPr="00ED7A49">
              <w:rPr>
                <w:rFonts w:ascii="宋体" w:hAnsi="宋体" w:hint="eastAsia"/>
                <w:bCs/>
                <w:iCs/>
                <w:sz w:val="24"/>
              </w:rPr>
              <w:t>□</w:t>
            </w:r>
            <w:r w:rsidRPr="00ED7A49">
              <w:rPr>
                <w:rFonts w:ascii="宋体" w:hAnsi="宋体" w:hint="eastAsia"/>
                <w:sz w:val="28"/>
                <w:szCs w:val="28"/>
              </w:rPr>
              <w:t xml:space="preserve">新闻发布会          </w:t>
            </w:r>
            <w:r w:rsidRPr="00ED7A49">
              <w:rPr>
                <w:rFonts w:ascii="宋体" w:hAnsi="宋体" w:hint="eastAsia"/>
                <w:bCs/>
                <w:iCs/>
                <w:sz w:val="24"/>
              </w:rPr>
              <w:t>□</w:t>
            </w:r>
            <w:r w:rsidRPr="00ED7A49">
              <w:rPr>
                <w:rFonts w:ascii="宋体" w:hAnsi="宋体" w:hint="eastAsia"/>
                <w:sz w:val="28"/>
                <w:szCs w:val="28"/>
              </w:rPr>
              <w:t>路演活动</w:t>
            </w:r>
          </w:p>
          <w:p w:rsidR="006C2298" w:rsidRPr="00ED7A49" w:rsidRDefault="006C2298" w:rsidP="007C00AF">
            <w:pPr>
              <w:tabs>
                <w:tab w:val="left" w:pos="3045"/>
                <w:tab w:val="center" w:pos="3199"/>
              </w:tabs>
              <w:spacing w:line="480" w:lineRule="atLeast"/>
              <w:rPr>
                <w:rFonts w:ascii="宋体" w:hAnsi="宋体"/>
                <w:bCs/>
                <w:iCs/>
                <w:sz w:val="24"/>
              </w:rPr>
            </w:pPr>
            <w:r w:rsidRPr="00ED7A49">
              <w:rPr>
                <w:rFonts w:ascii="宋体" w:hAnsi="宋体" w:hint="eastAsia"/>
                <w:bCs/>
                <w:iCs/>
                <w:sz w:val="24"/>
              </w:rPr>
              <w:t>□</w:t>
            </w:r>
            <w:r w:rsidRPr="00ED7A49">
              <w:rPr>
                <w:rFonts w:ascii="宋体" w:hAnsi="宋体" w:hint="eastAsia"/>
                <w:sz w:val="28"/>
                <w:szCs w:val="28"/>
              </w:rPr>
              <w:t>现场参观</w:t>
            </w:r>
            <w:r w:rsidRPr="00ED7A49">
              <w:rPr>
                <w:rFonts w:ascii="宋体" w:hAnsi="宋体" w:hint="eastAsia"/>
                <w:bCs/>
                <w:iCs/>
                <w:sz w:val="24"/>
              </w:rPr>
              <w:tab/>
            </w:r>
          </w:p>
          <w:p w:rsidR="006C2298" w:rsidRPr="00ED7A49" w:rsidRDefault="006C2298" w:rsidP="007C00AF">
            <w:pPr>
              <w:tabs>
                <w:tab w:val="center" w:pos="3199"/>
              </w:tabs>
              <w:spacing w:line="480" w:lineRule="atLeast"/>
              <w:rPr>
                <w:rFonts w:ascii="宋体" w:hAnsi="宋体"/>
                <w:bCs/>
                <w:iCs/>
                <w:sz w:val="24"/>
              </w:rPr>
            </w:pPr>
            <w:r w:rsidRPr="00ED7A49">
              <w:rPr>
                <w:rFonts w:ascii="宋体" w:hAnsi="宋体" w:hint="eastAsia"/>
                <w:bCs/>
                <w:iCs/>
                <w:sz w:val="24"/>
              </w:rPr>
              <w:t>□</w:t>
            </w:r>
            <w:r w:rsidRPr="00ED7A49">
              <w:rPr>
                <w:rFonts w:ascii="宋体" w:hAnsi="宋体" w:hint="eastAsia"/>
                <w:sz w:val="28"/>
                <w:szCs w:val="28"/>
              </w:rPr>
              <w:t>其他 （</w:t>
            </w:r>
            <w:proofErr w:type="gramStart"/>
            <w:r w:rsidRPr="00ED7A49">
              <w:rPr>
                <w:rFonts w:ascii="宋体" w:hAnsi="宋体" w:hint="eastAsia"/>
                <w:sz w:val="28"/>
                <w:szCs w:val="28"/>
                <w:u w:val="single"/>
              </w:rPr>
              <w:t>请文字</w:t>
            </w:r>
            <w:proofErr w:type="gramEnd"/>
            <w:r w:rsidRPr="00ED7A49">
              <w:rPr>
                <w:rFonts w:ascii="宋体" w:hAnsi="宋体" w:hint="eastAsia"/>
                <w:sz w:val="28"/>
                <w:szCs w:val="28"/>
                <w:u w:val="single"/>
              </w:rPr>
              <w:t>说明其他活动内容）</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tcPr>
          <w:p w:rsidR="006C2298" w:rsidRPr="00DF3DB8" w:rsidRDefault="006C2298" w:rsidP="007C00AF">
            <w:pPr>
              <w:spacing w:line="480" w:lineRule="atLeast"/>
              <w:rPr>
                <w:bCs/>
                <w:iCs/>
                <w:sz w:val="24"/>
              </w:rPr>
            </w:pPr>
            <w:r w:rsidRPr="00DF3DB8">
              <w:rPr>
                <w:rFonts w:hAnsi="宋体"/>
                <w:bCs/>
                <w:iCs/>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00351D" w:rsidRDefault="0000351D" w:rsidP="00B530E9">
            <w:pPr>
              <w:spacing w:line="480" w:lineRule="atLeast"/>
              <w:rPr>
                <w:rFonts w:hAnsi="宋体"/>
                <w:bCs/>
                <w:iCs/>
                <w:sz w:val="24"/>
              </w:rPr>
            </w:pPr>
            <w:r>
              <w:rPr>
                <w:rFonts w:hAnsi="宋体" w:hint="eastAsia"/>
                <w:bCs/>
                <w:iCs/>
                <w:sz w:val="24"/>
              </w:rPr>
              <w:t>中金公司</w:t>
            </w:r>
            <w:r>
              <w:rPr>
                <w:rFonts w:hAnsi="宋体" w:hint="eastAsia"/>
                <w:bCs/>
                <w:iCs/>
                <w:sz w:val="24"/>
              </w:rPr>
              <w:t xml:space="preserve">   </w:t>
            </w:r>
            <w:r>
              <w:rPr>
                <w:rFonts w:hAnsi="宋体" w:hint="eastAsia"/>
                <w:bCs/>
                <w:iCs/>
                <w:sz w:val="24"/>
              </w:rPr>
              <w:t>陈彦</w:t>
            </w:r>
            <w:r>
              <w:rPr>
                <w:rFonts w:hAnsi="宋体" w:hint="eastAsia"/>
                <w:bCs/>
                <w:iCs/>
                <w:sz w:val="24"/>
              </w:rPr>
              <w:t xml:space="preserve">         </w:t>
            </w:r>
            <w:r>
              <w:rPr>
                <w:rFonts w:hAnsi="宋体" w:hint="eastAsia"/>
                <w:bCs/>
                <w:iCs/>
                <w:sz w:val="24"/>
              </w:rPr>
              <w:t>中金公司</w:t>
            </w:r>
            <w:r>
              <w:rPr>
                <w:rFonts w:hAnsi="宋体" w:hint="eastAsia"/>
                <w:bCs/>
                <w:iCs/>
                <w:sz w:val="24"/>
              </w:rPr>
              <w:t xml:space="preserve">   </w:t>
            </w:r>
            <w:r>
              <w:rPr>
                <w:rFonts w:hAnsi="宋体" w:hint="eastAsia"/>
                <w:bCs/>
                <w:iCs/>
                <w:sz w:val="24"/>
              </w:rPr>
              <w:t>李可悦</w:t>
            </w:r>
          </w:p>
          <w:p w:rsidR="006D3A89" w:rsidRPr="006D3A89" w:rsidRDefault="006D3A89" w:rsidP="00B530E9">
            <w:pPr>
              <w:spacing w:line="480" w:lineRule="atLeast"/>
              <w:rPr>
                <w:rFonts w:hAnsi="宋体"/>
                <w:bCs/>
                <w:iCs/>
                <w:sz w:val="24"/>
              </w:rPr>
            </w:pPr>
            <w:r>
              <w:rPr>
                <w:rFonts w:hAnsi="宋体" w:hint="eastAsia"/>
                <w:bCs/>
                <w:iCs/>
                <w:sz w:val="24"/>
              </w:rPr>
              <w:t>鹏华基金</w:t>
            </w:r>
            <w:r>
              <w:rPr>
                <w:rFonts w:hAnsi="宋体" w:hint="eastAsia"/>
                <w:bCs/>
                <w:iCs/>
                <w:sz w:val="24"/>
              </w:rPr>
              <w:t xml:space="preserve">  </w:t>
            </w:r>
            <w:r>
              <w:rPr>
                <w:rFonts w:hAnsi="宋体" w:hint="eastAsia"/>
                <w:bCs/>
                <w:iCs/>
                <w:sz w:val="24"/>
              </w:rPr>
              <w:t>王云鹏</w:t>
            </w:r>
            <w:r>
              <w:rPr>
                <w:rFonts w:hAnsi="宋体" w:hint="eastAsia"/>
                <w:bCs/>
                <w:iCs/>
                <w:sz w:val="24"/>
              </w:rPr>
              <w:t xml:space="preserve">     </w:t>
            </w:r>
            <w:r w:rsidR="0000351D">
              <w:rPr>
                <w:rFonts w:hAnsi="宋体" w:hint="eastAsia"/>
                <w:bCs/>
                <w:iCs/>
                <w:sz w:val="24"/>
              </w:rPr>
              <w:t xml:space="preserve">   </w:t>
            </w:r>
            <w:r>
              <w:rPr>
                <w:rFonts w:hAnsi="宋体" w:hint="eastAsia"/>
                <w:bCs/>
                <w:iCs/>
                <w:sz w:val="24"/>
              </w:rPr>
              <w:t>汇丰投资管理</w:t>
            </w:r>
            <w:r>
              <w:rPr>
                <w:rFonts w:hAnsi="宋体" w:hint="eastAsia"/>
                <w:bCs/>
                <w:iCs/>
                <w:sz w:val="24"/>
              </w:rPr>
              <w:t xml:space="preserve">   </w:t>
            </w:r>
            <w:r w:rsidR="0000351D">
              <w:rPr>
                <w:rFonts w:hAnsi="宋体" w:hint="eastAsia"/>
                <w:bCs/>
                <w:iCs/>
                <w:sz w:val="24"/>
              </w:rPr>
              <w:t xml:space="preserve"> </w:t>
            </w:r>
            <w:r>
              <w:rPr>
                <w:rFonts w:hAnsi="宋体" w:hint="eastAsia"/>
                <w:bCs/>
                <w:iCs/>
                <w:sz w:val="24"/>
              </w:rPr>
              <w:t>贾佳</w:t>
            </w:r>
          </w:p>
          <w:p w:rsidR="006D3A89" w:rsidRDefault="006D3A89" w:rsidP="00B530E9">
            <w:pPr>
              <w:spacing w:line="480" w:lineRule="atLeast"/>
              <w:rPr>
                <w:rFonts w:hAnsi="宋体"/>
                <w:bCs/>
                <w:iCs/>
                <w:sz w:val="24"/>
              </w:rPr>
            </w:pPr>
            <w:proofErr w:type="gramStart"/>
            <w:r>
              <w:rPr>
                <w:rFonts w:hAnsi="宋体" w:hint="eastAsia"/>
                <w:bCs/>
                <w:iCs/>
                <w:sz w:val="24"/>
              </w:rPr>
              <w:t>鸿熙资产</w:t>
            </w:r>
            <w:proofErr w:type="gramEnd"/>
            <w:r>
              <w:rPr>
                <w:rFonts w:hAnsi="宋体" w:hint="eastAsia"/>
                <w:bCs/>
                <w:iCs/>
                <w:sz w:val="24"/>
              </w:rPr>
              <w:t xml:space="preserve">  </w:t>
            </w:r>
            <w:r>
              <w:rPr>
                <w:rFonts w:hAnsi="宋体" w:hint="eastAsia"/>
                <w:bCs/>
                <w:iCs/>
                <w:sz w:val="24"/>
              </w:rPr>
              <w:t>张婉诗</w:t>
            </w:r>
            <w:r>
              <w:rPr>
                <w:rFonts w:hAnsi="宋体" w:hint="eastAsia"/>
                <w:bCs/>
                <w:iCs/>
                <w:sz w:val="24"/>
              </w:rPr>
              <w:t xml:space="preserve">     </w:t>
            </w:r>
            <w:r w:rsidR="0000351D">
              <w:rPr>
                <w:rFonts w:hAnsi="宋体" w:hint="eastAsia"/>
                <w:bCs/>
                <w:iCs/>
                <w:sz w:val="24"/>
              </w:rPr>
              <w:t xml:space="preserve">   </w:t>
            </w:r>
            <w:r>
              <w:rPr>
                <w:rFonts w:hAnsi="宋体" w:hint="eastAsia"/>
                <w:bCs/>
                <w:iCs/>
                <w:sz w:val="24"/>
              </w:rPr>
              <w:t>碧</w:t>
            </w:r>
            <w:proofErr w:type="gramStart"/>
            <w:r>
              <w:rPr>
                <w:rFonts w:hAnsi="宋体" w:hint="eastAsia"/>
                <w:bCs/>
                <w:iCs/>
                <w:sz w:val="24"/>
              </w:rPr>
              <w:t>云资本</w:t>
            </w:r>
            <w:proofErr w:type="gramEnd"/>
            <w:r>
              <w:rPr>
                <w:rFonts w:hAnsi="宋体" w:hint="eastAsia"/>
                <w:bCs/>
                <w:iCs/>
                <w:sz w:val="24"/>
              </w:rPr>
              <w:t xml:space="preserve">  </w:t>
            </w:r>
            <w:r w:rsidR="0000351D">
              <w:rPr>
                <w:rFonts w:hAnsi="宋体" w:hint="eastAsia"/>
                <w:bCs/>
                <w:iCs/>
                <w:sz w:val="24"/>
              </w:rPr>
              <w:t xml:space="preserve"> </w:t>
            </w:r>
            <w:r>
              <w:rPr>
                <w:rFonts w:hAnsi="宋体" w:hint="eastAsia"/>
                <w:bCs/>
                <w:iCs/>
                <w:sz w:val="24"/>
              </w:rPr>
              <w:t>杜延奕</w:t>
            </w:r>
          </w:p>
          <w:p w:rsidR="006D3A89" w:rsidRDefault="006D3A89" w:rsidP="00B530E9">
            <w:pPr>
              <w:spacing w:line="480" w:lineRule="atLeast"/>
              <w:rPr>
                <w:rFonts w:hAnsi="宋体"/>
                <w:bCs/>
                <w:iCs/>
                <w:sz w:val="24"/>
              </w:rPr>
            </w:pPr>
            <w:proofErr w:type="gramStart"/>
            <w:r>
              <w:rPr>
                <w:rFonts w:hAnsi="宋体" w:hint="eastAsia"/>
                <w:bCs/>
                <w:iCs/>
                <w:sz w:val="24"/>
              </w:rPr>
              <w:t>衍盛中国</w:t>
            </w:r>
            <w:proofErr w:type="gramEnd"/>
            <w:r>
              <w:rPr>
                <w:rFonts w:hAnsi="宋体" w:hint="eastAsia"/>
                <w:bCs/>
                <w:iCs/>
                <w:sz w:val="24"/>
              </w:rPr>
              <w:t xml:space="preserve">  </w:t>
            </w:r>
            <w:proofErr w:type="gramStart"/>
            <w:r>
              <w:rPr>
                <w:rFonts w:hAnsi="宋体" w:hint="eastAsia"/>
                <w:bCs/>
                <w:iCs/>
                <w:sz w:val="24"/>
              </w:rPr>
              <w:t>包宜立</w:t>
            </w:r>
            <w:proofErr w:type="gramEnd"/>
            <w:r>
              <w:rPr>
                <w:rFonts w:hAnsi="宋体" w:hint="eastAsia"/>
                <w:bCs/>
                <w:iCs/>
                <w:sz w:val="24"/>
              </w:rPr>
              <w:t xml:space="preserve">     </w:t>
            </w:r>
            <w:r w:rsidR="0000351D">
              <w:rPr>
                <w:rFonts w:hAnsi="宋体" w:hint="eastAsia"/>
                <w:bCs/>
                <w:iCs/>
                <w:sz w:val="24"/>
              </w:rPr>
              <w:t xml:space="preserve">   </w:t>
            </w:r>
            <w:r>
              <w:rPr>
                <w:rFonts w:hAnsi="宋体" w:hint="eastAsia"/>
                <w:bCs/>
                <w:iCs/>
                <w:sz w:val="24"/>
              </w:rPr>
              <w:t>北京鸿</w:t>
            </w:r>
            <w:proofErr w:type="gramStart"/>
            <w:r>
              <w:rPr>
                <w:rFonts w:hAnsi="宋体" w:hint="eastAsia"/>
                <w:bCs/>
                <w:iCs/>
                <w:sz w:val="24"/>
              </w:rPr>
              <w:t>道投资</w:t>
            </w:r>
            <w:proofErr w:type="gramEnd"/>
            <w:r>
              <w:rPr>
                <w:rFonts w:hAnsi="宋体" w:hint="eastAsia"/>
                <w:bCs/>
                <w:iCs/>
                <w:sz w:val="24"/>
              </w:rPr>
              <w:t xml:space="preserve">  </w:t>
            </w:r>
            <w:r w:rsidR="0000351D">
              <w:rPr>
                <w:rFonts w:hAnsi="宋体" w:hint="eastAsia"/>
                <w:bCs/>
                <w:iCs/>
                <w:sz w:val="24"/>
              </w:rPr>
              <w:t xml:space="preserve"> </w:t>
            </w:r>
            <w:r>
              <w:rPr>
                <w:rFonts w:hAnsi="宋体" w:hint="eastAsia"/>
                <w:bCs/>
                <w:iCs/>
                <w:sz w:val="24"/>
              </w:rPr>
              <w:t>王凯</w:t>
            </w:r>
          </w:p>
          <w:p w:rsidR="006D3A89" w:rsidRDefault="006D3A89" w:rsidP="00B530E9">
            <w:pPr>
              <w:spacing w:line="480" w:lineRule="atLeast"/>
              <w:rPr>
                <w:rFonts w:hAnsi="宋体"/>
                <w:bCs/>
                <w:iCs/>
                <w:sz w:val="24"/>
              </w:rPr>
            </w:pPr>
            <w:r>
              <w:rPr>
                <w:rFonts w:hAnsi="宋体" w:hint="eastAsia"/>
                <w:bCs/>
                <w:iCs/>
                <w:sz w:val="24"/>
              </w:rPr>
              <w:t>华夏基金</w:t>
            </w:r>
            <w:r>
              <w:rPr>
                <w:rFonts w:hAnsi="宋体" w:hint="eastAsia"/>
                <w:bCs/>
                <w:iCs/>
                <w:sz w:val="24"/>
              </w:rPr>
              <w:t xml:space="preserve">  </w:t>
            </w:r>
            <w:r>
              <w:rPr>
                <w:rFonts w:hAnsi="宋体" w:hint="eastAsia"/>
                <w:bCs/>
                <w:iCs/>
                <w:sz w:val="24"/>
              </w:rPr>
              <w:t>马新凯</w:t>
            </w:r>
            <w:r>
              <w:rPr>
                <w:rFonts w:hAnsi="宋体" w:hint="eastAsia"/>
                <w:bCs/>
                <w:iCs/>
                <w:sz w:val="24"/>
              </w:rPr>
              <w:t xml:space="preserve">     </w:t>
            </w:r>
            <w:r w:rsidR="0000351D">
              <w:rPr>
                <w:rFonts w:hAnsi="宋体" w:hint="eastAsia"/>
                <w:bCs/>
                <w:iCs/>
                <w:sz w:val="24"/>
              </w:rPr>
              <w:t xml:space="preserve">  </w:t>
            </w:r>
            <w:r>
              <w:rPr>
                <w:rFonts w:hAnsi="宋体" w:hint="eastAsia"/>
                <w:bCs/>
                <w:iCs/>
                <w:sz w:val="24"/>
              </w:rPr>
              <w:t xml:space="preserve"> </w:t>
            </w:r>
            <w:r w:rsidR="0000351D">
              <w:rPr>
                <w:rFonts w:hAnsi="宋体" w:hint="eastAsia"/>
                <w:bCs/>
                <w:iCs/>
                <w:sz w:val="24"/>
              </w:rPr>
              <w:t>嘉</w:t>
            </w:r>
            <w:proofErr w:type="gramStart"/>
            <w:r w:rsidR="0000351D">
              <w:rPr>
                <w:rFonts w:hAnsi="宋体" w:hint="eastAsia"/>
                <w:bCs/>
                <w:iCs/>
                <w:sz w:val="24"/>
              </w:rPr>
              <w:t>实基金</w:t>
            </w:r>
            <w:proofErr w:type="gramEnd"/>
            <w:r w:rsidR="0000351D">
              <w:rPr>
                <w:rFonts w:hAnsi="宋体" w:hint="eastAsia"/>
                <w:bCs/>
                <w:iCs/>
                <w:sz w:val="24"/>
              </w:rPr>
              <w:t xml:space="preserve">   </w:t>
            </w:r>
            <w:r w:rsidR="0000351D">
              <w:rPr>
                <w:rFonts w:hAnsi="宋体" w:hint="eastAsia"/>
                <w:bCs/>
                <w:iCs/>
                <w:sz w:val="24"/>
              </w:rPr>
              <w:t>沈玉梁</w:t>
            </w:r>
          </w:p>
          <w:p w:rsidR="006D3A89" w:rsidRDefault="006D3A89" w:rsidP="00B530E9">
            <w:pPr>
              <w:spacing w:line="480" w:lineRule="atLeast"/>
              <w:rPr>
                <w:rFonts w:hAnsi="宋体"/>
                <w:bCs/>
                <w:iCs/>
                <w:sz w:val="24"/>
              </w:rPr>
            </w:pPr>
            <w:r>
              <w:rPr>
                <w:rFonts w:hAnsi="宋体" w:hint="eastAsia"/>
                <w:bCs/>
                <w:iCs/>
                <w:sz w:val="24"/>
              </w:rPr>
              <w:t>中国平安</w:t>
            </w:r>
            <w:r>
              <w:rPr>
                <w:rFonts w:hAnsi="宋体" w:hint="eastAsia"/>
                <w:bCs/>
                <w:iCs/>
                <w:sz w:val="24"/>
              </w:rPr>
              <w:t xml:space="preserve">  </w:t>
            </w:r>
            <w:r>
              <w:rPr>
                <w:rFonts w:hAnsi="宋体" w:hint="eastAsia"/>
                <w:bCs/>
                <w:iCs/>
                <w:sz w:val="24"/>
              </w:rPr>
              <w:t>张雪</w:t>
            </w:r>
            <w:r>
              <w:rPr>
                <w:rFonts w:hAnsi="宋体" w:hint="eastAsia"/>
                <w:bCs/>
                <w:iCs/>
                <w:sz w:val="24"/>
              </w:rPr>
              <w:t xml:space="preserve">         </w:t>
            </w:r>
            <w:r w:rsidR="0000351D">
              <w:rPr>
                <w:rFonts w:hAnsi="宋体" w:hint="eastAsia"/>
                <w:bCs/>
                <w:iCs/>
                <w:sz w:val="24"/>
              </w:rPr>
              <w:t xml:space="preserve"> </w:t>
            </w:r>
            <w:r>
              <w:rPr>
                <w:rFonts w:hAnsi="宋体" w:hint="eastAsia"/>
                <w:bCs/>
                <w:iCs/>
                <w:sz w:val="24"/>
              </w:rPr>
              <w:t>博</w:t>
            </w:r>
            <w:proofErr w:type="gramStart"/>
            <w:r>
              <w:rPr>
                <w:rFonts w:hAnsi="宋体" w:hint="eastAsia"/>
                <w:bCs/>
                <w:iCs/>
                <w:sz w:val="24"/>
              </w:rPr>
              <w:t>盛资本</w:t>
            </w:r>
            <w:proofErr w:type="gramEnd"/>
            <w:r>
              <w:rPr>
                <w:rFonts w:hAnsi="宋体" w:hint="eastAsia"/>
                <w:bCs/>
                <w:iCs/>
                <w:sz w:val="24"/>
              </w:rPr>
              <w:t>管理</w:t>
            </w:r>
            <w:r>
              <w:rPr>
                <w:rFonts w:hAnsi="宋体" w:hint="eastAsia"/>
                <w:bCs/>
                <w:iCs/>
                <w:sz w:val="24"/>
              </w:rPr>
              <w:t xml:space="preserve">   </w:t>
            </w:r>
            <w:r>
              <w:rPr>
                <w:rFonts w:hAnsi="宋体" w:hint="eastAsia"/>
                <w:bCs/>
                <w:iCs/>
                <w:sz w:val="24"/>
              </w:rPr>
              <w:t>王若辰</w:t>
            </w:r>
          </w:p>
          <w:p w:rsidR="006D3A89" w:rsidRPr="0000351D" w:rsidRDefault="006D3A89" w:rsidP="00B530E9">
            <w:pPr>
              <w:spacing w:line="480" w:lineRule="atLeast"/>
              <w:rPr>
                <w:rFonts w:hAnsi="宋体"/>
                <w:bCs/>
                <w:iCs/>
                <w:sz w:val="24"/>
              </w:rPr>
            </w:pPr>
            <w:r>
              <w:rPr>
                <w:rFonts w:hAnsi="宋体" w:hint="eastAsia"/>
                <w:bCs/>
                <w:iCs/>
                <w:sz w:val="24"/>
              </w:rPr>
              <w:t>中</w:t>
            </w:r>
            <w:proofErr w:type="gramStart"/>
            <w:r>
              <w:rPr>
                <w:rFonts w:hAnsi="宋体" w:hint="eastAsia"/>
                <w:bCs/>
                <w:iCs/>
                <w:sz w:val="24"/>
              </w:rPr>
              <w:t>金基金</w:t>
            </w:r>
            <w:r>
              <w:rPr>
                <w:rFonts w:hAnsi="宋体" w:hint="eastAsia"/>
                <w:bCs/>
                <w:iCs/>
                <w:sz w:val="24"/>
              </w:rPr>
              <w:t xml:space="preserve">  </w:t>
            </w:r>
            <w:r>
              <w:rPr>
                <w:rFonts w:hAnsi="宋体" w:hint="eastAsia"/>
                <w:bCs/>
                <w:iCs/>
                <w:sz w:val="24"/>
              </w:rPr>
              <w:t>于智伟</w:t>
            </w:r>
            <w:proofErr w:type="gramEnd"/>
            <w:r>
              <w:rPr>
                <w:rFonts w:hAnsi="宋体" w:hint="eastAsia"/>
                <w:bCs/>
                <w:iCs/>
                <w:sz w:val="24"/>
              </w:rPr>
              <w:t xml:space="preserve">      </w:t>
            </w:r>
            <w:r w:rsidR="0000351D">
              <w:rPr>
                <w:rFonts w:hAnsi="宋体" w:hint="eastAsia"/>
                <w:bCs/>
                <w:iCs/>
                <w:sz w:val="24"/>
              </w:rPr>
              <w:t xml:space="preserve"> </w:t>
            </w:r>
            <w:r>
              <w:rPr>
                <w:rFonts w:hAnsi="宋体" w:hint="eastAsia"/>
                <w:bCs/>
                <w:iCs/>
                <w:sz w:val="24"/>
              </w:rPr>
              <w:t xml:space="preserve"> </w:t>
            </w:r>
            <w:r>
              <w:rPr>
                <w:rFonts w:hAnsi="宋体" w:hint="eastAsia"/>
                <w:bCs/>
                <w:iCs/>
                <w:sz w:val="24"/>
              </w:rPr>
              <w:t>第一北京公司</w:t>
            </w:r>
            <w:r>
              <w:rPr>
                <w:rFonts w:hAnsi="宋体" w:hint="eastAsia"/>
                <w:bCs/>
                <w:iCs/>
                <w:sz w:val="24"/>
              </w:rPr>
              <w:t xml:space="preserve">   </w:t>
            </w:r>
            <w:r>
              <w:rPr>
                <w:rFonts w:hAnsi="宋体" w:hint="eastAsia"/>
                <w:bCs/>
                <w:iCs/>
                <w:sz w:val="24"/>
              </w:rPr>
              <w:t>刘一飞</w:t>
            </w:r>
          </w:p>
          <w:p w:rsidR="0000351D" w:rsidRPr="00BE4F20" w:rsidRDefault="0000351D" w:rsidP="00B530E9">
            <w:pPr>
              <w:spacing w:line="480" w:lineRule="atLeast"/>
              <w:rPr>
                <w:rFonts w:hAnsi="宋体"/>
                <w:bCs/>
                <w:iCs/>
                <w:sz w:val="24"/>
              </w:rPr>
            </w:pPr>
            <w:r>
              <w:rPr>
                <w:rFonts w:hAnsi="宋体" w:hint="eastAsia"/>
                <w:bCs/>
                <w:iCs/>
                <w:sz w:val="24"/>
              </w:rPr>
              <w:t xml:space="preserve">Mitsubishi UFJ Investment Services  </w:t>
            </w:r>
            <w:r>
              <w:rPr>
                <w:rFonts w:hAnsi="宋体" w:hint="eastAsia"/>
                <w:bCs/>
                <w:iCs/>
                <w:sz w:val="24"/>
              </w:rPr>
              <w:t>周时怡</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tcPr>
          <w:p w:rsidR="006C2298" w:rsidRPr="00DF3DB8" w:rsidRDefault="006C2298" w:rsidP="007C00AF">
            <w:pPr>
              <w:spacing w:line="480" w:lineRule="atLeast"/>
              <w:rPr>
                <w:bCs/>
                <w:iCs/>
                <w:sz w:val="24"/>
              </w:rPr>
            </w:pPr>
            <w:r w:rsidRPr="00DF3DB8">
              <w:rPr>
                <w:rFonts w:hAnsi="宋体"/>
                <w:bCs/>
                <w:iCs/>
                <w:sz w:val="24"/>
              </w:rPr>
              <w:t>时间</w:t>
            </w:r>
          </w:p>
        </w:tc>
        <w:tc>
          <w:tcPr>
            <w:tcW w:w="6614" w:type="dxa"/>
            <w:tcBorders>
              <w:top w:val="single" w:sz="4" w:space="0" w:color="auto"/>
              <w:left w:val="single" w:sz="4" w:space="0" w:color="auto"/>
              <w:bottom w:val="single" w:sz="4" w:space="0" w:color="auto"/>
              <w:right w:val="single" w:sz="4" w:space="0" w:color="auto"/>
            </w:tcBorders>
          </w:tcPr>
          <w:p w:rsidR="006C2298" w:rsidRPr="00DF3DB8" w:rsidRDefault="006C2298" w:rsidP="0000351D">
            <w:pPr>
              <w:spacing w:line="480" w:lineRule="atLeast"/>
              <w:rPr>
                <w:bCs/>
                <w:iCs/>
                <w:sz w:val="24"/>
              </w:rPr>
            </w:pPr>
            <w:r w:rsidRPr="00DF3DB8">
              <w:rPr>
                <w:bCs/>
                <w:iCs/>
                <w:sz w:val="24"/>
              </w:rPr>
              <w:t>201</w:t>
            </w:r>
            <w:r w:rsidR="0000351D">
              <w:rPr>
                <w:rFonts w:hint="eastAsia"/>
                <w:bCs/>
                <w:iCs/>
                <w:sz w:val="24"/>
              </w:rPr>
              <w:t>8</w:t>
            </w:r>
            <w:r w:rsidRPr="00DF3DB8">
              <w:rPr>
                <w:rFonts w:hAnsi="宋体"/>
                <w:bCs/>
                <w:iCs/>
                <w:sz w:val="24"/>
              </w:rPr>
              <w:t>年</w:t>
            </w:r>
            <w:r w:rsidR="0000351D">
              <w:rPr>
                <w:rFonts w:hint="eastAsia"/>
                <w:bCs/>
                <w:iCs/>
                <w:sz w:val="24"/>
              </w:rPr>
              <w:t>1</w:t>
            </w:r>
            <w:r w:rsidRPr="00DF3DB8">
              <w:rPr>
                <w:rFonts w:hAnsi="宋体"/>
                <w:bCs/>
                <w:iCs/>
                <w:sz w:val="24"/>
              </w:rPr>
              <w:t>月</w:t>
            </w:r>
            <w:r w:rsidR="0000351D">
              <w:rPr>
                <w:rFonts w:hint="eastAsia"/>
                <w:bCs/>
                <w:iCs/>
                <w:sz w:val="24"/>
              </w:rPr>
              <w:t>16</w:t>
            </w:r>
            <w:r w:rsidRPr="00DF3DB8">
              <w:rPr>
                <w:rFonts w:hAnsi="宋体"/>
                <w:bCs/>
                <w:iCs/>
                <w:sz w:val="24"/>
              </w:rPr>
              <w:t>日</w:t>
            </w:r>
            <w:r w:rsidRPr="00DF3DB8">
              <w:rPr>
                <w:bCs/>
                <w:iCs/>
                <w:sz w:val="24"/>
              </w:rPr>
              <w:t xml:space="preserve"> </w:t>
            </w:r>
            <w:r w:rsidR="00B530E9">
              <w:rPr>
                <w:rFonts w:hint="eastAsia"/>
                <w:bCs/>
                <w:iCs/>
                <w:sz w:val="24"/>
              </w:rPr>
              <w:t>1</w:t>
            </w:r>
            <w:r w:rsidR="0000351D">
              <w:rPr>
                <w:rFonts w:hint="eastAsia"/>
                <w:bCs/>
                <w:iCs/>
                <w:sz w:val="24"/>
              </w:rPr>
              <w:t>5</w:t>
            </w:r>
            <w:r w:rsidR="00446EAC" w:rsidRPr="00DF3DB8">
              <w:rPr>
                <w:bCs/>
                <w:iCs/>
                <w:sz w:val="24"/>
              </w:rPr>
              <w:t>:</w:t>
            </w:r>
            <w:r w:rsidRPr="00DF3DB8">
              <w:rPr>
                <w:bCs/>
                <w:iCs/>
                <w:sz w:val="24"/>
              </w:rPr>
              <w:t>00</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tcPr>
          <w:p w:rsidR="006C2298" w:rsidRPr="00DF3DB8" w:rsidRDefault="006C2298" w:rsidP="007C00AF">
            <w:pPr>
              <w:spacing w:line="480" w:lineRule="atLeast"/>
              <w:rPr>
                <w:bCs/>
                <w:iCs/>
                <w:sz w:val="24"/>
              </w:rPr>
            </w:pPr>
            <w:r w:rsidRPr="00DF3DB8">
              <w:rPr>
                <w:rFonts w:hAnsi="宋体"/>
                <w:bCs/>
                <w:iCs/>
                <w:sz w:val="24"/>
              </w:rPr>
              <w:t>地点</w:t>
            </w:r>
          </w:p>
        </w:tc>
        <w:tc>
          <w:tcPr>
            <w:tcW w:w="6614" w:type="dxa"/>
            <w:tcBorders>
              <w:top w:val="single" w:sz="4" w:space="0" w:color="auto"/>
              <w:left w:val="single" w:sz="4" w:space="0" w:color="auto"/>
              <w:bottom w:val="single" w:sz="4" w:space="0" w:color="auto"/>
              <w:right w:val="single" w:sz="4" w:space="0" w:color="auto"/>
            </w:tcBorders>
          </w:tcPr>
          <w:p w:rsidR="006C2298" w:rsidRPr="00DF3DB8" w:rsidRDefault="006C2298" w:rsidP="00E7685E">
            <w:pPr>
              <w:spacing w:line="480" w:lineRule="atLeast"/>
              <w:rPr>
                <w:bCs/>
                <w:iCs/>
                <w:sz w:val="24"/>
              </w:rPr>
            </w:pPr>
            <w:r w:rsidRPr="00DF3DB8">
              <w:rPr>
                <w:rFonts w:hAnsi="宋体"/>
                <w:bCs/>
                <w:iCs/>
                <w:sz w:val="24"/>
              </w:rPr>
              <w:t>南玻大厦</w:t>
            </w:r>
            <w:r w:rsidR="0000351D">
              <w:rPr>
                <w:rFonts w:hAnsi="宋体" w:hint="eastAsia"/>
                <w:bCs/>
                <w:iCs/>
                <w:sz w:val="24"/>
              </w:rPr>
              <w:t>七</w:t>
            </w:r>
            <w:r w:rsidRPr="00DF3DB8">
              <w:rPr>
                <w:rFonts w:hAnsi="宋体"/>
                <w:bCs/>
                <w:iCs/>
                <w:sz w:val="24"/>
              </w:rPr>
              <w:t>楼会议室</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tcPr>
          <w:p w:rsidR="006C2298" w:rsidRPr="00DF3DB8" w:rsidRDefault="006C2298" w:rsidP="007C00AF">
            <w:pPr>
              <w:spacing w:line="480" w:lineRule="atLeast"/>
              <w:rPr>
                <w:bCs/>
                <w:iCs/>
                <w:sz w:val="24"/>
              </w:rPr>
            </w:pPr>
            <w:r w:rsidRPr="00DF3DB8">
              <w:rPr>
                <w:rFonts w:hAnsi="宋体"/>
                <w:bCs/>
                <w:iCs/>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6C2298" w:rsidRPr="00DF3DB8" w:rsidRDefault="006C2298" w:rsidP="00D30867">
            <w:pPr>
              <w:spacing w:line="480" w:lineRule="atLeast"/>
              <w:rPr>
                <w:bCs/>
                <w:iCs/>
                <w:sz w:val="24"/>
              </w:rPr>
            </w:pPr>
            <w:r w:rsidRPr="00DF3DB8">
              <w:rPr>
                <w:rFonts w:hAnsi="宋体"/>
                <w:bCs/>
                <w:iCs/>
                <w:sz w:val="24"/>
              </w:rPr>
              <w:t>董事会秘书</w:t>
            </w:r>
            <w:r w:rsidR="00D30867">
              <w:rPr>
                <w:rFonts w:hAnsi="宋体" w:hint="eastAsia"/>
                <w:bCs/>
                <w:iCs/>
                <w:sz w:val="24"/>
              </w:rPr>
              <w:t>杨昕宇</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vAlign w:val="center"/>
          </w:tcPr>
          <w:p w:rsidR="006C2298" w:rsidRPr="00DF3DB8" w:rsidRDefault="006C2298" w:rsidP="007C00AF">
            <w:pPr>
              <w:spacing w:line="480" w:lineRule="atLeast"/>
              <w:rPr>
                <w:bCs/>
                <w:iCs/>
                <w:sz w:val="24"/>
              </w:rPr>
            </w:pPr>
            <w:r w:rsidRPr="00DF3DB8">
              <w:rPr>
                <w:rFonts w:hAnsi="宋体"/>
                <w:bCs/>
                <w:iCs/>
                <w:sz w:val="24"/>
              </w:rPr>
              <w:t>投资者关系活动主要内容介绍</w:t>
            </w:r>
          </w:p>
          <w:p w:rsidR="006C2298" w:rsidRPr="00DF3DB8" w:rsidRDefault="006C2298" w:rsidP="007C00AF">
            <w:pPr>
              <w:spacing w:line="480" w:lineRule="atLeast"/>
              <w:rPr>
                <w:bCs/>
                <w:iCs/>
                <w:sz w:val="24"/>
              </w:rPr>
            </w:pPr>
          </w:p>
        </w:tc>
        <w:tc>
          <w:tcPr>
            <w:tcW w:w="6614" w:type="dxa"/>
            <w:tcBorders>
              <w:top w:val="single" w:sz="4" w:space="0" w:color="auto"/>
              <w:left w:val="single" w:sz="4" w:space="0" w:color="auto"/>
              <w:bottom w:val="single" w:sz="4" w:space="0" w:color="auto"/>
              <w:right w:val="single" w:sz="4" w:space="0" w:color="auto"/>
            </w:tcBorders>
          </w:tcPr>
          <w:p w:rsidR="006C2298" w:rsidRPr="006E187B" w:rsidRDefault="006C2298" w:rsidP="007C00AF">
            <w:pPr>
              <w:rPr>
                <w:b/>
              </w:rPr>
            </w:pPr>
            <w:r w:rsidRPr="006E187B">
              <w:rPr>
                <w:rFonts w:hAnsi="宋体"/>
                <w:b/>
              </w:rPr>
              <w:t>互动交流摘要：</w:t>
            </w:r>
          </w:p>
          <w:p w:rsidR="00967833" w:rsidRDefault="00967833" w:rsidP="00967833">
            <w:pPr>
              <w:spacing w:line="360" w:lineRule="auto"/>
              <w:rPr>
                <w:bCs/>
                <w:iCs/>
                <w:color w:val="000000"/>
                <w:sz w:val="24"/>
              </w:rPr>
            </w:pPr>
            <w:r>
              <w:rPr>
                <w:rFonts w:hAnsi="宋体" w:hint="eastAsia"/>
                <w:bCs/>
                <w:iCs/>
                <w:color w:val="000000"/>
                <w:sz w:val="24"/>
              </w:rPr>
              <w:t>1</w:t>
            </w:r>
            <w:r>
              <w:rPr>
                <w:rFonts w:hAnsi="宋体"/>
                <w:bCs/>
                <w:iCs/>
                <w:color w:val="000000"/>
                <w:sz w:val="24"/>
              </w:rPr>
              <w:t>、</w:t>
            </w:r>
            <w:r>
              <w:rPr>
                <w:rFonts w:hAnsi="宋体" w:hint="eastAsia"/>
                <w:bCs/>
                <w:iCs/>
                <w:color w:val="000000"/>
                <w:sz w:val="24"/>
              </w:rPr>
              <w:t>南玻的企业</w:t>
            </w:r>
            <w:r>
              <w:rPr>
                <w:rFonts w:hAnsi="宋体"/>
                <w:bCs/>
                <w:iCs/>
                <w:color w:val="000000"/>
                <w:sz w:val="24"/>
              </w:rPr>
              <w:t>概况</w:t>
            </w:r>
          </w:p>
          <w:p w:rsidR="00967833" w:rsidRDefault="00967833" w:rsidP="00967833">
            <w:pPr>
              <w:spacing w:line="360" w:lineRule="auto"/>
              <w:rPr>
                <w:bCs/>
                <w:iCs/>
                <w:color w:val="000000"/>
                <w:sz w:val="24"/>
              </w:rPr>
            </w:pPr>
            <w:r>
              <w:rPr>
                <w:rFonts w:hint="eastAsia"/>
                <w:bCs/>
                <w:iCs/>
                <w:color w:val="000000"/>
                <w:sz w:val="24"/>
              </w:rPr>
              <w:t>答：公司成立于</w:t>
            </w:r>
            <w:r>
              <w:rPr>
                <w:rFonts w:hint="eastAsia"/>
                <w:bCs/>
                <w:iCs/>
                <w:color w:val="000000"/>
                <w:sz w:val="24"/>
              </w:rPr>
              <w:t>1984</w:t>
            </w:r>
            <w:r>
              <w:rPr>
                <w:rFonts w:hint="eastAsia"/>
                <w:bCs/>
                <w:iCs/>
                <w:color w:val="000000"/>
                <w:sz w:val="24"/>
              </w:rPr>
              <w:t>年，</w:t>
            </w:r>
            <w:r>
              <w:rPr>
                <w:rFonts w:hint="eastAsia"/>
                <w:bCs/>
                <w:iCs/>
                <w:color w:val="000000"/>
                <w:sz w:val="24"/>
              </w:rPr>
              <w:t>1991</w:t>
            </w:r>
            <w:r>
              <w:rPr>
                <w:rFonts w:hint="eastAsia"/>
                <w:bCs/>
                <w:iCs/>
                <w:color w:val="000000"/>
                <w:sz w:val="24"/>
              </w:rPr>
              <w:t>年生产出国内第一批镀膜中空玻璃，</w:t>
            </w:r>
            <w:r>
              <w:rPr>
                <w:rFonts w:hint="eastAsia"/>
                <w:bCs/>
                <w:iCs/>
                <w:color w:val="000000"/>
                <w:sz w:val="24"/>
              </w:rPr>
              <w:t>1992</w:t>
            </w:r>
            <w:r>
              <w:rPr>
                <w:rFonts w:hint="eastAsia"/>
                <w:bCs/>
                <w:iCs/>
                <w:color w:val="000000"/>
                <w:sz w:val="24"/>
              </w:rPr>
              <w:t>年在深交所上市（发行</w:t>
            </w:r>
            <w:r>
              <w:rPr>
                <w:rFonts w:hint="eastAsia"/>
                <w:bCs/>
                <w:iCs/>
                <w:color w:val="000000"/>
                <w:sz w:val="24"/>
              </w:rPr>
              <w:t>A</w:t>
            </w:r>
            <w:r>
              <w:rPr>
                <w:rFonts w:hint="eastAsia"/>
                <w:bCs/>
                <w:iCs/>
                <w:color w:val="000000"/>
                <w:sz w:val="24"/>
              </w:rPr>
              <w:t>、</w:t>
            </w:r>
            <w:r>
              <w:rPr>
                <w:rFonts w:hint="eastAsia"/>
                <w:bCs/>
                <w:iCs/>
                <w:color w:val="000000"/>
                <w:sz w:val="24"/>
              </w:rPr>
              <w:t>B</w:t>
            </w:r>
            <w:r>
              <w:rPr>
                <w:rFonts w:hint="eastAsia"/>
                <w:bCs/>
                <w:iCs/>
                <w:color w:val="000000"/>
                <w:sz w:val="24"/>
              </w:rPr>
              <w:t>股），后陆续投产浮法玻璃、</w:t>
            </w:r>
            <w:proofErr w:type="gramStart"/>
            <w:r>
              <w:rPr>
                <w:rFonts w:hint="eastAsia"/>
                <w:bCs/>
                <w:iCs/>
                <w:color w:val="000000"/>
                <w:sz w:val="24"/>
              </w:rPr>
              <w:t>光伏超白</w:t>
            </w:r>
            <w:proofErr w:type="gramEnd"/>
            <w:r>
              <w:rPr>
                <w:rFonts w:hint="eastAsia"/>
                <w:bCs/>
                <w:iCs/>
                <w:color w:val="000000"/>
                <w:sz w:val="24"/>
              </w:rPr>
              <w:t>压延玻璃、超白浮法玻璃、超薄电子玻璃等玻璃产品，电子显示器件，以及高纯硅材料及光伏电池、组件、电站等光伏产品。</w:t>
            </w:r>
          </w:p>
          <w:p w:rsidR="00875E00" w:rsidRDefault="00967833" w:rsidP="00967833">
            <w:pPr>
              <w:spacing w:line="360" w:lineRule="auto"/>
              <w:rPr>
                <w:rFonts w:hAnsi="宋体"/>
                <w:bCs/>
                <w:iCs/>
                <w:sz w:val="24"/>
              </w:rPr>
            </w:pPr>
            <w:r>
              <w:rPr>
                <w:rFonts w:hint="eastAsia"/>
                <w:bCs/>
                <w:iCs/>
                <w:color w:val="000000"/>
                <w:sz w:val="24"/>
              </w:rPr>
              <w:lastRenderedPageBreak/>
              <w:t>目前公司旗下主要有节能玻璃、电子玻璃及显示器件和太阳能等三大产业链，平板玻璃、工程玻璃、电子玻璃及显示器件及太阳能</w:t>
            </w:r>
            <w:proofErr w:type="gramStart"/>
            <w:r>
              <w:rPr>
                <w:rFonts w:hint="eastAsia"/>
                <w:bCs/>
                <w:iCs/>
                <w:color w:val="000000"/>
                <w:sz w:val="24"/>
              </w:rPr>
              <w:t>光伏等四</w:t>
            </w:r>
            <w:proofErr w:type="gramEnd"/>
            <w:r>
              <w:rPr>
                <w:rFonts w:hint="eastAsia"/>
                <w:bCs/>
                <w:iCs/>
                <w:color w:val="000000"/>
                <w:sz w:val="24"/>
              </w:rPr>
              <w:t>大主营业务，形成华北、华东、华中、华南、西南生产基地布局。公司一贯秉持研发创新及技术推动的发展战略，</w:t>
            </w:r>
            <w:proofErr w:type="gramStart"/>
            <w:r>
              <w:rPr>
                <w:rFonts w:hint="eastAsia"/>
                <w:bCs/>
                <w:iCs/>
                <w:color w:val="000000"/>
                <w:sz w:val="24"/>
              </w:rPr>
              <w:t>引领着</w:t>
            </w:r>
            <w:proofErr w:type="gramEnd"/>
            <w:r>
              <w:rPr>
                <w:rFonts w:hint="eastAsia"/>
                <w:bCs/>
                <w:iCs/>
                <w:color w:val="000000"/>
                <w:sz w:val="24"/>
              </w:rPr>
              <w:t>国内玻璃行业、光</w:t>
            </w:r>
            <w:proofErr w:type="gramStart"/>
            <w:r>
              <w:rPr>
                <w:rFonts w:hint="eastAsia"/>
                <w:bCs/>
                <w:iCs/>
                <w:color w:val="000000"/>
                <w:sz w:val="24"/>
              </w:rPr>
              <w:t>伏行业</w:t>
            </w:r>
            <w:proofErr w:type="gramEnd"/>
            <w:r>
              <w:rPr>
                <w:rFonts w:hint="eastAsia"/>
                <w:bCs/>
                <w:iCs/>
                <w:color w:val="000000"/>
                <w:sz w:val="24"/>
              </w:rPr>
              <w:t>的技术进步，在集团层面设有开发研究院，在宜昌基地设有国家级半导体硅材料制备基础工程实验室（承接电子级多晶硅工业化制备研究项目）。</w:t>
            </w:r>
          </w:p>
          <w:p w:rsidR="00967833" w:rsidRDefault="00967833" w:rsidP="007C00AF">
            <w:pPr>
              <w:rPr>
                <w:rFonts w:hAnsi="宋体"/>
                <w:bCs/>
                <w:iCs/>
                <w:sz w:val="24"/>
              </w:rPr>
            </w:pPr>
          </w:p>
          <w:p w:rsidR="00580405" w:rsidRDefault="00B34DC6" w:rsidP="00B34DC6">
            <w:pPr>
              <w:spacing w:line="360" w:lineRule="auto"/>
              <w:rPr>
                <w:rFonts w:hAnsi="宋体"/>
                <w:bCs/>
                <w:iCs/>
                <w:sz w:val="24"/>
              </w:rPr>
            </w:pPr>
            <w:r>
              <w:rPr>
                <w:rFonts w:hAnsi="宋体" w:hint="eastAsia"/>
                <w:bCs/>
                <w:iCs/>
                <w:sz w:val="24"/>
              </w:rPr>
              <w:t>2</w:t>
            </w:r>
            <w:r>
              <w:rPr>
                <w:rFonts w:hAnsi="宋体" w:hint="eastAsia"/>
                <w:bCs/>
                <w:iCs/>
                <w:sz w:val="24"/>
              </w:rPr>
              <w:t>、</w:t>
            </w:r>
            <w:r w:rsidR="00580405">
              <w:rPr>
                <w:rFonts w:hAnsi="宋体" w:hint="eastAsia"/>
                <w:bCs/>
                <w:iCs/>
                <w:sz w:val="24"/>
              </w:rPr>
              <w:t>天然气、石英砂、纯碱的单耗情况怎么样？</w:t>
            </w:r>
          </w:p>
          <w:p w:rsidR="00580405" w:rsidRPr="00580405" w:rsidRDefault="00B34DC6" w:rsidP="00B34DC6">
            <w:pPr>
              <w:spacing w:line="360" w:lineRule="auto"/>
              <w:rPr>
                <w:rFonts w:hAnsi="宋体"/>
                <w:bCs/>
                <w:iCs/>
                <w:sz w:val="24"/>
              </w:rPr>
            </w:pPr>
            <w:r>
              <w:rPr>
                <w:rFonts w:hAnsi="宋体" w:hint="eastAsia"/>
                <w:bCs/>
                <w:iCs/>
                <w:sz w:val="24"/>
              </w:rPr>
              <w:t>答：</w:t>
            </w:r>
            <w:r w:rsidR="00580405">
              <w:rPr>
                <w:rFonts w:hAnsi="宋体" w:hint="eastAsia"/>
                <w:bCs/>
                <w:iCs/>
                <w:sz w:val="24"/>
              </w:rPr>
              <w:t>南玻在能源管理</w:t>
            </w:r>
            <w:r w:rsidR="00917B98">
              <w:rPr>
                <w:rFonts w:hAnsi="宋体" w:hint="eastAsia"/>
                <w:bCs/>
                <w:iCs/>
                <w:sz w:val="24"/>
              </w:rPr>
              <w:t>及生产工艺流程管理</w:t>
            </w:r>
            <w:r w:rsidR="00580405">
              <w:rPr>
                <w:rFonts w:hAnsi="宋体" w:hint="eastAsia"/>
                <w:bCs/>
                <w:iCs/>
                <w:sz w:val="24"/>
              </w:rPr>
              <w:t>方面在行业内一直处于领先水平</w:t>
            </w:r>
            <w:r w:rsidR="00331DE0">
              <w:rPr>
                <w:rFonts w:hAnsi="宋体" w:hint="eastAsia"/>
                <w:bCs/>
                <w:iCs/>
                <w:sz w:val="24"/>
              </w:rPr>
              <w:t>。</w:t>
            </w:r>
            <w:r w:rsidR="00917B98">
              <w:rPr>
                <w:rFonts w:hAnsi="宋体" w:hint="eastAsia"/>
                <w:bCs/>
                <w:iCs/>
                <w:sz w:val="24"/>
              </w:rPr>
              <w:t>产品原材料</w:t>
            </w:r>
            <w:r w:rsidR="0075719D">
              <w:rPr>
                <w:rFonts w:hAnsi="宋体" w:hint="eastAsia"/>
                <w:bCs/>
                <w:iCs/>
                <w:sz w:val="24"/>
              </w:rPr>
              <w:t>、天然气</w:t>
            </w:r>
            <w:r w:rsidR="00917B98">
              <w:rPr>
                <w:rFonts w:hAnsi="宋体" w:hint="eastAsia"/>
                <w:bCs/>
                <w:iCs/>
                <w:sz w:val="24"/>
              </w:rPr>
              <w:t>单耗业内</w:t>
            </w:r>
            <w:r w:rsidR="0075719D">
              <w:rPr>
                <w:rFonts w:hAnsi="宋体" w:hint="eastAsia"/>
                <w:bCs/>
                <w:iCs/>
                <w:sz w:val="24"/>
              </w:rPr>
              <w:t>领先水平。</w:t>
            </w:r>
          </w:p>
          <w:p w:rsidR="00580405" w:rsidRPr="00917B98" w:rsidRDefault="00580405" w:rsidP="00B34DC6">
            <w:pPr>
              <w:spacing w:line="360" w:lineRule="auto"/>
              <w:rPr>
                <w:rFonts w:hAnsi="宋体"/>
                <w:bCs/>
                <w:iCs/>
                <w:sz w:val="24"/>
              </w:rPr>
            </w:pPr>
          </w:p>
          <w:p w:rsidR="00331DE0" w:rsidRDefault="00777CFB" w:rsidP="00B34DC6">
            <w:pPr>
              <w:spacing w:line="360" w:lineRule="auto"/>
              <w:rPr>
                <w:rFonts w:hAnsi="宋体"/>
                <w:bCs/>
                <w:iCs/>
                <w:sz w:val="24"/>
              </w:rPr>
            </w:pPr>
            <w:r>
              <w:rPr>
                <w:rFonts w:hAnsi="宋体" w:hint="eastAsia"/>
                <w:bCs/>
                <w:iCs/>
                <w:sz w:val="24"/>
              </w:rPr>
              <w:t>3</w:t>
            </w:r>
            <w:r>
              <w:rPr>
                <w:rFonts w:hAnsi="宋体" w:hint="eastAsia"/>
                <w:bCs/>
                <w:iCs/>
                <w:sz w:val="24"/>
              </w:rPr>
              <w:t>、</w:t>
            </w:r>
            <w:r w:rsidR="00B34DC6">
              <w:rPr>
                <w:rFonts w:hAnsi="宋体" w:hint="eastAsia"/>
                <w:bCs/>
                <w:iCs/>
                <w:sz w:val="24"/>
              </w:rPr>
              <w:t>2018</w:t>
            </w:r>
            <w:r w:rsidR="00B34DC6">
              <w:rPr>
                <w:rFonts w:hAnsi="宋体" w:hint="eastAsia"/>
                <w:bCs/>
                <w:iCs/>
                <w:sz w:val="24"/>
              </w:rPr>
              <w:t>年预计浮法玻璃</w:t>
            </w:r>
            <w:r>
              <w:rPr>
                <w:rFonts w:hAnsi="宋体" w:hint="eastAsia"/>
                <w:bCs/>
                <w:iCs/>
                <w:sz w:val="24"/>
              </w:rPr>
              <w:t>冷修后复产的</w:t>
            </w:r>
            <w:r w:rsidR="001872E3">
              <w:rPr>
                <w:rFonts w:hAnsi="宋体" w:hint="eastAsia"/>
                <w:bCs/>
                <w:iCs/>
                <w:sz w:val="24"/>
              </w:rPr>
              <w:t>生产线有几条</w:t>
            </w:r>
            <w:r w:rsidR="00B34DC6">
              <w:rPr>
                <w:rFonts w:hAnsi="宋体" w:hint="eastAsia"/>
                <w:bCs/>
                <w:iCs/>
                <w:sz w:val="24"/>
              </w:rPr>
              <w:t>？</w:t>
            </w:r>
          </w:p>
          <w:p w:rsidR="00777CFB" w:rsidRDefault="00B34DC6" w:rsidP="00B34DC6">
            <w:pPr>
              <w:spacing w:line="360" w:lineRule="auto"/>
              <w:rPr>
                <w:rFonts w:hAnsi="宋体"/>
                <w:bCs/>
                <w:iCs/>
                <w:sz w:val="24"/>
              </w:rPr>
            </w:pPr>
            <w:r>
              <w:rPr>
                <w:rFonts w:hAnsi="宋体" w:hint="eastAsia"/>
                <w:bCs/>
                <w:iCs/>
                <w:sz w:val="24"/>
              </w:rPr>
              <w:t>答：</w:t>
            </w:r>
            <w:r w:rsidR="00917B98">
              <w:rPr>
                <w:rFonts w:hAnsi="宋体" w:hint="eastAsia"/>
                <w:bCs/>
                <w:iCs/>
                <w:sz w:val="24"/>
              </w:rPr>
              <w:t>环保及产能控制趋严，</w:t>
            </w:r>
            <w:r w:rsidR="0032070E">
              <w:rPr>
                <w:rFonts w:hAnsi="宋体" w:hint="eastAsia"/>
                <w:bCs/>
                <w:iCs/>
                <w:sz w:val="24"/>
              </w:rPr>
              <w:t>2018</w:t>
            </w:r>
            <w:r w:rsidR="00563254">
              <w:rPr>
                <w:rFonts w:hAnsi="宋体" w:hint="eastAsia"/>
                <w:bCs/>
                <w:iCs/>
                <w:sz w:val="24"/>
              </w:rPr>
              <w:t>年</w:t>
            </w:r>
            <w:r w:rsidR="00917B98">
              <w:rPr>
                <w:rFonts w:hAnsi="宋体" w:hint="eastAsia"/>
                <w:bCs/>
                <w:iCs/>
                <w:sz w:val="24"/>
              </w:rPr>
              <w:t>复产</w:t>
            </w:r>
            <w:proofErr w:type="gramStart"/>
            <w:r w:rsidR="00917B98">
              <w:rPr>
                <w:rFonts w:hAnsi="宋体" w:hint="eastAsia"/>
                <w:bCs/>
                <w:iCs/>
                <w:sz w:val="24"/>
              </w:rPr>
              <w:t>产</w:t>
            </w:r>
            <w:proofErr w:type="gramEnd"/>
            <w:r w:rsidR="00917B98">
              <w:rPr>
                <w:rFonts w:hAnsi="宋体" w:hint="eastAsia"/>
                <w:bCs/>
                <w:iCs/>
                <w:sz w:val="24"/>
              </w:rPr>
              <w:t>线有限，预计与去年持平。</w:t>
            </w:r>
          </w:p>
          <w:p w:rsidR="00B34DC6" w:rsidRPr="004E1759" w:rsidRDefault="00B34DC6" w:rsidP="00B34DC6">
            <w:pPr>
              <w:spacing w:line="360" w:lineRule="auto"/>
              <w:rPr>
                <w:rFonts w:hAnsi="宋体"/>
                <w:bCs/>
                <w:iCs/>
                <w:sz w:val="24"/>
              </w:rPr>
            </w:pPr>
          </w:p>
          <w:p w:rsidR="0032070E" w:rsidRDefault="00917B98" w:rsidP="00563254">
            <w:pPr>
              <w:spacing w:line="360" w:lineRule="auto"/>
              <w:rPr>
                <w:rFonts w:hAnsi="宋体"/>
                <w:bCs/>
                <w:iCs/>
                <w:sz w:val="24"/>
              </w:rPr>
            </w:pPr>
            <w:r>
              <w:rPr>
                <w:rFonts w:hAnsi="宋体" w:hint="eastAsia"/>
                <w:bCs/>
                <w:iCs/>
                <w:sz w:val="24"/>
              </w:rPr>
              <w:t>4</w:t>
            </w:r>
            <w:r w:rsidR="0032070E">
              <w:rPr>
                <w:rFonts w:hAnsi="宋体" w:hint="eastAsia"/>
                <w:bCs/>
                <w:iCs/>
                <w:sz w:val="24"/>
              </w:rPr>
              <w:t>、</w:t>
            </w:r>
            <w:r w:rsidR="00331DE0">
              <w:rPr>
                <w:rFonts w:hAnsi="宋体" w:hint="eastAsia"/>
                <w:bCs/>
                <w:iCs/>
                <w:sz w:val="24"/>
              </w:rPr>
              <w:t>公司</w:t>
            </w:r>
            <w:r w:rsidR="00563254">
              <w:rPr>
                <w:rFonts w:hAnsi="宋体" w:hint="eastAsia"/>
                <w:bCs/>
                <w:iCs/>
                <w:sz w:val="24"/>
              </w:rPr>
              <w:t>电子玻璃有多少条线？产能是多少？</w:t>
            </w:r>
          </w:p>
          <w:p w:rsidR="0032070E" w:rsidRPr="00563254" w:rsidRDefault="00563254" w:rsidP="00563254">
            <w:pPr>
              <w:spacing w:line="360" w:lineRule="auto"/>
              <w:rPr>
                <w:rFonts w:hAnsi="宋体"/>
                <w:bCs/>
                <w:iCs/>
                <w:sz w:val="24"/>
              </w:rPr>
            </w:pPr>
            <w:r>
              <w:rPr>
                <w:rFonts w:hAnsi="宋体" w:hint="eastAsia"/>
                <w:bCs/>
                <w:iCs/>
                <w:sz w:val="24"/>
              </w:rPr>
              <w:t>答：</w:t>
            </w:r>
            <w:r w:rsidR="00D0642C">
              <w:rPr>
                <w:rFonts w:hAnsi="宋体" w:hint="eastAsia"/>
                <w:bCs/>
                <w:iCs/>
                <w:sz w:val="24"/>
              </w:rPr>
              <w:t>公司</w:t>
            </w:r>
            <w:r>
              <w:rPr>
                <w:rFonts w:hAnsi="宋体" w:hint="eastAsia"/>
                <w:bCs/>
                <w:iCs/>
                <w:sz w:val="24"/>
              </w:rPr>
              <w:t>目前在运营的</w:t>
            </w:r>
            <w:r w:rsidR="00331DE0">
              <w:rPr>
                <w:rFonts w:hAnsi="宋体" w:hint="eastAsia"/>
                <w:bCs/>
                <w:iCs/>
                <w:sz w:val="24"/>
              </w:rPr>
              <w:t>电子玻璃生产线</w:t>
            </w:r>
            <w:r>
              <w:rPr>
                <w:rFonts w:hAnsi="宋体" w:hint="eastAsia"/>
                <w:bCs/>
                <w:iCs/>
                <w:sz w:val="24"/>
              </w:rPr>
              <w:t>有三条</w:t>
            </w:r>
            <w:r w:rsidR="0075719D">
              <w:rPr>
                <w:rFonts w:hAnsi="宋体" w:hint="eastAsia"/>
                <w:bCs/>
                <w:iCs/>
                <w:sz w:val="24"/>
              </w:rPr>
              <w:t>。</w:t>
            </w:r>
            <w:r w:rsidR="00331DE0">
              <w:rPr>
                <w:rFonts w:hAnsi="宋体" w:hint="eastAsia"/>
                <w:bCs/>
                <w:iCs/>
                <w:sz w:val="24"/>
              </w:rPr>
              <w:t>每条线年产能约</w:t>
            </w:r>
            <w:r w:rsidR="00331DE0">
              <w:rPr>
                <w:rFonts w:hAnsi="宋体" w:hint="eastAsia"/>
                <w:bCs/>
                <w:iCs/>
                <w:sz w:val="24"/>
              </w:rPr>
              <w:t>1</w:t>
            </w:r>
            <w:r w:rsidR="00917B98">
              <w:rPr>
                <w:rFonts w:hAnsi="宋体" w:hint="eastAsia"/>
                <w:bCs/>
                <w:iCs/>
                <w:sz w:val="24"/>
              </w:rPr>
              <w:t>万吨，目前超薄电子</w:t>
            </w:r>
            <w:proofErr w:type="gramStart"/>
            <w:r w:rsidR="00917B98">
              <w:rPr>
                <w:rFonts w:hAnsi="宋体" w:hint="eastAsia"/>
                <w:bCs/>
                <w:iCs/>
                <w:sz w:val="24"/>
              </w:rPr>
              <w:t>玻璃市占率</w:t>
            </w:r>
            <w:proofErr w:type="gramEnd"/>
            <w:r w:rsidR="00917B98">
              <w:rPr>
                <w:rFonts w:hAnsi="宋体" w:hint="eastAsia"/>
                <w:bCs/>
                <w:iCs/>
                <w:sz w:val="24"/>
              </w:rPr>
              <w:t>超过</w:t>
            </w:r>
            <w:r w:rsidR="00917B98">
              <w:rPr>
                <w:rFonts w:hAnsi="宋体" w:hint="eastAsia"/>
                <w:bCs/>
                <w:iCs/>
                <w:sz w:val="24"/>
              </w:rPr>
              <w:t>50%</w:t>
            </w:r>
            <w:r w:rsidR="00917B98">
              <w:rPr>
                <w:rFonts w:hAnsi="宋体" w:hint="eastAsia"/>
                <w:bCs/>
                <w:iCs/>
                <w:sz w:val="24"/>
              </w:rPr>
              <w:t>，未来咸宁点火将进一步巩固与扩大南</w:t>
            </w:r>
            <w:proofErr w:type="gramStart"/>
            <w:r w:rsidR="00917B98">
              <w:rPr>
                <w:rFonts w:hAnsi="宋体" w:hint="eastAsia"/>
                <w:bCs/>
                <w:iCs/>
                <w:sz w:val="24"/>
              </w:rPr>
              <w:t>玻</w:t>
            </w:r>
            <w:proofErr w:type="gramEnd"/>
            <w:r w:rsidR="00917B98">
              <w:rPr>
                <w:rFonts w:hAnsi="宋体" w:hint="eastAsia"/>
                <w:bCs/>
                <w:iCs/>
                <w:sz w:val="24"/>
              </w:rPr>
              <w:t>在这一领域的技术、市场竞争优势。</w:t>
            </w:r>
          </w:p>
          <w:p w:rsidR="00ED4022" w:rsidRDefault="00ED4022" w:rsidP="00563254">
            <w:pPr>
              <w:spacing w:line="360" w:lineRule="auto"/>
              <w:rPr>
                <w:rFonts w:hAnsi="宋体"/>
                <w:bCs/>
                <w:iCs/>
                <w:sz w:val="24"/>
              </w:rPr>
            </w:pPr>
          </w:p>
          <w:p w:rsidR="00ED4022" w:rsidRDefault="00917B98" w:rsidP="00ED4022">
            <w:pPr>
              <w:rPr>
                <w:rFonts w:hAnsi="宋体"/>
                <w:bCs/>
                <w:iCs/>
                <w:sz w:val="24"/>
              </w:rPr>
            </w:pPr>
            <w:r>
              <w:rPr>
                <w:rFonts w:hAnsi="宋体" w:hint="eastAsia"/>
                <w:bCs/>
                <w:iCs/>
                <w:sz w:val="24"/>
              </w:rPr>
              <w:t>5</w:t>
            </w:r>
            <w:r w:rsidR="00ED4022">
              <w:rPr>
                <w:rFonts w:hAnsi="宋体" w:hint="eastAsia"/>
                <w:bCs/>
                <w:iCs/>
                <w:sz w:val="24"/>
              </w:rPr>
              <w:t>、目前整个公司平板玻璃的库存</w:t>
            </w:r>
            <w:r w:rsidR="00331DE0">
              <w:rPr>
                <w:rFonts w:hAnsi="宋体" w:hint="eastAsia"/>
                <w:bCs/>
                <w:iCs/>
                <w:sz w:val="24"/>
              </w:rPr>
              <w:t>情况</w:t>
            </w:r>
            <w:r w:rsidR="00ED4022">
              <w:rPr>
                <w:rFonts w:hAnsi="宋体" w:hint="eastAsia"/>
                <w:bCs/>
                <w:iCs/>
                <w:sz w:val="24"/>
              </w:rPr>
              <w:t>怎么样？</w:t>
            </w:r>
          </w:p>
          <w:p w:rsidR="00ED4022" w:rsidRDefault="00ED4022" w:rsidP="00ED4022">
            <w:pPr>
              <w:spacing w:line="360" w:lineRule="auto"/>
              <w:rPr>
                <w:rFonts w:hAnsi="宋体"/>
                <w:bCs/>
                <w:iCs/>
                <w:sz w:val="24"/>
              </w:rPr>
            </w:pPr>
            <w:r>
              <w:rPr>
                <w:rFonts w:hAnsi="宋体" w:hint="eastAsia"/>
                <w:bCs/>
                <w:iCs/>
                <w:sz w:val="24"/>
              </w:rPr>
              <w:t>答：</w:t>
            </w:r>
            <w:r w:rsidR="00591420">
              <w:rPr>
                <w:rFonts w:hAnsi="宋体" w:hint="eastAsia"/>
                <w:bCs/>
                <w:iCs/>
                <w:sz w:val="24"/>
              </w:rPr>
              <w:t>2017</w:t>
            </w:r>
            <w:r w:rsidR="00591420">
              <w:rPr>
                <w:rFonts w:hAnsi="宋体" w:hint="eastAsia"/>
                <w:bCs/>
                <w:iCs/>
                <w:sz w:val="24"/>
              </w:rPr>
              <w:t>年公司各平板玻璃基地库存极低，处于满产满销的状态，现款现货</w:t>
            </w:r>
            <w:r w:rsidR="00917B98">
              <w:rPr>
                <w:rFonts w:hAnsi="宋体" w:hint="eastAsia"/>
                <w:bCs/>
                <w:iCs/>
                <w:sz w:val="24"/>
              </w:rPr>
              <w:t>，</w:t>
            </w:r>
            <w:r w:rsidR="00591420">
              <w:rPr>
                <w:rFonts w:hAnsi="宋体" w:hint="eastAsia"/>
                <w:bCs/>
                <w:iCs/>
                <w:sz w:val="24"/>
              </w:rPr>
              <w:t>南玻对库存的管理</w:t>
            </w:r>
            <w:r>
              <w:rPr>
                <w:rFonts w:hAnsi="宋体" w:hint="eastAsia"/>
                <w:bCs/>
                <w:iCs/>
                <w:sz w:val="24"/>
              </w:rPr>
              <w:t>非常严格</w:t>
            </w:r>
            <w:r w:rsidR="00591420">
              <w:rPr>
                <w:rFonts w:hAnsi="宋体" w:hint="eastAsia"/>
                <w:bCs/>
                <w:iCs/>
                <w:sz w:val="24"/>
              </w:rPr>
              <w:t>，处于业内领先水平。</w:t>
            </w:r>
          </w:p>
          <w:p w:rsidR="00ED4022" w:rsidRDefault="00ED4022" w:rsidP="00ED4022">
            <w:pPr>
              <w:spacing w:line="360" w:lineRule="auto"/>
              <w:rPr>
                <w:rFonts w:hAnsi="宋体"/>
                <w:bCs/>
                <w:iCs/>
                <w:sz w:val="24"/>
              </w:rPr>
            </w:pPr>
          </w:p>
          <w:p w:rsidR="00ED4022" w:rsidRDefault="00353527" w:rsidP="00563254">
            <w:pPr>
              <w:spacing w:line="360" w:lineRule="auto"/>
              <w:rPr>
                <w:rFonts w:hAnsi="宋体"/>
                <w:bCs/>
                <w:iCs/>
                <w:sz w:val="24"/>
              </w:rPr>
            </w:pPr>
            <w:r>
              <w:rPr>
                <w:rFonts w:hAnsi="宋体" w:hint="eastAsia"/>
                <w:bCs/>
                <w:iCs/>
                <w:sz w:val="24"/>
              </w:rPr>
              <w:t>6</w:t>
            </w:r>
            <w:r w:rsidR="00ED4022">
              <w:rPr>
                <w:rFonts w:hAnsi="宋体" w:hint="eastAsia"/>
                <w:bCs/>
                <w:iCs/>
                <w:sz w:val="24"/>
              </w:rPr>
              <w:t>、</w:t>
            </w:r>
            <w:r w:rsidR="00A47DA9" w:rsidRPr="00A47DA9">
              <w:rPr>
                <w:rFonts w:hAnsi="宋体" w:hint="eastAsia"/>
                <w:bCs/>
                <w:iCs/>
                <w:sz w:val="24"/>
              </w:rPr>
              <w:t>目前公司有几</w:t>
            </w:r>
            <w:r w:rsidR="00ED4022">
              <w:rPr>
                <w:rFonts w:hAnsi="宋体" w:hint="eastAsia"/>
                <w:bCs/>
                <w:iCs/>
                <w:sz w:val="24"/>
              </w:rPr>
              <w:t>条线是生产超白玻璃的？</w:t>
            </w:r>
          </w:p>
          <w:p w:rsidR="00ED4022" w:rsidRPr="00ED4022" w:rsidRDefault="00ED4022" w:rsidP="00563254">
            <w:pPr>
              <w:spacing w:line="360" w:lineRule="auto"/>
              <w:rPr>
                <w:rFonts w:hAnsi="宋体"/>
                <w:bCs/>
                <w:iCs/>
                <w:sz w:val="24"/>
              </w:rPr>
            </w:pPr>
            <w:r>
              <w:rPr>
                <w:rFonts w:hAnsi="宋体" w:hint="eastAsia"/>
                <w:bCs/>
                <w:iCs/>
                <w:sz w:val="24"/>
              </w:rPr>
              <w:t>答：</w:t>
            </w:r>
            <w:r w:rsidR="00A47DA9">
              <w:rPr>
                <w:rFonts w:hAnsi="宋体" w:hint="eastAsia"/>
                <w:bCs/>
                <w:iCs/>
                <w:sz w:val="24"/>
              </w:rPr>
              <w:t>两条，河北和咸宁各一条</w:t>
            </w:r>
            <w:r w:rsidR="0075719D">
              <w:rPr>
                <w:rFonts w:hAnsi="宋体" w:hint="eastAsia"/>
                <w:bCs/>
                <w:iCs/>
                <w:sz w:val="24"/>
              </w:rPr>
              <w:t>。</w:t>
            </w:r>
          </w:p>
          <w:p w:rsidR="008355C8" w:rsidRDefault="008355C8" w:rsidP="00563254">
            <w:pPr>
              <w:spacing w:line="360" w:lineRule="auto"/>
              <w:rPr>
                <w:rFonts w:hAnsi="宋体"/>
                <w:bCs/>
                <w:iCs/>
                <w:sz w:val="24"/>
              </w:rPr>
            </w:pPr>
          </w:p>
          <w:p w:rsidR="0032070E" w:rsidRDefault="00353527" w:rsidP="00EA5B35">
            <w:pPr>
              <w:spacing w:line="360" w:lineRule="auto"/>
              <w:rPr>
                <w:rFonts w:hAnsi="宋体"/>
                <w:bCs/>
                <w:iCs/>
                <w:sz w:val="24"/>
              </w:rPr>
            </w:pPr>
            <w:r>
              <w:rPr>
                <w:rFonts w:hAnsi="宋体" w:hint="eastAsia"/>
                <w:bCs/>
                <w:iCs/>
                <w:sz w:val="24"/>
              </w:rPr>
              <w:t>7</w:t>
            </w:r>
            <w:r w:rsidR="008355C8">
              <w:rPr>
                <w:rFonts w:hAnsi="宋体" w:hint="eastAsia"/>
                <w:bCs/>
                <w:iCs/>
                <w:sz w:val="24"/>
              </w:rPr>
              <w:t>、预计上游原材料如碱、石英砂的价格走势如何？</w:t>
            </w:r>
          </w:p>
          <w:p w:rsidR="008355C8" w:rsidRDefault="008355C8" w:rsidP="00EA5B35">
            <w:pPr>
              <w:spacing w:line="360" w:lineRule="auto"/>
              <w:rPr>
                <w:rFonts w:hAnsi="宋体"/>
                <w:bCs/>
                <w:iCs/>
                <w:sz w:val="24"/>
              </w:rPr>
            </w:pPr>
            <w:r>
              <w:rPr>
                <w:rFonts w:hAnsi="宋体" w:hint="eastAsia"/>
                <w:bCs/>
                <w:iCs/>
                <w:sz w:val="24"/>
              </w:rPr>
              <w:lastRenderedPageBreak/>
              <w:t>答：</w:t>
            </w:r>
            <w:proofErr w:type="gramStart"/>
            <w:r>
              <w:rPr>
                <w:rFonts w:hAnsi="宋体" w:hint="eastAsia"/>
                <w:bCs/>
                <w:iCs/>
                <w:sz w:val="24"/>
              </w:rPr>
              <w:t>碱目前</w:t>
            </w:r>
            <w:proofErr w:type="gramEnd"/>
            <w:r>
              <w:rPr>
                <w:rFonts w:hAnsi="宋体" w:hint="eastAsia"/>
                <w:bCs/>
                <w:iCs/>
                <w:sz w:val="24"/>
              </w:rPr>
              <w:t>处于高位，预计不会持续</w:t>
            </w:r>
            <w:r w:rsidR="00331DE0">
              <w:rPr>
                <w:rFonts w:hAnsi="宋体" w:hint="eastAsia"/>
                <w:bCs/>
                <w:iCs/>
                <w:sz w:val="24"/>
              </w:rPr>
              <w:t>高位</w:t>
            </w:r>
            <w:r w:rsidR="00A47DA9">
              <w:rPr>
                <w:rFonts w:hAnsi="宋体" w:hint="eastAsia"/>
                <w:bCs/>
                <w:iCs/>
                <w:sz w:val="24"/>
              </w:rPr>
              <w:t>，已经开始下行。</w:t>
            </w:r>
            <w:r>
              <w:rPr>
                <w:rFonts w:hAnsi="宋体" w:hint="eastAsia"/>
                <w:bCs/>
                <w:iCs/>
                <w:sz w:val="24"/>
              </w:rPr>
              <w:t>石英砂</w:t>
            </w:r>
            <w:r w:rsidR="00EA5B35">
              <w:rPr>
                <w:rFonts w:hAnsi="宋体" w:hint="eastAsia"/>
                <w:bCs/>
                <w:iCs/>
                <w:sz w:val="24"/>
              </w:rPr>
              <w:t>今年</w:t>
            </w:r>
            <w:r w:rsidR="00331DE0">
              <w:rPr>
                <w:rFonts w:hAnsi="宋体" w:hint="eastAsia"/>
                <w:bCs/>
                <w:iCs/>
                <w:sz w:val="24"/>
              </w:rPr>
              <w:t>的</w:t>
            </w:r>
            <w:r w:rsidR="00EA5B35">
              <w:rPr>
                <w:rFonts w:hAnsi="宋体" w:hint="eastAsia"/>
                <w:bCs/>
                <w:iCs/>
                <w:sz w:val="24"/>
              </w:rPr>
              <w:t>价格略有上升，但</w:t>
            </w:r>
            <w:r w:rsidR="00A47DA9">
              <w:rPr>
                <w:rFonts w:hAnsi="宋体" w:hint="eastAsia"/>
                <w:bCs/>
                <w:iCs/>
                <w:sz w:val="24"/>
              </w:rPr>
              <w:t>资源相对丰富，</w:t>
            </w:r>
            <w:r w:rsidR="00EA5B35">
              <w:rPr>
                <w:rFonts w:hAnsi="宋体" w:hint="eastAsia"/>
                <w:bCs/>
                <w:iCs/>
                <w:sz w:val="24"/>
              </w:rPr>
              <w:t>上升的</w:t>
            </w:r>
            <w:r w:rsidR="00A47DA9">
              <w:rPr>
                <w:rFonts w:hAnsi="宋体" w:hint="eastAsia"/>
                <w:bCs/>
                <w:iCs/>
                <w:sz w:val="24"/>
              </w:rPr>
              <w:t>幅度有限</w:t>
            </w:r>
            <w:r w:rsidR="00EA5B35">
              <w:rPr>
                <w:rFonts w:hAnsi="宋体" w:hint="eastAsia"/>
                <w:bCs/>
                <w:iCs/>
                <w:sz w:val="24"/>
              </w:rPr>
              <w:t>，</w:t>
            </w:r>
            <w:r w:rsidR="00331DE0">
              <w:rPr>
                <w:rFonts w:hAnsi="宋体" w:hint="eastAsia"/>
                <w:bCs/>
                <w:iCs/>
                <w:sz w:val="24"/>
              </w:rPr>
              <w:t>没有超出正常的波动范围。</w:t>
            </w:r>
          </w:p>
          <w:p w:rsidR="00160AA6" w:rsidRPr="006A23BF" w:rsidRDefault="00160AA6" w:rsidP="008023BF">
            <w:pPr>
              <w:spacing w:line="360" w:lineRule="auto"/>
              <w:rPr>
                <w:rFonts w:hAnsi="宋体"/>
                <w:bCs/>
                <w:iCs/>
                <w:sz w:val="24"/>
              </w:rPr>
            </w:pPr>
          </w:p>
          <w:p w:rsidR="00160AA6" w:rsidRDefault="00353527" w:rsidP="008023BF">
            <w:pPr>
              <w:spacing w:line="360" w:lineRule="auto"/>
              <w:rPr>
                <w:rFonts w:hAnsi="宋体"/>
                <w:bCs/>
                <w:iCs/>
                <w:sz w:val="24"/>
              </w:rPr>
            </w:pPr>
            <w:r>
              <w:rPr>
                <w:rFonts w:hAnsi="宋体" w:hint="eastAsia"/>
                <w:bCs/>
                <w:iCs/>
                <w:sz w:val="24"/>
              </w:rPr>
              <w:t>8</w:t>
            </w:r>
            <w:r w:rsidR="005E580A">
              <w:rPr>
                <w:rFonts w:hAnsi="宋体" w:hint="eastAsia"/>
                <w:bCs/>
                <w:iCs/>
                <w:sz w:val="24"/>
              </w:rPr>
              <w:t>、镀膜玻璃这块，不同厂的价格差别大不大？</w:t>
            </w:r>
          </w:p>
          <w:p w:rsidR="005E580A" w:rsidRDefault="0056388D" w:rsidP="008023BF">
            <w:pPr>
              <w:spacing w:line="360" w:lineRule="auto"/>
              <w:rPr>
                <w:rFonts w:hAnsi="宋体"/>
                <w:bCs/>
                <w:iCs/>
                <w:sz w:val="24"/>
              </w:rPr>
            </w:pPr>
            <w:r>
              <w:rPr>
                <w:rFonts w:hAnsi="宋体" w:hint="eastAsia"/>
                <w:bCs/>
                <w:iCs/>
                <w:sz w:val="24"/>
              </w:rPr>
              <w:t>答：不同</w:t>
            </w:r>
            <w:r w:rsidR="00850D9D">
              <w:rPr>
                <w:rFonts w:hAnsi="宋体" w:hint="eastAsia"/>
                <w:bCs/>
                <w:iCs/>
                <w:sz w:val="24"/>
              </w:rPr>
              <w:t>产品系列</w:t>
            </w:r>
            <w:r w:rsidR="006A23BF">
              <w:rPr>
                <w:rFonts w:hAnsi="宋体" w:hint="eastAsia"/>
                <w:bCs/>
                <w:iCs/>
                <w:sz w:val="24"/>
              </w:rPr>
              <w:t>价格</w:t>
            </w:r>
            <w:r w:rsidR="004E1759">
              <w:rPr>
                <w:rFonts w:hAnsi="宋体" w:hint="eastAsia"/>
                <w:bCs/>
                <w:iCs/>
                <w:sz w:val="24"/>
              </w:rPr>
              <w:t>差别</w:t>
            </w:r>
            <w:r w:rsidR="006A23BF">
              <w:rPr>
                <w:rFonts w:hAnsi="宋体" w:hint="eastAsia"/>
                <w:bCs/>
                <w:iCs/>
                <w:sz w:val="24"/>
              </w:rPr>
              <w:t>不一样</w:t>
            </w:r>
            <w:r>
              <w:rPr>
                <w:rFonts w:hAnsi="宋体" w:hint="eastAsia"/>
                <w:bCs/>
                <w:iCs/>
                <w:sz w:val="24"/>
              </w:rPr>
              <w:t>。三</w:t>
            </w:r>
            <w:proofErr w:type="gramStart"/>
            <w:r>
              <w:rPr>
                <w:rFonts w:hAnsi="宋体" w:hint="eastAsia"/>
                <w:bCs/>
                <w:iCs/>
                <w:sz w:val="24"/>
              </w:rPr>
              <w:t>银产品</w:t>
            </w:r>
            <w:proofErr w:type="gramEnd"/>
            <w:r>
              <w:rPr>
                <w:rFonts w:hAnsi="宋体" w:hint="eastAsia"/>
                <w:bCs/>
                <w:iCs/>
                <w:sz w:val="24"/>
              </w:rPr>
              <w:t>因存在技术垄断性，价格</w:t>
            </w:r>
            <w:r w:rsidR="00850D9D">
              <w:rPr>
                <w:rFonts w:hAnsi="宋体" w:hint="eastAsia"/>
                <w:bCs/>
                <w:iCs/>
                <w:sz w:val="24"/>
              </w:rPr>
              <w:t>差别比较大</w:t>
            </w:r>
            <w:r>
              <w:rPr>
                <w:rFonts w:hAnsi="宋体" w:hint="eastAsia"/>
                <w:bCs/>
                <w:iCs/>
                <w:sz w:val="24"/>
              </w:rPr>
              <w:t>，而</w:t>
            </w:r>
            <w:proofErr w:type="gramStart"/>
            <w:r>
              <w:rPr>
                <w:rFonts w:hAnsi="宋体" w:hint="eastAsia"/>
                <w:bCs/>
                <w:iCs/>
                <w:sz w:val="24"/>
              </w:rPr>
              <w:t>单银产品</w:t>
            </w:r>
            <w:proofErr w:type="gramEnd"/>
            <w:r>
              <w:rPr>
                <w:rFonts w:hAnsi="宋体" w:hint="eastAsia"/>
                <w:bCs/>
                <w:iCs/>
                <w:sz w:val="24"/>
              </w:rPr>
              <w:t>价格</w:t>
            </w:r>
            <w:r w:rsidR="00850D9D">
              <w:rPr>
                <w:rFonts w:hAnsi="宋体" w:hint="eastAsia"/>
                <w:bCs/>
                <w:iCs/>
                <w:sz w:val="24"/>
              </w:rPr>
              <w:t>差别</w:t>
            </w:r>
            <w:r w:rsidR="006A23BF">
              <w:rPr>
                <w:rFonts w:hAnsi="宋体" w:hint="eastAsia"/>
                <w:bCs/>
                <w:iCs/>
                <w:sz w:val="24"/>
              </w:rPr>
              <w:t>较小</w:t>
            </w:r>
            <w:r>
              <w:rPr>
                <w:rFonts w:hAnsi="宋体" w:hint="eastAsia"/>
                <w:bCs/>
                <w:iCs/>
                <w:sz w:val="24"/>
              </w:rPr>
              <w:t>，所以</w:t>
            </w:r>
            <w:r w:rsidR="00850D9D">
              <w:rPr>
                <w:rFonts w:hAnsi="宋体" w:hint="eastAsia"/>
                <w:bCs/>
                <w:iCs/>
                <w:sz w:val="24"/>
              </w:rPr>
              <w:t>我们</w:t>
            </w:r>
            <w:r>
              <w:rPr>
                <w:rFonts w:hAnsi="宋体" w:hint="eastAsia"/>
                <w:bCs/>
                <w:iCs/>
                <w:sz w:val="24"/>
              </w:rPr>
              <w:t>的产品强调</w:t>
            </w:r>
            <w:r w:rsidR="00353527">
              <w:rPr>
                <w:rFonts w:hAnsi="宋体" w:hint="eastAsia"/>
                <w:bCs/>
                <w:iCs/>
                <w:sz w:val="24"/>
              </w:rPr>
              <w:t>高复合度</w:t>
            </w:r>
            <w:r>
              <w:rPr>
                <w:rFonts w:hAnsi="宋体" w:hint="eastAsia"/>
                <w:bCs/>
                <w:iCs/>
                <w:sz w:val="24"/>
              </w:rPr>
              <w:t>差异化</w:t>
            </w:r>
            <w:r w:rsidR="00353527">
              <w:rPr>
                <w:rFonts w:hAnsi="宋体" w:hint="eastAsia"/>
                <w:bCs/>
                <w:iCs/>
                <w:sz w:val="24"/>
              </w:rPr>
              <w:t>的竞争策略</w:t>
            </w:r>
            <w:r w:rsidR="00850D9D">
              <w:rPr>
                <w:rFonts w:hAnsi="宋体" w:hint="eastAsia"/>
                <w:bCs/>
                <w:iCs/>
                <w:sz w:val="24"/>
              </w:rPr>
              <w:t>。</w:t>
            </w:r>
          </w:p>
          <w:p w:rsidR="00850D9D" w:rsidRDefault="00850D9D" w:rsidP="008023BF">
            <w:pPr>
              <w:spacing w:line="360" w:lineRule="auto"/>
              <w:rPr>
                <w:rFonts w:hAnsi="宋体"/>
                <w:bCs/>
                <w:iCs/>
                <w:sz w:val="24"/>
              </w:rPr>
            </w:pPr>
          </w:p>
          <w:p w:rsidR="001D3EE7" w:rsidRDefault="00353527" w:rsidP="008023BF">
            <w:pPr>
              <w:spacing w:line="360" w:lineRule="auto"/>
              <w:rPr>
                <w:rFonts w:hAnsi="宋体"/>
                <w:bCs/>
                <w:iCs/>
                <w:sz w:val="24"/>
              </w:rPr>
            </w:pPr>
            <w:r>
              <w:rPr>
                <w:rFonts w:hAnsi="宋体" w:hint="eastAsia"/>
                <w:bCs/>
                <w:iCs/>
                <w:sz w:val="24"/>
              </w:rPr>
              <w:t>9</w:t>
            </w:r>
            <w:r w:rsidR="00CD54DA">
              <w:rPr>
                <w:rFonts w:hAnsi="宋体" w:hint="eastAsia"/>
                <w:bCs/>
                <w:iCs/>
                <w:sz w:val="24"/>
              </w:rPr>
              <w:t>、</w:t>
            </w:r>
            <w:r w:rsidR="00850D9D">
              <w:rPr>
                <w:rFonts w:hAnsi="宋体" w:hint="eastAsia"/>
                <w:bCs/>
                <w:iCs/>
                <w:sz w:val="24"/>
              </w:rPr>
              <w:t>未来新产能将投放在哪</w:t>
            </w:r>
            <w:r w:rsidR="001D3EE7">
              <w:rPr>
                <w:rFonts w:hAnsi="宋体" w:hint="eastAsia"/>
                <w:bCs/>
                <w:iCs/>
                <w:sz w:val="24"/>
              </w:rPr>
              <w:t>些方面？工程玻璃有扩张计划吗？</w:t>
            </w:r>
          </w:p>
          <w:p w:rsidR="002112E3" w:rsidRDefault="002112E3" w:rsidP="008023BF">
            <w:pPr>
              <w:spacing w:line="360" w:lineRule="auto"/>
              <w:rPr>
                <w:rFonts w:hAnsi="宋体"/>
                <w:bCs/>
                <w:iCs/>
                <w:sz w:val="24"/>
              </w:rPr>
            </w:pPr>
            <w:r>
              <w:rPr>
                <w:rFonts w:hAnsi="宋体" w:hint="eastAsia"/>
                <w:bCs/>
                <w:iCs/>
                <w:sz w:val="24"/>
              </w:rPr>
              <w:t>答：工程玻璃暂时没有，因为工程玻璃从目前</w:t>
            </w:r>
            <w:r w:rsidR="0056388D">
              <w:rPr>
                <w:rFonts w:hAnsi="宋体" w:hint="eastAsia"/>
                <w:bCs/>
                <w:iCs/>
                <w:sz w:val="24"/>
              </w:rPr>
              <w:t>来</w:t>
            </w:r>
            <w:r w:rsidR="00353527">
              <w:rPr>
                <w:rFonts w:hAnsi="宋体" w:hint="eastAsia"/>
                <w:bCs/>
                <w:iCs/>
                <w:sz w:val="24"/>
              </w:rPr>
              <w:t>看</w:t>
            </w:r>
            <w:r>
              <w:rPr>
                <w:rFonts w:hAnsi="宋体" w:hint="eastAsia"/>
                <w:bCs/>
                <w:iCs/>
                <w:sz w:val="24"/>
              </w:rPr>
              <w:t>产能</w:t>
            </w:r>
            <w:r w:rsidR="00353527">
              <w:rPr>
                <w:rFonts w:hAnsi="宋体" w:hint="eastAsia"/>
                <w:bCs/>
                <w:iCs/>
                <w:sz w:val="24"/>
              </w:rPr>
              <w:t>部分</w:t>
            </w:r>
            <w:r>
              <w:rPr>
                <w:rFonts w:hAnsi="宋体" w:hint="eastAsia"/>
                <w:bCs/>
                <w:iCs/>
                <w:sz w:val="24"/>
              </w:rPr>
              <w:t>过剩</w:t>
            </w:r>
            <w:r w:rsidR="00353527">
              <w:rPr>
                <w:rFonts w:hAnsi="宋体" w:hint="eastAsia"/>
                <w:bCs/>
                <w:iCs/>
                <w:sz w:val="24"/>
              </w:rPr>
              <w:t>。</w:t>
            </w:r>
          </w:p>
          <w:p w:rsidR="001D3EE7" w:rsidRDefault="006C2A50" w:rsidP="008023BF">
            <w:pPr>
              <w:spacing w:line="360" w:lineRule="auto"/>
              <w:rPr>
                <w:rFonts w:hAnsi="宋体"/>
                <w:bCs/>
                <w:iCs/>
                <w:sz w:val="24"/>
              </w:rPr>
            </w:pPr>
            <w:r>
              <w:rPr>
                <w:rFonts w:hAnsi="宋体" w:hint="eastAsia"/>
                <w:bCs/>
                <w:iCs/>
                <w:sz w:val="24"/>
              </w:rPr>
              <w:t>主要</w:t>
            </w:r>
            <w:r w:rsidR="001D3EE7">
              <w:rPr>
                <w:rFonts w:hAnsi="宋体" w:hint="eastAsia"/>
                <w:bCs/>
                <w:iCs/>
                <w:sz w:val="24"/>
              </w:rPr>
              <w:t>扩张</w:t>
            </w:r>
            <w:r>
              <w:rPr>
                <w:rFonts w:hAnsi="宋体" w:hint="eastAsia"/>
                <w:bCs/>
                <w:iCs/>
                <w:sz w:val="24"/>
              </w:rPr>
              <w:t>的板块</w:t>
            </w:r>
            <w:r w:rsidR="00CD54DA">
              <w:rPr>
                <w:rFonts w:hAnsi="宋体" w:hint="eastAsia"/>
                <w:bCs/>
                <w:iCs/>
                <w:sz w:val="24"/>
              </w:rPr>
              <w:t>：</w:t>
            </w:r>
            <w:r w:rsidR="001D3EE7">
              <w:rPr>
                <w:rFonts w:hAnsi="宋体" w:hint="eastAsia"/>
                <w:bCs/>
                <w:iCs/>
                <w:sz w:val="24"/>
              </w:rPr>
              <w:t>电子玻璃板块，</w:t>
            </w:r>
            <w:r w:rsidR="0056388D">
              <w:rPr>
                <w:rFonts w:hAnsi="宋体" w:hint="eastAsia"/>
                <w:bCs/>
                <w:iCs/>
                <w:sz w:val="24"/>
              </w:rPr>
              <w:t>在</w:t>
            </w:r>
            <w:r w:rsidR="001D3EE7">
              <w:rPr>
                <w:rFonts w:hAnsi="宋体" w:hint="eastAsia"/>
                <w:bCs/>
                <w:iCs/>
                <w:sz w:val="24"/>
              </w:rPr>
              <w:t>电子玻璃</w:t>
            </w:r>
            <w:r w:rsidR="0056388D">
              <w:rPr>
                <w:rFonts w:hAnsi="宋体" w:hint="eastAsia"/>
                <w:bCs/>
                <w:iCs/>
                <w:sz w:val="24"/>
              </w:rPr>
              <w:t>方面我们希望能够不断地巩固和拓展我们的产能和技术优势，向终端市场再迈进些</w:t>
            </w:r>
            <w:r w:rsidR="00CD54DA">
              <w:rPr>
                <w:rFonts w:hAnsi="宋体" w:hint="eastAsia"/>
                <w:bCs/>
                <w:iCs/>
                <w:sz w:val="24"/>
              </w:rPr>
              <w:t>。</w:t>
            </w:r>
            <w:r w:rsidR="00DD3485" w:rsidRPr="00DD3485">
              <w:rPr>
                <w:rFonts w:hAnsi="宋体" w:hint="eastAsia"/>
                <w:bCs/>
                <w:iCs/>
                <w:sz w:val="24"/>
              </w:rPr>
              <w:t>在太阳能板块，我们的重点还是在上游，高纯多晶硅的制备，南玻在这方面技术与生产工艺优势比较明显，工信部多晶硅制备国家级的实验室就设在我们宜昌基地。</w:t>
            </w:r>
            <w:r w:rsidR="00DD3485" w:rsidRPr="00DD3485">
              <w:rPr>
                <w:rFonts w:hAnsi="宋体" w:hint="eastAsia"/>
                <w:bCs/>
                <w:iCs/>
                <w:sz w:val="24"/>
              </w:rPr>
              <w:t>2017</w:t>
            </w:r>
            <w:r w:rsidR="00DD3485" w:rsidRPr="00DD3485">
              <w:rPr>
                <w:rFonts w:hAnsi="宋体" w:hint="eastAsia"/>
                <w:bCs/>
                <w:iCs/>
                <w:sz w:val="24"/>
              </w:rPr>
              <w:t>年我们已经在目前光伏级多晶硅的生产线上多月批量产出电子级多晶硅，我们还是希望能够充分发挥公司在此领域的技术优势。</w:t>
            </w:r>
          </w:p>
          <w:p w:rsidR="00F0399F" w:rsidRDefault="00F0399F" w:rsidP="008023BF">
            <w:pPr>
              <w:spacing w:line="360" w:lineRule="auto"/>
              <w:rPr>
                <w:rFonts w:hAnsi="宋体"/>
                <w:bCs/>
                <w:iCs/>
                <w:sz w:val="24"/>
              </w:rPr>
            </w:pPr>
          </w:p>
          <w:p w:rsidR="00461274" w:rsidRPr="00E97393" w:rsidRDefault="00461274" w:rsidP="00ED7A49">
            <w:pPr>
              <w:rPr>
                <w:rFonts w:ascii="宋体" w:hAnsi="宋体"/>
                <w:sz w:val="24"/>
              </w:rPr>
            </w:pPr>
          </w:p>
          <w:p w:rsidR="00F708E4" w:rsidRPr="006E187B" w:rsidRDefault="00967833" w:rsidP="00967833">
            <w:pPr>
              <w:spacing w:line="360" w:lineRule="auto"/>
              <w:rPr>
                <w:bCs/>
                <w:iCs/>
                <w:sz w:val="24"/>
              </w:rPr>
            </w:pPr>
            <w:r>
              <w:rPr>
                <w:rFonts w:hAnsi="宋体"/>
                <w:bCs/>
                <w:iCs/>
                <w:color w:val="000000"/>
                <w:sz w:val="24"/>
              </w:rPr>
              <w:t>接待过程中，公司接待人员与投资者进行了交流与沟通，并严格按照有关制度规定，没有未公开重大信息泄露等情况，同时已按深交所要求签署调研《承诺函》。</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vAlign w:val="center"/>
          </w:tcPr>
          <w:p w:rsidR="006C2298" w:rsidRPr="00DF3DB8" w:rsidRDefault="006C2298" w:rsidP="007C00AF">
            <w:pPr>
              <w:spacing w:line="480" w:lineRule="atLeast"/>
              <w:rPr>
                <w:bCs/>
                <w:iCs/>
                <w:sz w:val="24"/>
              </w:rPr>
            </w:pPr>
            <w:r w:rsidRPr="00DF3DB8">
              <w:rPr>
                <w:rFonts w:hAnsi="宋体"/>
                <w:bCs/>
                <w:iCs/>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6C2298" w:rsidRPr="00DF3DB8" w:rsidRDefault="00F708E4" w:rsidP="007C00AF">
            <w:pPr>
              <w:spacing w:line="480" w:lineRule="atLeast"/>
              <w:rPr>
                <w:bCs/>
                <w:iCs/>
                <w:sz w:val="24"/>
              </w:rPr>
            </w:pPr>
            <w:r w:rsidRPr="00DF3DB8">
              <w:rPr>
                <w:rFonts w:hAnsi="宋体"/>
                <w:bCs/>
                <w:iCs/>
                <w:sz w:val="24"/>
              </w:rPr>
              <w:t>无</w:t>
            </w:r>
          </w:p>
        </w:tc>
      </w:tr>
      <w:tr w:rsidR="006C2298" w:rsidRPr="00DF3DB8" w:rsidTr="00EE4DE9">
        <w:tc>
          <w:tcPr>
            <w:tcW w:w="1908" w:type="dxa"/>
            <w:tcBorders>
              <w:top w:val="single" w:sz="4" w:space="0" w:color="auto"/>
              <w:left w:val="single" w:sz="4" w:space="0" w:color="auto"/>
              <w:bottom w:val="single" w:sz="4" w:space="0" w:color="auto"/>
              <w:right w:val="single" w:sz="4" w:space="0" w:color="auto"/>
            </w:tcBorders>
            <w:vAlign w:val="center"/>
          </w:tcPr>
          <w:p w:rsidR="006C2298" w:rsidRPr="00DF3DB8" w:rsidRDefault="006C2298" w:rsidP="007C00AF">
            <w:pPr>
              <w:spacing w:line="480" w:lineRule="atLeast"/>
              <w:rPr>
                <w:bCs/>
                <w:iCs/>
                <w:sz w:val="24"/>
              </w:rPr>
            </w:pPr>
            <w:r w:rsidRPr="00DF3DB8">
              <w:rPr>
                <w:rFonts w:hAnsi="宋体"/>
                <w:bCs/>
                <w:iCs/>
                <w:sz w:val="24"/>
              </w:rPr>
              <w:t>日期</w:t>
            </w:r>
          </w:p>
        </w:tc>
        <w:tc>
          <w:tcPr>
            <w:tcW w:w="6614" w:type="dxa"/>
            <w:tcBorders>
              <w:top w:val="single" w:sz="4" w:space="0" w:color="auto"/>
              <w:left w:val="single" w:sz="4" w:space="0" w:color="auto"/>
              <w:bottom w:val="single" w:sz="4" w:space="0" w:color="auto"/>
              <w:right w:val="single" w:sz="4" w:space="0" w:color="auto"/>
            </w:tcBorders>
          </w:tcPr>
          <w:p w:rsidR="006C2298" w:rsidRPr="00DF3DB8" w:rsidRDefault="006C2298" w:rsidP="00CD54DA">
            <w:pPr>
              <w:spacing w:line="480" w:lineRule="atLeast"/>
              <w:rPr>
                <w:bCs/>
                <w:iCs/>
                <w:sz w:val="24"/>
              </w:rPr>
            </w:pPr>
            <w:r w:rsidRPr="00DF3DB8">
              <w:rPr>
                <w:bCs/>
                <w:iCs/>
                <w:sz w:val="24"/>
              </w:rPr>
              <w:t>20</w:t>
            </w:r>
            <w:r w:rsidR="00CE75F8" w:rsidRPr="00DF3DB8">
              <w:rPr>
                <w:bCs/>
                <w:iCs/>
                <w:sz w:val="24"/>
              </w:rPr>
              <w:t>1</w:t>
            </w:r>
            <w:r w:rsidR="00CD54DA">
              <w:rPr>
                <w:rFonts w:hint="eastAsia"/>
                <w:bCs/>
                <w:iCs/>
                <w:sz w:val="24"/>
              </w:rPr>
              <w:t>8</w:t>
            </w:r>
            <w:r w:rsidR="00F708E4" w:rsidRPr="00DF3DB8">
              <w:rPr>
                <w:rFonts w:hAnsi="宋体"/>
                <w:bCs/>
                <w:iCs/>
                <w:sz w:val="24"/>
              </w:rPr>
              <w:t>年</w:t>
            </w:r>
            <w:r w:rsidR="00CD54DA">
              <w:rPr>
                <w:rFonts w:hint="eastAsia"/>
                <w:bCs/>
                <w:iCs/>
                <w:sz w:val="24"/>
              </w:rPr>
              <w:t>1</w:t>
            </w:r>
            <w:r w:rsidR="00F708E4" w:rsidRPr="00DF3DB8">
              <w:rPr>
                <w:rFonts w:hAnsi="宋体"/>
                <w:bCs/>
                <w:iCs/>
                <w:sz w:val="24"/>
              </w:rPr>
              <w:t>月</w:t>
            </w:r>
            <w:r w:rsidR="00CD54DA">
              <w:rPr>
                <w:rFonts w:hint="eastAsia"/>
                <w:bCs/>
                <w:iCs/>
                <w:sz w:val="24"/>
              </w:rPr>
              <w:t>16</w:t>
            </w:r>
            <w:r w:rsidR="00F708E4" w:rsidRPr="00DF3DB8">
              <w:rPr>
                <w:rFonts w:hAnsi="宋体"/>
                <w:bCs/>
                <w:iCs/>
                <w:sz w:val="24"/>
              </w:rPr>
              <w:t>日</w:t>
            </w:r>
          </w:p>
        </w:tc>
      </w:tr>
    </w:tbl>
    <w:p w:rsidR="00452B71" w:rsidRPr="00ED7A49" w:rsidRDefault="00452B71" w:rsidP="004E1759"/>
    <w:sectPr w:rsidR="00452B71" w:rsidRPr="00ED7A49" w:rsidSect="002621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27" w:rsidRDefault="00353527" w:rsidP="005C301A">
      <w:r>
        <w:separator/>
      </w:r>
    </w:p>
  </w:endnote>
  <w:endnote w:type="continuationSeparator" w:id="1">
    <w:p w:rsidR="00353527" w:rsidRDefault="00353527" w:rsidP="005C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27" w:rsidRDefault="00353527" w:rsidP="005C301A">
      <w:r>
        <w:separator/>
      </w:r>
    </w:p>
  </w:footnote>
  <w:footnote w:type="continuationSeparator" w:id="1">
    <w:p w:rsidR="00353527" w:rsidRDefault="00353527" w:rsidP="005C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7097"/>
    <w:multiLevelType w:val="hybridMultilevel"/>
    <w:tmpl w:val="D11CB1E4"/>
    <w:lvl w:ilvl="0" w:tplc="E43C5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72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01A"/>
    <w:rsid w:val="0000351D"/>
    <w:rsid w:val="00005B00"/>
    <w:rsid w:val="00021926"/>
    <w:rsid w:val="00027BD8"/>
    <w:rsid w:val="000311D0"/>
    <w:rsid w:val="000367B7"/>
    <w:rsid w:val="0004354A"/>
    <w:rsid w:val="000443D9"/>
    <w:rsid w:val="00060190"/>
    <w:rsid w:val="000734E6"/>
    <w:rsid w:val="00077648"/>
    <w:rsid w:val="00077898"/>
    <w:rsid w:val="000841F0"/>
    <w:rsid w:val="00096918"/>
    <w:rsid w:val="00097440"/>
    <w:rsid w:val="00097AB4"/>
    <w:rsid w:val="000A1B10"/>
    <w:rsid w:val="000A629E"/>
    <w:rsid w:val="000A7799"/>
    <w:rsid w:val="000B7146"/>
    <w:rsid w:val="000C2471"/>
    <w:rsid w:val="000C6F90"/>
    <w:rsid w:val="000D09BA"/>
    <w:rsid w:val="000D3D91"/>
    <w:rsid w:val="000D401E"/>
    <w:rsid w:val="000D65B9"/>
    <w:rsid w:val="000E2790"/>
    <w:rsid w:val="000E414C"/>
    <w:rsid w:val="000F278D"/>
    <w:rsid w:val="000F30A4"/>
    <w:rsid w:val="000F6F88"/>
    <w:rsid w:val="000F756C"/>
    <w:rsid w:val="00114FDF"/>
    <w:rsid w:val="00122FF6"/>
    <w:rsid w:val="00127066"/>
    <w:rsid w:val="0013166C"/>
    <w:rsid w:val="0013560A"/>
    <w:rsid w:val="00136234"/>
    <w:rsid w:val="00137928"/>
    <w:rsid w:val="00145221"/>
    <w:rsid w:val="00147B0E"/>
    <w:rsid w:val="00160AA6"/>
    <w:rsid w:val="00172F33"/>
    <w:rsid w:val="00177BD3"/>
    <w:rsid w:val="001801F7"/>
    <w:rsid w:val="00180396"/>
    <w:rsid w:val="00186057"/>
    <w:rsid w:val="001872E3"/>
    <w:rsid w:val="001951D0"/>
    <w:rsid w:val="00197F2B"/>
    <w:rsid w:val="001B287D"/>
    <w:rsid w:val="001C306A"/>
    <w:rsid w:val="001C5927"/>
    <w:rsid w:val="001C6AC8"/>
    <w:rsid w:val="001D1850"/>
    <w:rsid w:val="001D3929"/>
    <w:rsid w:val="001D3EE7"/>
    <w:rsid w:val="001D7593"/>
    <w:rsid w:val="001E0EA6"/>
    <w:rsid w:val="001F284B"/>
    <w:rsid w:val="001F297B"/>
    <w:rsid w:val="001F36DD"/>
    <w:rsid w:val="002112E3"/>
    <w:rsid w:val="00215189"/>
    <w:rsid w:val="002153DC"/>
    <w:rsid w:val="00221B3D"/>
    <w:rsid w:val="0022699D"/>
    <w:rsid w:val="00233171"/>
    <w:rsid w:val="00234869"/>
    <w:rsid w:val="00235708"/>
    <w:rsid w:val="00235D91"/>
    <w:rsid w:val="00253A98"/>
    <w:rsid w:val="0026214B"/>
    <w:rsid w:val="00267DD4"/>
    <w:rsid w:val="00276D9A"/>
    <w:rsid w:val="00283707"/>
    <w:rsid w:val="002916C9"/>
    <w:rsid w:val="002B2E37"/>
    <w:rsid w:val="002C46F9"/>
    <w:rsid w:val="002E00A9"/>
    <w:rsid w:val="002E0D07"/>
    <w:rsid w:val="002E3ED9"/>
    <w:rsid w:val="002E629E"/>
    <w:rsid w:val="002F713E"/>
    <w:rsid w:val="003006C1"/>
    <w:rsid w:val="0031063E"/>
    <w:rsid w:val="00312445"/>
    <w:rsid w:val="0032070E"/>
    <w:rsid w:val="003233AB"/>
    <w:rsid w:val="00326492"/>
    <w:rsid w:val="00331DE0"/>
    <w:rsid w:val="00353527"/>
    <w:rsid w:val="00355665"/>
    <w:rsid w:val="003713BB"/>
    <w:rsid w:val="00374B99"/>
    <w:rsid w:val="00377104"/>
    <w:rsid w:val="00394220"/>
    <w:rsid w:val="003A0ABB"/>
    <w:rsid w:val="003B2440"/>
    <w:rsid w:val="003C541F"/>
    <w:rsid w:val="003D5116"/>
    <w:rsid w:val="003E32E7"/>
    <w:rsid w:val="003F27C9"/>
    <w:rsid w:val="003F55A3"/>
    <w:rsid w:val="00417569"/>
    <w:rsid w:val="004231E9"/>
    <w:rsid w:val="004362B8"/>
    <w:rsid w:val="004429F2"/>
    <w:rsid w:val="00446EAC"/>
    <w:rsid w:val="00450EA4"/>
    <w:rsid w:val="00452B71"/>
    <w:rsid w:val="00461274"/>
    <w:rsid w:val="00466BB9"/>
    <w:rsid w:val="00466BBD"/>
    <w:rsid w:val="00467FF4"/>
    <w:rsid w:val="00475F2B"/>
    <w:rsid w:val="00476370"/>
    <w:rsid w:val="004947FF"/>
    <w:rsid w:val="004966D4"/>
    <w:rsid w:val="004A3D47"/>
    <w:rsid w:val="004A5002"/>
    <w:rsid w:val="004A61BE"/>
    <w:rsid w:val="004B5D2A"/>
    <w:rsid w:val="004C2175"/>
    <w:rsid w:val="004C46DE"/>
    <w:rsid w:val="004C7630"/>
    <w:rsid w:val="004E1759"/>
    <w:rsid w:val="004E2039"/>
    <w:rsid w:val="004F232D"/>
    <w:rsid w:val="004F406C"/>
    <w:rsid w:val="004F4582"/>
    <w:rsid w:val="004F4905"/>
    <w:rsid w:val="004F54E8"/>
    <w:rsid w:val="0050103D"/>
    <w:rsid w:val="00502832"/>
    <w:rsid w:val="00502BA3"/>
    <w:rsid w:val="00514E27"/>
    <w:rsid w:val="00522087"/>
    <w:rsid w:val="0052732F"/>
    <w:rsid w:val="005449D4"/>
    <w:rsid w:val="0054654D"/>
    <w:rsid w:val="005509D2"/>
    <w:rsid w:val="00555486"/>
    <w:rsid w:val="00555C8D"/>
    <w:rsid w:val="00560132"/>
    <w:rsid w:val="005612C8"/>
    <w:rsid w:val="00563254"/>
    <w:rsid w:val="0056388D"/>
    <w:rsid w:val="00563DD7"/>
    <w:rsid w:val="00564BC4"/>
    <w:rsid w:val="00566DE7"/>
    <w:rsid w:val="00575DEC"/>
    <w:rsid w:val="00580405"/>
    <w:rsid w:val="00591420"/>
    <w:rsid w:val="00594634"/>
    <w:rsid w:val="005A7579"/>
    <w:rsid w:val="005B1DE7"/>
    <w:rsid w:val="005C1E23"/>
    <w:rsid w:val="005C301A"/>
    <w:rsid w:val="005C6ECF"/>
    <w:rsid w:val="005D502C"/>
    <w:rsid w:val="005E390A"/>
    <w:rsid w:val="005E580A"/>
    <w:rsid w:val="005E638F"/>
    <w:rsid w:val="005F5560"/>
    <w:rsid w:val="005F7BB1"/>
    <w:rsid w:val="00607F6F"/>
    <w:rsid w:val="00613B98"/>
    <w:rsid w:val="00617164"/>
    <w:rsid w:val="006300CE"/>
    <w:rsid w:val="00634B41"/>
    <w:rsid w:val="00651E2D"/>
    <w:rsid w:val="00656E5C"/>
    <w:rsid w:val="00667542"/>
    <w:rsid w:val="00675D40"/>
    <w:rsid w:val="00697B97"/>
    <w:rsid w:val="006A23BF"/>
    <w:rsid w:val="006A5387"/>
    <w:rsid w:val="006A75FC"/>
    <w:rsid w:val="006A79A2"/>
    <w:rsid w:val="006B353A"/>
    <w:rsid w:val="006C2298"/>
    <w:rsid w:val="006C2A50"/>
    <w:rsid w:val="006D0867"/>
    <w:rsid w:val="006D3A89"/>
    <w:rsid w:val="006D66EC"/>
    <w:rsid w:val="006E0268"/>
    <w:rsid w:val="006E187B"/>
    <w:rsid w:val="006E3018"/>
    <w:rsid w:val="006F0485"/>
    <w:rsid w:val="006F183A"/>
    <w:rsid w:val="00710886"/>
    <w:rsid w:val="0072133E"/>
    <w:rsid w:val="0073075F"/>
    <w:rsid w:val="00733607"/>
    <w:rsid w:val="00736A8A"/>
    <w:rsid w:val="007370E3"/>
    <w:rsid w:val="00754C22"/>
    <w:rsid w:val="00755107"/>
    <w:rsid w:val="0075719D"/>
    <w:rsid w:val="00763C31"/>
    <w:rsid w:val="00766072"/>
    <w:rsid w:val="007664D3"/>
    <w:rsid w:val="00777CFB"/>
    <w:rsid w:val="0078753F"/>
    <w:rsid w:val="00795E59"/>
    <w:rsid w:val="007A3737"/>
    <w:rsid w:val="007A5E5E"/>
    <w:rsid w:val="007A7091"/>
    <w:rsid w:val="007A7B89"/>
    <w:rsid w:val="007B4D0B"/>
    <w:rsid w:val="007B779B"/>
    <w:rsid w:val="007C00AF"/>
    <w:rsid w:val="007E0493"/>
    <w:rsid w:val="007E26F0"/>
    <w:rsid w:val="007E5D9D"/>
    <w:rsid w:val="007F1F92"/>
    <w:rsid w:val="007F2899"/>
    <w:rsid w:val="007F7155"/>
    <w:rsid w:val="008023BF"/>
    <w:rsid w:val="008025B6"/>
    <w:rsid w:val="00804E55"/>
    <w:rsid w:val="00805DEA"/>
    <w:rsid w:val="008075C4"/>
    <w:rsid w:val="008104EB"/>
    <w:rsid w:val="0081079C"/>
    <w:rsid w:val="0082145F"/>
    <w:rsid w:val="00823545"/>
    <w:rsid w:val="00823F16"/>
    <w:rsid w:val="008355C8"/>
    <w:rsid w:val="0084068D"/>
    <w:rsid w:val="008449FA"/>
    <w:rsid w:val="00850D9D"/>
    <w:rsid w:val="00857DE8"/>
    <w:rsid w:val="00861197"/>
    <w:rsid w:val="008663E5"/>
    <w:rsid w:val="008668DB"/>
    <w:rsid w:val="00875E00"/>
    <w:rsid w:val="008846EC"/>
    <w:rsid w:val="0089203C"/>
    <w:rsid w:val="008944F7"/>
    <w:rsid w:val="008A03E4"/>
    <w:rsid w:val="008A23EF"/>
    <w:rsid w:val="008A2929"/>
    <w:rsid w:val="008D6AB4"/>
    <w:rsid w:val="008E3A43"/>
    <w:rsid w:val="008E47C2"/>
    <w:rsid w:val="008F37BC"/>
    <w:rsid w:val="008F486A"/>
    <w:rsid w:val="008F69D5"/>
    <w:rsid w:val="00917B98"/>
    <w:rsid w:val="00922926"/>
    <w:rsid w:val="00924B3F"/>
    <w:rsid w:val="00942FE3"/>
    <w:rsid w:val="009503F8"/>
    <w:rsid w:val="00957D6F"/>
    <w:rsid w:val="00967833"/>
    <w:rsid w:val="0099038D"/>
    <w:rsid w:val="00990A0C"/>
    <w:rsid w:val="009A0B61"/>
    <w:rsid w:val="009A1F9B"/>
    <w:rsid w:val="009A3E26"/>
    <w:rsid w:val="009A54E3"/>
    <w:rsid w:val="009B2A98"/>
    <w:rsid w:val="009B36F9"/>
    <w:rsid w:val="009B4EED"/>
    <w:rsid w:val="009C0391"/>
    <w:rsid w:val="009D6989"/>
    <w:rsid w:val="009E1CAC"/>
    <w:rsid w:val="009F3CE9"/>
    <w:rsid w:val="00A02E09"/>
    <w:rsid w:val="00A04378"/>
    <w:rsid w:val="00A07C2B"/>
    <w:rsid w:val="00A11161"/>
    <w:rsid w:val="00A14D7E"/>
    <w:rsid w:val="00A249D2"/>
    <w:rsid w:val="00A30BD6"/>
    <w:rsid w:val="00A47DA9"/>
    <w:rsid w:val="00A51051"/>
    <w:rsid w:val="00A56BFC"/>
    <w:rsid w:val="00A56EA3"/>
    <w:rsid w:val="00A64658"/>
    <w:rsid w:val="00A7134B"/>
    <w:rsid w:val="00A81637"/>
    <w:rsid w:val="00A874EF"/>
    <w:rsid w:val="00A901E0"/>
    <w:rsid w:val="00A96BA3"/>
    <w:rsid w:val="00AA1858"/>
    <w:rsid w:val="00AA37B9"/>
    <w:rsid w:val="00AB52B4"/>
    <w:rsid w:val="00AC1FA3"/>
    <w:rsid w:val="00AC3C00"/>
    <w:rsid w:val="00AC438B"/>
    <w:rsid w:val="00AC4834"/>
    <w:rsid w:val="00AD6A0B"/>
    <w:rsid w:val="00AD71A5"/>
    <w:rsid w:val="00AE7D4B"/>
    <w:rsid w:val="00B20C18"/>
    <w:rsid w:val="00B22564"/>
    <w:rsid w:val="00B34DC6"/>
    <w:rsid w:val="00B40BD3"/>
    <w:rsid w:val="00B41F3C"/>
    <w:rsid w:val="00B431AB"/>
    <w:rsid w:val="00B46815"/>
    <w:rsid w:val="00B530E9"/>
    <w:rsid w:val="00B62F4D"/>
    <w:rsid w:val="00B730EF"/>
    <w:rsid w:val="00B80DBA"/>
    <w:rsid w:val="00B84956"/>
    <w:rsid w:val="00BA776A"/>
    <w:rsid w:val="00BB17E7"/>
    <w:rsid w:val="00BC1942"/>
    <w:rsid w:val="00BD39F9"/>
    <w:rsid w:val="00BD5213"/>
    <w:rsid w:val="00BE32F6"/>
    <w:rsid w:val="00BE4F20"/>
    <w:rsid w:val="00BE685A"/>
    <w:rsid w:val="00BF44E9"/>
    <w:rsid w:val="00C16AED"/>
    <w:rsid w:val="00C17F59"/>
    <w:rsid w:val="00C216AD"/>
    <w:rsid w:val="00C22723"/>
    <w:rsid w:val="00C25EB0"/>
    <w:rsid w:val="00C30C9E"/>
    <w:rsid w:val="00C44777"/>
    <w:rsid w:val="00C55A27"/>
    <w:rsid w:val="00C90034"/>
    <w:rsid w:val="00C91D8D"/>
    <w:rsid w:val="00C972F9"/>
    <w:rsid w:val="00CB5060"/>
    <w:rsid w:val="00CB6830"/>
    <w:rsid w:val="00CC0ABA"/>
    <w:rsid w:val="00CD06B8"/>
    <w:rsid w:val="00CD1D25"/>
    <w:rsid w:val="00CD54DA"/>
    <w:rsid w:val="00CD5C8F"/>
    <w:rsid w:val="00CE0783"/>
    <w:rsid w:val="00CE2ECA"/>
    <w:rsid w:val="00CE56A6"/>
    <w:rsid w:val="00CE72EE"/>
    <w:rsid w:val="00CE75F8"/>
    <w:rsid w:val="00CF3116"/>
    <w:rsid w:val="00D009D2"/>
    <w:rsid w:val="00D02E7E"/>
    <w:rsid w:val="00D059D8"/>
    <w:rsid w:val="00D0642C"/>
    <w:rsid w:val="00D0739F"/>
    <w:rsid w:val="00D1253C"/>
    <w:rsid w:val="00D13AA7"/>
    <w:rsid w:val="00D1523A"/>
    <w:rsid w:val="00D214E2"/>
    <w:rsid w:val="00D30867"/>
    <w:rsid w:val="00D376B4"/>
    <w:rsid w:val="00D41F5F"/>
    <w:rsid w:val="00D43F42"/>
    <w:rsid w:val="00D44AE3"/>
    <w:rsid w:val="00D45A01"/>
    <w:rsid w:val="00D53E22"/>
    <w:rsid w:val="00D60552"/>
    <w:rsid w:val="00D72C8B"/>
    <w:rsid w:val="00D81C72"/>
    <w:rsid w:val="00D910B2"/>
    <w:rsid w:val="00D91D84"/>
    <w:rsid w:val="00D92213"/>
    <w:rsid w:val="00D95E08"/>
    <w:rsid w:val="00DA032D"/>
    <w:rsid w:val="00DA17CB"/>
    <w:rsid w:val="00DA1EE6"/>
    <w:rsid w:val="00DA2065"/>
    <w:rsid w:val="00DA23F5"/>
    <w:rsid w:val="00DA442C"/>
    <w:rsid w:val="00DB2E9C"/>
    <w:rsid w:val="00DD3485"/>
    <w:rsid w:val="00DE0915"/>
    <w:rsid w:val="00DE33ED"/>
    <w:rsid w:val="00DE4AEB"/>
    <w:rsid w:val="00DE6379"/>
    <w:rsid w:val="00DE725D"/>
    <w:rsid w:val="00DF287A"/>
    <w:rsid w:val="00DF3DB8"/>
    <w:rsid w:val="00DF7B84"/>
    <w:rsid w:val="00E14547"/>
    <w:rsid w:val="00E21657"/>
    <w:rsid w:val="00E2494B"/>
    <w:rsid w:val="00E256C1"/>
    <w:rsid w:val="00E258F0"/>
    <w:rsid w:val="00E26AD4"/>
    <w:rsid w:val="00E334E5"/>
    <w:rsid w:val="00E33E31"/>
    <w:rsid w:val="00E36CF9"/>
    <w:rsid w:val="00E376FA"/>
    <w:rsid w:val="00E419D8"/>
    <w:rsid w:val="00E63D20"/>
    <w:rsid w:val="00E738F5"/>
    <w:rsid w:val="00E73CA9"/>
    <w:rsid w:val="00E7685E"/>
    <w:rsid w:val="00E76ACC"/>
    <w:rsid w:val="00E92A67"/>
    <w:rsid w:val="00E97393"/>
    <w:rsid w:val="00EA0632"/>
    <w:rsid w:val="00EA5B35"/>
    <w:rsid w:val="00EB39D6"/>
    <w:rsid w:val="00EC06BA"/>
    <w:rsid w:val="00EC0C78"/>
    <w:rsid w:val="00ED4022"/>
    <w:rsid w:val="00ED7A49"/>
    <w:rsid w:val="00EE4DE9"/>
    <w:rsid w:val="00EE726A"/>
    <w:rsid w:val="00EF5BF7"/>
    <w:rsid w:val="00EF63D9"/>
    <w:rsid w:val="00F022F3"/>
    <w:rsid w:val="00F0399F"/>
    <w:rsid w:val="00F11773"/>
    <w:rsid w:val="00F13E39"/>
    <w:rsid w:val="00F21C0F"/>
    <w:rsid w:val="00F302EE"/>
    <w:rsid w:val="00F32D28"/>
    <w:rsid w:val="00F33ADE"/>
    <w:rsid w:val="00F33BBF"/>
    <w:rsid w:val="00F45702"/>
    <w:rsid w:val="00F467C7"/>
    <w:rsid w:val="00F614B1"/>
    <w:rsid w:val="00F63002"/>
    <w:rsid w:val="00F708E4"/>
    <w:rsid w:val="00F76404"/>
    <w:rsid w:val="00F76F44"/>
    <w:rsid w:val="00F81FA7"/>
    <w:rsid w:val="00F8752A"/>
    <w:rsid w:val="00F907BF"/>
    <w:rsid w:val="00F927F2"/>
    <w:rsid w:val="00F955D6"/>
    <w:rsid w:val="00F9570C"/>
    <w:rsid w:val="00FA4EA3"/>
    <w:rsid w:val="00FA66BA"/>
    <w:rsid w:val="00FA7C88"/>
    <w:rsid w:val="00FB62BA"/>
    <w:rsid w:val="00FB7D36"/>
    <w:rsid w:val="00FC0053"/>
    <w:rsid w:val="00FC14D9"/>
    <w:rsid w:val="00FC4337"/>
    <w:rsid w:val="00FC79D3"/>
    <w:rsid w:val="00FD7139"/>
    <w:rsid w:val="00FD7E9B"/>
    <w:rsid w:val="00FE34E2"/>
    <w:rsid w:val="00FE3C5F"/>
    <w:rsid w:val="00FF2A4D"/>
    <w:rsid w:val="00FF3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1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01A"/>
    <w:rPr>
      <w:sz w:val="18"/>
      <w:szCs w:val="18"/>
    </w:rPr>
  </w:style>
  <w:style w:type="paragraph" w:styleId="a4">
    <w:name w:val="footer"/>
    <w:basedOn w:val="a"/>
    <w:link w:val="Char0"/>
    <w:uiPriority w:val="99"/>
    <w:semiHidden/>
    <w:unhideWhenUsed/>
    <w:rsid w:val="005C30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01A"/>
    <w:rPr>
      <w:sz w:val="18"/>
      <w:szCs w:val="18"/>
    </w:rPr>
  </w:style>
  <w:style w:type="paragraph" w:styleId="a5">
    <w:name w:val="List Paragraph"/>
    <w:basedOn w:val="a"/>
    <w:uiPriority w:val="34"/>
    <w:qFormat/>
    <w:rsid w:val="008668DB"/>
    <w:pPr>
      <w:ind w:firstLineChars="200" w:firstLine="420"/>
    </w:pPr>
  </w:style>
  <w:style w:type="character" w:styleId="a6">
    <w:name w:val="Emphasis"/>
    <w:basedOn w:val="a0"/>
    <w:uiPriority w:val="20"/>
    <w:qFormat/>
    <w:rsid w:val="008104EB"/>
    <w:rPr>
      <w:i/>
      <w:iCs/>
    </w:rPr>
  </w:style>
  <w:style w:type="paragraph" w:styleId="a7">
    <w:name w:val="Balloon Text"/>
    <w:basedOn w:val="a"/>
    <w:link w:val="Char1"/>
    <w:uiPriority w:val="99"/>
    <w:semiHidden/>
    <w:unhideWhenUsed/>
    <w:rsid w:val="000A629E"/>
    <w:rPr>
      <w:sz w:val="18"/>
      <w:szCs w:val="18"/>
    </w:rPr>
  </w:style>
  <w:style w:type="character" w:customStyle="1" w:styleId="Char1">
    <w:name w:val="批注框文本 Char"/>
    <w:basedOn w:val="a0"/>
    <w:link w:val="a7"/>
    <w:uiPriority w:val="99"/>
    <w:semiHidden/>
    <w:rsid w:val="000A629E"/>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2BD3-D9BF-43F4-9F55-7FEA7F35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0</DocSecurity>
  <Lines>12</Lines>
  <Paragraphs>3</Paragraphs>
  <ScaleCrop>false</ScaleCrop>
  <Company>微软中国</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chency</dc:creator>
  <cp:lastModifiedBy>chency</cp:lastModifiedBy>
  <cp:revision>2</cp:revision>
  <cp:lastPrinted>2018-01-17T06:48:00Z</cp:lastPrinted>
  <dcterms:created xsi:type="dcterms:W3CDTF">2018-01-18T08:45:00Z</dcterms:created>
  <dcterms:modified xsi:type="dcterms:W3CDTF">2018-01-18T08:45:00Z</dcterms:modified>
</cp:coreProperties>
</file>