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168F" w14:textId="77777777" w:rsidR="007C06A0" w:rsidRPr="00BB6052" w:rsidRDefault="007C06A0" w:rsidP="005A58AB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BB6052">
        <w:rPr>
          <w:rFonts w:ascii="宋体" w:hAnsi="宋体" w:hint="eastAsia"/>
          <w:bCs/>
          <w:iCs/>
          <w:sz w:val="24"/>
        </w:rPr>
        <w:t>证券代码：</w:t>
      </w:r>
      <w:r w:rsidR="00700103" w:rsidRPr="00BB6052">
        <w:rPr>
          <w:rFonts w:ascii="宋体" w:hAnsi="宋体" w:hint="eastAsia"/>
          <w:bCs/>
          <w:iCs/>
          <w:sz w:val="24"/>
        </w:rPr>
        <w:t>002829</w:t>
      </w:r>
      <w:r w:rsidRPr="00BB6052">
        <w:rPr>
          <w:rFonts w:ascii="宋体" w:hAnsi="宋体" w:hint="eastAsia"/>
          <w:bCs/>
          <w:iCs/>
          <w:sz w:val="24"/>
        </w:rPr>
        <w:t xml:space="preserve">                     证券简称：</w:t>
      </w:r>
      <w:r w:rsidR="00700103" w:rsidRPr="00BB6052">
        <w:rPr>
          <w:rFonts w:ascii="宋体" w:hAnsi="宋体" w:hint="eastAsia"/>
          <w:bCs/>
          <w:iCs/>
          <w:sz w:val="24"/>
        </w:rPr>
        <w:t>星网宇达</w:t>
      </w:r>
    </w:p>
    <w:p w14:paraId="20D442F1" w14:textId="77777777" w:rsidR="00B712DF" w:rsidRPr="00BB6052" w:rsidRDefault="00F4291E" w:rsidP="005A58A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BB6052">
        <w:rPr>
          <w:rFonts w:ascii="宋体" w:hAnsi="宋体" w:hint="eastAsia"/>
          <w:b/>
          <w:bCs/>
          <w:iCs/>
          <w:sz w:val="32"/>
          <w:szCs w:val="32"/>
        </w:rPr>
        <w:t>北京星网宇达科技股份有限公司</w:t>
      </w:r>
      <w:r w:rsidR="00B712DF" w:rsidRPr="00BB6052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0A18ECF9" w14:textId="05A37275" w:rsidR="00236B79" w:rsidRPr="00BB6052" w:rsidRDefault="00B712DF" w:rsidP="00B712DF">
      <w:pPr>
        <w:spacing w:line="400" w:lineRule="exact"/>
        <w:rPr>
          <w:rFonts w:ascii="宋体" w:hAnsi="宋体"/>
          <w:bCs/>
          <w:iCs/>
          <w:sz w:val="24"/>
        </w:rPr>
      </w:pPr>
      <w:r w:rsidRPr="00BB6052">
        <w:rPr>
          <w:rFonts w:ascii="宋体" w:hAnsi="宋体" w:hint="eastAsia"/>
          <w:bCs/>
          <w:iCs/>
          <w:sz w:val="24"/>
        </w:rPr>
        <w:t>编号：</w:t>
      </w:r>
      <w:r w:rsidR="00EF6E76" w:rsidRPr="00BB6052">
        <w:rPr>
          <w:rFonts w:ascii="宋体" w:hAnsi="宋体" w:hint="eastAsia"/>
          <w:bCs/>
          <w:iCs/>
          <w:sz w:val="24"/>
        </w:rPr>
        <w:t>2</w:t>
      </w:r>
      <w:r w:rsidR="004C0C7F" w:rsidRPr="00BB6052">
        <w:rPr>
          <w:rFonts w:ascii="宋体" w:hAnsi="宋体" w:hint="eastAsia"/>
          <w:bCs/>
          <w:iCs/>
          <w:sz w:val="24"/>
        </w:rPr>
        <w:t>01</w:t>
      </w:r>
      <w:r w:rsidR="00C431B1" w:rsidRPr="00BB6052">
        <w:rPr>
          <w:rFonts w:ascii="宋体" w:hAnsi="宋体"/>
          <w:bCs/>
          <w:iCs/>
          <w:sz w:val="24"/>
        </w:rPr>
        <w:t>8</w:t>
      </w:r>
      <w:r w:rsidR="004C0C7F" w:rsidRPr="00BB6052">
        <w:rPr>
          <w:rFonts w:ascii="宋体" w:hAnsi="宋体" w:hint="eastAsia"/>
          <w:bCs/>
          <w:iCs/>
          <w:sz w:val="24"/>
        </w:rPr>
        <w:t>-00</w:t>
      </w:r>
      <w:r w:rsidR="00BE51C7" w:rsidRPr="00BB6052">
        <w:rPr>
          <w:rFonts w:ascii="宋体" w:hAnsi="宋体"/>
          <w:bCs/>
          <w:iCs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CE70E1" w:rsidRPr="00BB6052" w14:paraId="4E8E840E" w14:textId="77777777" w:rsidTr="00923609">
        <w:tc>
          <w:tcPr>
            <w:tcW w:w="1908" w:type="dxa"/>
          </w:tcPr>
          <w:p w14:paraId="7947C2A1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14:paraId="510280D7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</w:tcPr>
          <w:p w14:paraId="681596BD" w14:textId="77777777" w:rsidR="00B712DF" w:rsidRPr="00BB6052" w:rsidRDefault="00183E2C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Wingdings 2" w:hAnsi="Wingdings 2"/>
                <w:bCs/>
                <w:iCs/>
                <w:sz w:val="24"/>
              </w:rPr>
              <w:t></w:t>
            </w:r>
            <w:r w:rsidR="00B712DF" w:rsidRPr="00BB6052">
              <w:rPr>
                <w:rFonts w:ascii="宋体" w:hAnsi="宋体" w:hint="eastAsia"/>
                <w:bCs/>
                <w:iCs/>
                <w:sz w:val="24"/>
              </w:rPr>
              <w:t>特定对象调研        □分析师会议</w:t>
            </w:r>
          </w:p>
          <w:p w14:paraId="1F44BA50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Cs/>
                <w:iCs/>
                <w:sz w:val="24"/>
              </w:rPr>
              <w:t xml:space="preserve">□媒体采访        </w:t>
            </w:r>
            <w:r w:rsidR="00FC10EE" w:rsidRPr="00BB6052">
              <w:rPr>
                <w:rFonts w:ascii="宋体" w:hAnsi="宋体" w:hint="eastAsia"/>
                <w:bCs/>
                <w:iCs/>
                <w:sz w:val="24"/>
              </w:rPr>
              <w:t xml:space="preserve">    </w:t>
            </w:r>
            <w:r w:rsidRPr="00BB6052">
              <w:rPr>
                <w:rFonts w:ascii="宋体" w:hAnsi="宋体" w:hint="eastAsia"/>
                <w:bCs/>
                <w:iCs/>
                <w:sz w:val="24"/>
              </w:rPr>
              <w:t>□业绩说明会</w:t>
            </w:r>
          </w:p>
          <w:p w14:paraId="2AAC46E3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Cs/>
                <w:iCs/>
                <w:sz w:val="24"/>
              </w:rPr>
              <w:t>□新闻发布会          □路演活动</w:t>
            </w:r>
          </w:p>
          <w:p w14:paraId="2E28324E" w14:textId="77777777" w:rsidR="00B712DF" w:rsidRPr="00BB6052" w:rsidRDefault="00B712DF" w:rsidP="0092360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Cs/>
                <w:iCs/>
                <w:sz w:val="24"/>
              </w:rPr>
              <w:t>□现场参观</w:t>
            </w:r>
            <w:r w:rsidRPr="00BB6052">
              <w:rPr>
                <w:rFonts w:ascii="宋体" w:hAnsi="宋体"/>
                <w:bCs/>
                <w:iCs/>
                <w:sz w:val="24"/>
              </w:rPr>
              <w:tab/>
            </w:r>
          </w:p>
          <w:p w14:paraId="571EAAE2" w14:textId="77777777" w:rsidR="00B712DF" w:rsidRPr="00BB6052" w:rsidRDefault="00B712DF" w:rsidP="0092360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Cs/>
                <w:iCs/>
                <w:sz w:val="24"/>
              </w:rPr>
              <w:t>□其他 （请文字说明其他活动内容）</w:t>
            </w:r>
          </w:p>
        </w:tc>
      </w:tr>
      <w:tr w:rsidR="00CE70E1" w:rsidRPr="00BB6052" w14:paraId="2E5230A9" w14:textId="77777777" w:rsidTr="00923609">
        <w:tc>
          <w:tcPr>
            <w:tcW w:w="1908" w:type="dxa"/>
          </w:tcPr>
          <w:p w14:paraId="4C6CF2C3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14:paraId="62C2D9C9" w14:textId="75272DE3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张</w:t>
            </w:r>
            <w:r w:rsidRPr="00BB6052">
              <w:rPr>
                <w:rFonts w:ascii="宋体" w:hAnsi="宋体"/>
                <w:bCs/>
                <w:iCs/>
                <w:szCs w:val="21"/>
              </w:rPr>
              <w:t>世杰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 xml:space="preserve">  东</w:t>
            </w:r>
            <w:r w:rsidRPr="00BB6052">
              <w:rPr>
                <w:rFonts w:ascii="宋体" w:hAnsi="宋体"/>
                <w:bCs/>
                <w:iCs/>
                <w:szCs w:val="21"/>
              </w:rPr>
              <w:t>北证券</w:t>
            </w:r>
          </w:p>
          <w:p w14:paraId="494F3778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李瑞阳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中阅资本</w:t>
            </w:r>
          </w:p>
          <w:p w14:paraId="7F0FE3D6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刘安田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中阅资本</w:t>
            </w:r>
          </w:p>
          <w:p w14:paraId="1FA48281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郭达玉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中金基金</w:t>
            </w:r>
          </w:p>
          <w:p w14:paraId="052F48C9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冯达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中金公司</w:t>
            </w:r>
          </w:p>
          <w:p w14:paraId="02080A29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刘刚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中达投资管理有限公司</w:t>
            </w:r>
          </w:p>
          <w:p w14:paraId="097A70C8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刘建忠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源乘投资</w:t>
            </w:r>
          </w:p>
          <w:p w14:paraId="394570BE" w14:textId="77777777" w:rsidR="002B0391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王科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立溢投资</w:t>
            </w:r>
          </w:p>
          <w:p w14:paraId="47088E91" w14:textId="3802E974" w:rsidR="00292D0B" w:rsidRPr="00BB6052" w:rsidRDefault="002B0391" w:rsidP="002B0391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田冬宇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ab/>
              <w:t>海燕投资管理有限公司</w:t>
            </w:r>
          </w:p>
        </w:tc>
      </w:tr>
      <w:tr w:rsidR="00CE70E1" w:rsidRPr="00BB6052" w14:paraId="383CE0CE" w14:textId="77777777" w:rsidTr="00923609">
        <w:tc>
          <w:tcPr>
            <w:tcW w:w="1908" w:type="dxa"/>
          </w:tcPr>
          <w:p w14:paraId="22219106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</w:tcPr>
          <w:p w14:paraId="7CC54D8C" w14:textId="2BAB676C" w:rsidR="0061226C" w:rsidRPr="00BB6052" w:rsidRDefault="0061226C" w:rsidP="00BE51C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201</w:t>
            </w:r>
            <w:r w:rsidR="001224A0" w:rsidRPr="00BB6052">
              <w:rPr>
                <w:rFonts w:ascii="宋体" w:hAnsi="宋体" w:hint="eastAsia"/>
                <w:bCs/>
                <w:iCs/>
                <w:szCs w:val="21"/>
              </w:rPr>
              <w:t>8</w:t>
            </w:r>
            <w:r w:rsidRPr="00BB6052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1224A0" w:rsidRPr="00BB6052">
              <w:rPr>
                <w:rFonts w:ascii="宋体" w:hAnsi="宋体" w:hint="eastAsia"/>
                <w:bCs/>
                <w:iCs/>
                <w:szCs w:val="21"/>
              </w:rPr>
              <w:t>3</w:t>
            </w:r>
            <w:r w:rsidR="00C077F3" w:rsidRPr="00BB6052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4A78AC" w:rsidRPr="00BB6052"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 w:rsidR="001224A0" w:rsidRPr="00BB6052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="00BE51C7" w:rsidRPr="00BB6052">
              <w:rPr>
                <w:rFonts w:ascii="宋体" w:hAnsi="宋体"/>
                <w:bCs/>
                <w:iCs/>
                <w:szCs w:val="21"/>
              </w:rPr>
              <w:t>9</w:t>
            </w:r>
            <w:r w:rsidR="00C077F3" w:rsidRPr="00BB6052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4A78AC" w:rsidRPr="00BB6052"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  <w:r w:rsidR="00BE51C7" w:rsidRPr="00BB6052">
              <w:rPr>
                <w:rFonts w:ascii="宋体" w:hAnsi="宋体" w:hint="eastAsia"/>
                <w:bCs/>
                <w:iCs/>
                <w:szCs w:val="21"/>
              </w:rPr>
              <w:t>下</w:t>
            </w:r>
            <w:r w:rsidR="004A78AC" w:rsidRPr="00BB6052">
              <w:rPr>
                <w:rFonts w:ascii="宋体" w:hAnsi="宋体" w:hint="eastAsia"/>
                <w:bCs/>
                <w:iCs/>
                <w:szCs w:val="21"/>
              </w:rPr>
              <w:t>午</w:t>
            </w:r>
          </w:p>
        </w:tc>
      </w:tr>
      <w:tr w:rsidR="00CE70E1" w:rsidRPr="00BB6052" w14:paraId="042ACF96" w14:textId="77777777" w:rsidTr="00923609">
        <w:tc>
          <w:tcPr>
            <w:tcW w:w="1908" w:type="dxa"/>
          </w:tcPr>
          <w:p w14:paraId="12891CE0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</w:tcPr>
          <w:p w14:paraId="31256F47" w14:textId="361D5175" w:rsidR="00B712DF" w:rsidRPr="00BB6052" w:rsidRDefault="00BE51C7" w:rsidP="001224A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电话</w:t>
            </w:r>
            <w:r w:rsidRPr="00BB6052">
              <w:rPr>
                <w:rFonts w:ascii="宋体" w:hAnsi="宋体"/>
                <w:bCs/>
                <w:iCs/>
                <w:szCs w:val="21"/>
              </w:rPr>
              <w:t>会议</w:t>
            </w:r>
          </w:p>
        </w:tc>
      </w:tr>
      <w:tr w:rsidR="00CE70E1" w:rsidRPr="00BB6052" w14:paraId="3D5B7C00" w14:textId="77777777" w:rsidTr="00923609">
        <w:tc>
          <w:tcPr>
            <w:tcW w:w="1908" w:type="dxa"/>
          </w:tcPr>
          <w:p w14:paraId="796A6A55" w14:textId="77777777" w:rsidR="00B712DF" w:rsidRPr="00BB6052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14:paraId="027E2B9B" w14:textId="300CF27C" w:rsidR="007C2271" w:rsidRPr="00BB6052" w:rsidRDefault="00820C70" w:rsidP="00BE51C7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BB6052">
              <w:rPr>
                <w:rFonts w:ascii="宋体" w:hAnsi="宋体" w:hint="eastAsia"/>
                <w:bCs/>
                <w:iCs/>
                <w:szCs w:val="21"/>
              </w:rPr>
              <w:t>董事会秘书</w:t>
            </w:r>
            <w:r w:rsidR="001224A0" w:rsidRPr="00BB6052">
              <w:rPr>
                <w:rFonts w:ascii="宋体" w:hAnsi="宋体" w:hint="eastAsia"/>
                <w:bCs/>
                <w:iCs/>
                <w:szCs w:val="21"/>
              </w:rPr>
              <w:t>、财务</w:t>
            </w:r>
            <w:r w:rsidR="001224A0" w:rsidRPr="00BB6052">
              <w:rPr>
                <w:rFonts w:ascii="宋体" w:hAnsi="宋体"/>
                <w:bCs/>
                <w:iCs/>
                <w:szCs w:val="21"/>
              </w:rPr>
              <w:t>总监刘玉双</w:t>
            </w:r>
          </w:p>
        </w:tc>
      </w:tr>
      <w:tr w:rsidR="00CE70E1" w:rsidRPr="00BB6052" w14:paraId="128B4EF9" w14:textId="77777777" w:rsidTr="00971174">
        <w:trPr>
          <w:trHeight w:val="557"/>
        </w:trPr>
        <w:tc>
          <w:tcPr>
            <w:tcW w:w="1908" w:type="dxa"/>
            <w:vAlign w:val="center"/>
          </w:tcPr>
          <w:p w14:paraId="79B0E9A9" w14:textId="77777777" w:rsidR="00A92F05" w:rsidRPr="00BB6052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14:paraId="1300EB30" w14:textId="77777777" w:rsidR="00A92F05" w:rsidRPr="00BB6052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</w:tcPr>
          <w:p w14:paraId="254B4E68" w14:textId="7B64CFCE" w:rsidR="005A58AB" w:rsidRPr="00BB6052" w:rsidRDefault="005A58AB" w:rsidP="002F7120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b/>
                <w:spacing w:val="0"/>
                <w:shd w:val="clear" w:color="auto" w:fill="FFFFFF"/>
              </w:rPr>
            </w:pPr>
            <w:r w:rsidRPr="00BB6052">
              <w:rPr>
                <w:b/>
                <w:spacing w:val="0"/>
                <w:shd w:val="clear" w:color="auto" w:fill="FFFFFF"/>
              </w:rPr>
              <w:t>一、介绍了公司</w:t>
            </w:r>
            <w:r w:rsidR="0082627D" w:rsidRPr="00BB6052">
              <w:rPr>
                <w:b/>
                <w:spacing w:val="0"/>
                <w:shd w:val="clear" w:color="auto" w:fill="FFFFFF"/>
              </w:rPr>
              <w:t>概</w:t>
            </w:r>
            <w:r w:rsidR="0082627D" w:rsidRPr="00BB6052">
              <w:rPr>
                <w:rFonts w:hint="default"/>
                <w:b/>
                <w:spacing w:val="0"/>
                <w:shd w:val="clear" w:color="auto" w:fill="FFFFFF"/>
              </w:rPr>
              <w:t>况</w:t>
            </w:r>
          </w:p>
          <w:p w14:paraId="550BA793" w14:textId="77777777" w:rsidR="005A58AB" w:rsidRPr="00BB6052" w:rsidRDefault="005A58AB" w:rsidP="002F7120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b/>
                <w:spacing w:val="0"/>
                <w:shd w:val="clear" w:color="auto" w:fill="FFFFFF"/>
              </w:rPr>
            </w:pPr>
          </w:p>
          <w:p w14:paraId="3B288A4B" w14:textId="77777777" w:rsidR="005A58AB" w:rsidRPr="00BB6052" w:rsidRDefault="005A58AB" w:rsidP="002F7120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b/>
                <w:spacing w:val="0"/>
                <w:shd w:val="clear" w:color="auto" w:fill="FFFFFF"/>
              </w:rPr>
            </w:pPr>
            <w:r w:rsidRPr="00BB6052">
              <w:rPr>
                <w:b/>
                <w:spacing w:val="0"/>
                <w:shd w:val="clear" w:color="auto" w:fill="FFFFFF"/>
              </w:rPr>
              <w:t>二、针对投资者关心的问题展开了介绍：</w:t>
            </w:r>
          </w:p>
          <w:p w14:paraId="1D4E3B8F" w14:textId="54D41626" w:rsidR="000106B2" w:rsidRPr="00BB6052" w:rsidRDefault="00E60CFC" w:rsidP="00E60CFC">
            <w:pPr>
              <w:pStyle w:val="a8"/>
              <w:numPr>
                <w:ilvl w:val="0"/>
                <w:numId w:val="4"/>
              </w:numPr>
              <w:spacing w:line="368" w:lineRule="atLeast"/>
              <w:ind w:firstLineChars="0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BB6052">
              <w:rPr>
                <w:rFonts w:asciiTheme="minorEastAsia" w:eastAsiaTheme="minorEastAsia" w:hAnsiTheme="minorEastAsia" w:cs="Helvetica" w:hint="eastAsia"/>
                <w:b/>
                <w:bCs/>
                <w:sz w:val="21"/>
                <w:szCs w:val="21"/>
              </w:rPr>
              <w:t>公司主要业务有导航、测量和稳控，2017年的占比结构和2018年的重点领域是</w:t>
            </w:r>
            <w:r w:rsidR="000106B2" w:rsidRPr="00BB6052">
              <w:rPr>
                <w:rFonts w:asciiTheme="minorEastAsia" w:eastAsiaTheme="minorEastAsia" w:hAnsiTheme="minorEastAsia" w:cs="Helvetica"/>
                <w:b/>
                <w:bCs/>
                <w:sz w:val="21"/>
                <w:szCs w:val="21"/>
              </w:rPr>
              <w:t>？</w:t>
            </w:r>
          </w:p>
          <w:p w14:paraId="2AE98F0F" w14:textId="7D5045AE" w:rsidR="00E60CFC" w:rsidRPr="00BB6052" w:rsidRDefault="00E60CFC" w:rsidP="00E60CFC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2017年原有三大主营业务稳定发展，小幅增长。测量业务方面，主要产品驾考产品量升、价跌，测量业务总体保持稳定。导航业务方面，以往客户集中在科研院所和军队，订单量都比较小；去年在无人车应用方面，我们在与百度、军交学院等单位的合作中找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lastRenderedPageBreak/>
              <w:t>到了新方向。控制业务方面，动中通产品早期的主要客户有</w:t>
            </w:r>
            <w:r w:rsidR="00C40908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WJ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、</w:t>
            </w:r>
            <w:r w:rsidR="00C40908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HJ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等军方客户；去年在民用领域，公司与中兴通讯、中国移动合作面向渔船的动中通业务，并形成了几百套的订单，未来市场的空间还很大。目前，公司在军用和民用领域，已形成能满足客户不同需求的动中通系列产品。</w:t>
            </w:r>
          </w:p>
          <w:p w14:paraId="1EA486D7" w14:textId="796E7D85" w:rsidR="000106B2" w:rsidRPr="00BB6052" w:rsidRDefault="00E60CFC" w:rsidP="00E60CFC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2018年，公司驾考业务将重点推广科目三的考试产品和培训系统。科目三产品的环境感知方面，有重大突破。我们认为，未来驾考的培训也会进入无人化，公司目前已进行了相关的技术积累。动中通更聚焦于军兵种的招标，现在是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P</w:t>
            </w:r>
            <w:r w:rsidR="00EC6F2E" w:rsidRPr="00BB6052">
              <w:rPr>
                <w:rFonts w:asciiTheme="minorEastAsia" w:hAnsiTheme="minorEastAsia" w:cs="Helvetica"/>
                <w:kern w:val="0"/>
                <w:szCs w:val="21"/>
              </w:rPr>
              <w:t>K</w:t>
            </w:r>
            <w:r w:rsidR="00C40908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情况</w:t>
            </w:r>
            <w:r w:rsidR="00C40908" w:rsidRPr="00BB6052">
              <w:rPr>
                <w:rFonts w:asciiTheme="minorEastAsia" w:hAnsiTheme="minorEastAsia" w:cs="Helvetica"/>
                <w:kern w:val="0"/>
                <w:szCs w:val="21"/>
              </w:rPr>
              <w:t>不错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。如能有所突破，会为动中通带业务带来增长。动中通的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收入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每年都在1亿左右；如果这次招标中标，大约可带来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给动中通业务较大的增长</w:t>
            </w:r>
            <w:r w:rsidR="000106B2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</w:t>
            </w:r>
          </w:p>
          <w:p w14:paraId="28D59649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24F3407E" w14:textId="34F73419" w:rsidR="000106B2" w:rsidRPr="00BB6052" w:rsidRDefault="00D6185F" w:rsidP="00D6185F">
            <w:pPr>
              <w:pStyle w:val="a8"/>
              <w:numPr>
                <w:ilvl w:val="0"/>
                <w:numId w:val="4"/>
              </w:numPr>
              <w:spacing w:line="368" w:lineRule="atLeast"/>
              <w:ind w:firstLineChars="0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BB6052">
              <w:rPr>
                <w:rFonts w:asciiTheme="minorEastAsia" w:eastAsiaTheme="minorEastAsia" w:hAnsiTheme="minorEastAsia" w:cs="Helvetica" w:hint="eastAsia"/>
                <w:b/>
                <w:bCs/>
                <w:sz w:val="21"/>
                <w:szCs w:val="21"/>
              </w:rPr>
              <w:t>红外、雷达等光电探测业务在2018年进展情况介绍。</w:t>
            </w:r>
          </w:p>
          <w:p w14:paraId="22FDF0AD" w14:textId="1C5A7219" w:rsidR="000106B2" w:rsidRPr="00BB6052" w:rsidRDefault="00D6185F" w:rsidP="000106B2">
            <w:pPr>
              <w:widowControl/>
              <w:spacing w:line="368" w:lineRule="atLeast"/>
              <w:ind w:firstLineChars="150" w:firstLine="315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去年，红外在单兵作战方向，红外夜视仪的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突破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，预计未来业绩会有一定爆发。雷达业务，以往主要是销售复合式安防雷达产品，而且要经过许多中间环节；去年，在新疆安防雷达项目上，我们直接对接到最终用户，不但节省了中间环节，而且为客户提供了从雷达建站到后期的软件处理的完成解决方案，从而提高了利润率。2018年，理想状态下，这几项业务都可以实现业绩翻番</w:t>
            </w:r>
            <w:r w:rsidR="000106B2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</w:t>
            </w:r>
          </w:p>
          <w:p w14:paraId="0306DA98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38FCA01B" w14:textId="50A59B9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3</w:t>
            </w: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、</w:t>
            </w:r>
            <w:r w:rsidR="00354F02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目前公司稳控业务主要聚焦在哪些客户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4E971010" w14:textId="4C893275" w:rsidR="000106B2" w:rsidRPr="00BB6052" w:rsidRDefault="00354F02" w:rsidP="000106B2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目前是三大，未来可能是四大。目前的第一大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W</w:t>
            </w:r>
            <w:r w:rsidR="00EC6F2E" w:rsidRPr="00BB6052">
              <w:rPr>
                <w:rFonts w:asciiTheme="minorEastAsia" w:hAnsiTheme="minorEastAsia" w:cs="Helvetica"/>
                <w:kern w:val="0"/>
                <w:szCs w:val="21"/>
              </w:rPr>
              <w:t>J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、第二大是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H</w:t>
            </w:r>
            <w:r w:rsidR="00EC6F2E" w:rsidRPr="00BB6052">
              <w:rPr>
                <w:rFonts w:asciiTheme="minorEastAsia" w:hAnsiTheme="minorEastAsia" w:cs="Helvetica"/>
                <w:kern w:val="0"/>
                <w:szCs w:val="21"/>
              </w:rPr>
              <w:t>J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、第三是民用，未来可能会增加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L</w:t>
            </w:r>
            <w:r w:rsidR="00EC6F2E" w:rsidRPr="00BB6052">
              <w:rPr>
                <w:rFonts w:asciiTheme="minorEastAsia" w:hAnsiTheme="minorEastAsia" w:cs="Helvetica"/>
                <w:kern w:val="0"/>
                <w:szCs w:val="21"/>
              </w:rPr>
              <w:t>J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。陆军的项目还在招标的PK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中，如能中标，动中通业务增长幅度较大</w:t>
            </w:r>
            <w:r w:rsidR="000106B2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</w:t>
            </w:r>
          </w:p>
          <w:p w14:paraId="14502802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621B814F" w14:textId="19CCE620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4</w:t>
            </w: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、</w:t>
            </w:r>
            <w:r w:rsidR="00CF0E54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公司自产器件的使用比例大约是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543C9076" w14:textId="135EECB7" w:rsidR="000106B2" w:rsidRPr="00BB6052" w:rsidRDefault="00CF0E54" w:rsidP="00CF0E54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--公司从2015年开始布局惯性器件业务，去年有较大的突破。目前有80%-90%的产品采用</w:t>
            </w:r>
            <w:r w:rsidR="00E023FD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的自产的陀螺。自产器件除自给自足外，还有部分用于对外销售</w:t>
            </w:r>
            <w:r w:rsidR="000106B2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</w:t>
            </w:r>
          </w:p>
          <w:p w14:paraId="327ED3C3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468EB1F6" w14:textId="4F08E345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5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、</w:t>
            </w:r>
            <w:r w:rsidR="006C1FB4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2018年、2019年业绩主要来自哪一块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6B4E0733" w14:textId="6C6915EC" w:rsidR="000106B2" w:rsidRPr="00BB6052" w:rsidRDefault="006C1FB4" w:rsidP="000106B2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主要有三方面：（1）传统业务的稳定，（2）新布局的无人机、红外、雷达的增长，（3）原有业务精品化后，在军工方向形成的订单</w:t>
            </w:r>
            <w:r w:rsidR="000106B2" w:rsidRPr="00BB6052">
              <w:rPr>
                <w:rFonts w:asciiTheme="minorEastAsia" w:hAnsiTheme="minorEastAsia" w:cs="Helvetica"/>
                <w:kern w:val="0"/>
                <w:szCs w:val="21"/>
              </w:rPr>
              <w:t>。</w:t>
            </w:r>
          </w:p>
          <w:p w14:paraId="2B7731C1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16BC8744" w14:textId="57918831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6</w:t>
            </w: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、</w:t>
            </w:r>
            <w:r w:rsidR="002463AC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军工订单，单个的体量不太大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1D858B83" w14:textId="3EED5075" w:rsidR="000106B2" w:rsidRPr="00BB6052" w:rsidRDefault="002463AC" w:rsidP="000106B2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lastRenderedPageBreak/>
              <w:t>订单体量不大，但是整合在一起就形成了量的积累。今年新业务有望实现翻番，动中通招标成功也将成为公司新的利润增长点，惯导在</w:t>
            </w:r>
            <w:r w:rsidR="006E319A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军兵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种的应用也将实现业绩的提升</w:t>
            </w:r>
            <w:r w:rsidR="000106B2" w:rsidRPr="00BB6052">
              <w:rPr>
                <w:rFonts w:asciiTheme="minorEastAsia" w:hAnsiTheme="minorEastAsia" w:cs="Helvetica"/>
                <w:kern w:val="0"/>
                <w:szCs w:val="21"/>
              </w:rPr>
              <w:t>。</w:t>
            </w:r>
          </w:p>
          <w:p w14:paraId="2745DABC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3DE53657" w14:textId="6708DB6F" w:rsidR="000106B2" w:rsidRPr="00BB6052" w:rsidRDefault="000106B2" w:rsidP="005B6C25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7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、</w:t>
            </w:r>
            <w:r w:rsidR="00B60EF9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导弹业务，预期体量</w:t>
            </w:r>
            <w:r w:rsidR="005B6C25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？</w:t>
            </w:r>
            <w:r w:rsidR="005B6C25" w:rsidRPr="00BB6052">
              <w:rPr>
                <w:rFonts w:asciiTheme="minorEastAsia" w:hAnsiTheme="minorEastAsia" w:cs="Helvetica"/>
                <w:kern w:val="0"/>
                <w:szCs w:val="21"/>
              </w:rPr>
              <w:t xml:space="preserve"> </w:t>
            </w:r>
          </w:p>
          <w:p w14:paraId="63C289FA" w14:textId="2A7C313A" w:rsidR="000106B2" w:rsidRPr="00BB6052" w:rsidRDefault="005620CB" w:rsidP="000106B2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整体订单</w:t>
            </w:r>
            <w:r w:rsidR="00EC6F2E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预计规模较大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，我们大约占20-30%，业绩将在未来3-5年陆续释放</w:t>
            </w:r>
            <w:r w:rsidR="000106B2" w:rsidRPr="00BB6052">
              <w:rPr>
                <w:rFonts w:asciiTheme="minorEastAsia" w:hAnsiTheme="minorEastAsia" w:cs="Helvetica"/>
                <w:kern w:val="0"/>
                <w:szCs w:val="21"/>
              </w:rPr>
              <w:t>。</w:t>
            </w:r>
          </w:p>
          <w:p w14:paraId="3934276B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20D9076B" w14:textId="5D84120F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8</w:t>
            </w: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、</w:t>
            </w:r>
            <w:r w:rsidR="007E2539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公司现有军工订单排产到哪一年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40FE5BA7" w14:textId="1ED2623C" w:rsidR="000106B2" w:rsidRPr="00BB6052" w:rsidRDefault="007E2539" w:rsidP="007E2539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2017年，受</w:t>
            </w:r>
            <w:r w:rsidR="00800C35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大</w:t>
            </w: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环境影响，军工企业的整体都不太好。普遍是年初订单，年末供货。刚刚提到的招标订单，都是面向未来3-5年的</w:t>
            </w:r>
            <w:r w:rsidR="000106B2"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。</w:t>
            </w:r>
          </w:p>
          <w:p w14:paraId="790EEFF4" w14:textId="77777777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</w:p>
          <w:p w14:paraId="4D185F1F" w14:textId="08A74E45" w:rsidR="000106B2" w:rsidRPr="00BB6052" w:rsidRDefault="000106B2" w:rsidP="000106B2">
            <w:pPr>
              <w:widowControl/>
              <w:spacing w:line="368" w:lineRule="atLeast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9</w:t>
            </w:r>
            <w:r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、</w:t>
            </w:r>
            <w:r w:rsidR="00967196" w:rsidRPr="00BB6052">
              <w:rPr>
                <w:rFonts w:asciiTheme="minorEastAsia" w:hAnsiTheme="minorEastAsia" w:cs="Helvetica" w:hint="eastAsia"/>
                <w:b/>
                <w:bCs/>
                <w:kern w:val="0"/>
                <w:szCs w:val="21"/>
              </w:rPr>
              <w:t>2018年，公司毛利率大约是多少</w:t>
            </w:r>
            <w:r w:rsidRPr="00BB6052">
              <w:rPr>
                <w:rFonts w:asciiTheme="minorEastAsia" w:hAnsiTheme="minorEastAsia" w:cs="Helvetica"/>
                <w:b/>
                <w:bCs/>
                <w:kern w:val="0"/>
                <w:szCs w:val="21"/>
              </w:rPr>
              <w:t>？</w:t>
            </w:r>
          </w:p>
          <w:p w14:paraId="72855A5A" w14:textId="7DC3ADEF" w:rsidR="000106B2" w:rsidRPr="00BB6052" w:rsidRDefault="00967196" w:rsidP="000106B2">
            <w:pPr>
              <w:widowControl/>
              <w:spacing w:line="368" w:lineRule="atLeast"/>
              <w:ind w:firstLineChars="200" w:firstLine="420"/>
              <w:jc w:val="left"/>
              <w:rPr>
                <w:rFonts w:asciiTheme="minorEastAsia" w:hAnsiTheme="minorEastAsia" w:cs="Helvetica"/>
                <w:kern w:val="0"/>
                <w:szCs w:val="21"/>
              </w:rPr>
            </w:pPr>
            <w:r w:rsidRPr="00BB6052">
              <w:rPr>
                <w:rFonts w:asciiTheme="minorEastAsia" w:hAnsiTheme="minorEastAsia" w:cs="Helvetica" w:hint="eastAsia"/>
                <w:kern w:val="0"/>
                <w:szCs w:val="21"/>
              </w:rPr>
              <w:t>公司产品还是以自营为主，毛利率不会有太大波动，大约在45%-50%之间。销售净利润率在20%左右</w:t>
            </w:r>
            <w:r w:rsidR="000106B2" w:rsidRPr="00BB6052">
              <w:rPr>
                <w:rFonts w:asciiTheme="minorEastAsia" w:hAnsiTheme="minorEastAsia" w:cs="Helvetica"/>
                <w:kern w:val="0"/>
                <w:szCs w:val="21"/>
              </w:rPr>
              <w:t>。</w:t>
            </w:r>
          </w:p>
          <w:p w14:paraId="12BDB311" w14:textId="77777777" w:rsidR="00585799" w:rsidRPr="00BB6052" w:rsidRDefault="00585799" w:rsidP="007E2539">
            <w:pPr>
              <w:rPr>
                <w:szCs w:val="30"/>
              </w:rPr>
            </w:pPr>
          </w:p>
        </w:tc>
      </w:tr>
      <w:tr w:rsidR="00CE70E1" w:rsidRPr="00CE70E1" w14:paraId="7FD3DB5E" w14:textId="77777777" w:rsidTr="00923609">
        <w:tc>
          <w:tcPr>
            <w:tcW w:w="1908" w:type="dxa"/>
            <w:vAlign w:val="center"/>
          </w:tcPr>
          <w:p w14:paraId="056157FD" w14:textId="77777777" w:rsidR="00A92F05" w:rsidRPr="00BB6052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14:paraId="02793ADD" w14:textId="4DC804AC" w:rsidR="00A92F05" w:rsidRPr="00CE70E1" w:rsidRDefault="00A92F05" w:rsidP="000106B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BB6052">
              <w:rPr>
                <w:rFonts w:ascii="宋体" w:hAnsi="宋体" w:hint="eastAsia"/>
                <w:bCs/>
                <w:iCs/>
                <w:sz w:val="24"/>
              </w:rPr>
              <w:t>201</w:t>
            </w:r>
            <w:r w:rsidR="000106B2" w:rsidRPr="00BB6052">
              <w:rPr>
                <w:rFonts w:ascii="宋体" w:hAnsi="宋体"/>
                <w:bCs/>
                <w:iCs/>
                <w:sz w:val="24"/>
              </w:rPr>
              <w:t>8</w:t>
            </w:r>
            <w:r w:rsidRPr="00BB6052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0106B2" w:rsidRPr="00BB6052">
              <w:rPr>
                <w:rFonts w:ascii="宋体" w:hAnsi="宋体" w:hint="eastAsia"/>
                <w:bCs/>
                <w:iCs/>
                <w:sz w:val="24"/>
              </w:rPr>
              <w:t>3</w:t>
            </w:r>
            <w:r w:rsidR="009C1AD5" w:rsidRPr="00BB6052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967196" w:rsidRPr="00BB6052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="00967196" w:rsidRPr="00BB6052">
              <w:rPr>
                <w:rFonts w:ascii="宋体" w:hAnsi="宋体"/>
                <w:bCs/>
                <w:iCs/>
                <w:sz w:val="24"/>
              </w:rPr>
              <w:t>9</w:t>
            </w:r>
            <w:r w:rsidR="009C1AD5" w:rsidRPr="00BB6052">
              <w:rPr>
                <w:rFonts w:ascii="宋体" w:hAnsi="宋体" w:hint="eastAsia"/>
                <w:bCs/>
                <w:iCs/>
                <w:sz w:val="24"/>
              </w:rPr>
              <w:t>日</w:t>
            </w:r>
            <w:bookmarkStart w:id="0" w:name="_GoBack"/>
            <w:bookmarkEnd w:id="0"/>
          </w:p>
        </w:tc>
      </w:tr>
    </w:tbl>
    <w:p w14:paraId="7D938FFF" w14:textId="77777777" w:rsidR="00B712DF" w:rsidRPr="00CE70E1" w:rsidRDefault="00B712DF" w:rsidP="00B712DF">
      <w:pPr>
        <w:ind w:firstLineChars="200" w:firstLine="420"/>
      </w:pPr>
    </w:p>
    <w:sectPr w:rsidR="00B712DF" w:rsidRPr="00CE70E1" w:rsidSect="009236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59B8" w14:textId="77777777" w:rsidR="00717B7B" w:rsidRDefault="00717B7B" w:rsidP="00C50CF5">
      <w:r>
        <w:separator/>
      </w:r>
    </w:p>
  </w:endnote>
  <w:endnote w:type="continuationSeparator" w:id="0">
    <w:p w14:paraId="2764ED0D" w14:textId="77777777" w:rsidR="00717B7B" w:rsidRDefault="00717B7B" w:rsidP="00C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4A20" w14:textId="77777777" w:rsidR="00621632" w:rsidRDefault="003731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C69B3F" w14:textId="77777777" w:rsidR="00621632" w:rsidRDefault="006216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F771" w14:textId="5E02A49F" w:rsidR="00621632" w:rsidRDefault="003731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052">
      <w:rPr>
        <w:rStyle w:val="a4"/>
        <w:noProof/>
      </w:rPr>
      <w:t>3</w:t>
    </w:r>
    <w:r>
      <w:rPr>
        <w:rStyle w:val="a4"/>
      </w:rPr>
      <w:fldChar w:fldCharType="end"/>
    </w:r>
  </w:p>
  <w:p w14:paraId="62AA8E74" w14:textId="77777777" w:rsidR="00621632" w:rsidRDefault="00621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F16E" w14:textId="77777777" w:rsidR="00717B7B" w:rsidRDefault="00717B7B" w:rsidP="00C50CF5">
      <w:r>
        <w:separator/>
      </w:r>
    </w:p>
  </w:footnote>
  <w:footnote w:type="continuationSeparator" w:id="0">
    <w:p w14:paraId="64549EF8" w14:textId="77777777" w:rsidR="00717B7B" w:rsidRDefault="00717B7B" w:rsidP="00C5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6484"/>
    <w:multiLevelType w:val="hybridMultilevel"/>
    <w:tmpl w:val="D1E846D6"/>
    <w:lvl w:ilvl="0" w:tplc="7264DE90">
      <w:start w:val="1"/>
      <w:numFmt w:val="decimalEnclosedCircle"/>
      <w:lvlText w:val="%1"/>
      <w:lvlJc w:val="left"/>
      <w:pPr>
        <w:ind w:left="360" w:hanging="360"/>
      </w:pPr>
      <w:rPr>
        <w:rFonts w:ascii="华文楷体" w:eastAsia="华文楷体" w:hAnsi="华文楷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0C386E"/>
    <w:multiLevelType w:val="hybridMultilevel"/>
    <w:tmpl w:val="20A6FCC0"/>
    <w:lvl w:ilvl="0" w:tplc="FA541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2B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9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9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A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7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54291"/>
    <w:multiLevelType w:val="hybridMultilevel"/>
    <w:tmpl w:val="29E826A0"/>
    <w:lvl w:ilvl="0" w:tplc="AE6021D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DA1A4D"/>
    <w:multiLevelType w:val="hybridMultilevel"/>
    <w:tmpl w:val="E2E87076"/>
    <w:lvl w:ilvl="0" w:tplc="11A2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F"/>
    <w:rsid w:val="00005166"/>
    <w:rsid w:val="000106B2"/>
    <w:rsid w:val="00013107"/>
    <w:rsid w:val="00014461"/>
    <w:rsid w:val="00015772"/>
    <w:rsid w:val="00016509"/>
    <w:rsid w:val="00017709"/>
    <w:rsid w:val="0002525D"/>
    <w:rsid w:val="00030C22"/>
    <w:rsid w:val="00031056"/>
    <w:rsid w:val="00040EF3"/>
    <w:rsid w:val="00045583"/>
    <w:rsid w:val="00047629"/>
    <w:rsid w:val="000518E9"/>
    <w:rsid w:val="000631A0"/>
    <w:rsid w:val="000644F5"/>
    <w:rsid w:val="00064BC2"/>
    <w:rsid w:val="00064F63"/>
    <w:rsid w:val="00071791"/>
    <w:rsid w:val="00071FA6"/>
    <w:rsid w:val="00074E40"/>
    <w:rsid w:val="00081BFF"/>
    <w:rsid w:val="00083585"/>
    <w:rsid w:val="00085FCF"/>
    <w:rsid w:val="00092DE1"/>
    <w:rsid w:val="000969B0"/>
    <w:rsid w:val="000A2208"/>
    <w:rsid w:val="000A35AD"/>
    <w:rsid w:val="000A45FD"/>
    <w:rsid w:val="000B0E91"/>
    <w:rsid w:val="000B1375"/>
    <w:rsid w:val="000B2795"/>
    <w:rsid w:val="000B77C1"/>
    <w:rsid w:val="000C1A78"/>
    <w:rsid w:val="000C32AA"/>
    <w:rsid w:val="000C34DF"/>
    <w:rsid w:val="000C65EC"/>
    <w:rsid w:val="000D633D"/>
    <w:rsid w:val="000E4306"/>
    <w:rsid w:val="000E5A3B"/>
    <w:rsid w:val="000F2F67"/>
    <w:rsid w:val="001014E1"/>
    <w:rsid w:val="001044AE"/>
    <w:rsid w:val="00104FCB"/>
    <w:rsid w:val="0011162E"/>
    <w:rsid w:val="00111746"/>
    <w:rsid w:val="00112C9C"/>
    <w:rsid w:val="00114D7E"/>
    <w:rsid w:val="0011530A"/>
    <w:rsid w:val="0011663D"/>
    <w:rsid w:val="00116F44"/>
    <w:rsid w:val="00120E9A"/>
    <w:rsid w:val="001224A0"/>
    <w:rsid w:val="001256F6"/>
    <w:rsid w:val="00132B8C"/>
    <w:rsid w:val="00134903"/>
    <w:rsid w:val="00135681"/>
    <w:rsid w:val="0014394D"/>
    <w:rsid w:val="00144484"/>
    <w:rsid w:val="001524F8"/>
    <w:rsid w:val="00172003"/>
    <w:rsid w:val="0017678E"/>
    <w:rsid w:val="001767CC"/>
    <w:rsid w:val="00183E2C"/>
    <w:rsid w:val="00184A7E"/>
    <w:rsid w:val="00186A78"/>
    <w:rsid w:val="00187206"/>
    <w:rsid w:val="00194DDB"/>
    <w:rsid w:val="001A0DC8"/>
    <w:rsid w:val="001A19FD"/>
    <w:rsid w:val="001B5BFF"/>
    <w:rsid w:val="001B639D"/>
    <w:rsid w:val="001B769E"/>
    <w:rsid w:val="001C341B"/>
    <w:rsid w:val="001C7636"/>
    <w:rsid w:val="001D6272"/>
    <w:rsid w:val="001E048F"/>
    <w:rsid w:val="001E796E"/>
    <w:rsid w:val="001F0EF2"/>
    <w:rsid w:val="001F1764"/>
    <w:rsid w:val="001F5565"/>
    <w:rsid w:val="001F5BBE"/>
    <w:rsid w:val="001F63D7"/>
    <w:rsid w:val="00200C0A"/>
    <w:rsid w:val="00200DB7"/>
    <w:rsid w:val="00203E98"/>
    <w:rsid w:val="00205BEA"/>
    <w:rsid w:val="0021096D"/>
    <w:rsid w:val="002160F6"/>
    <w:rsid w:val="00217D66"/>
    <w:rsid w:val="00220811"/>
    <w:rsid w:val="00221035"/>
    <w:rsid w:val="002234D5"/>
    <w:rsid w:val="002252B5"/>
    <w:rsid w:val="00225C68"/>
    <w:rsid w:val="00227653"/>
    <w:rsid w:val="00236B79"/>
    <w:rsid w:val="002378FB"/>
    <w:rsid w:val="0024451A"/>
    <w:rsid w:val="002463AC"/>
    <w:rsid w:val="00254E1B"/>
    <w:rsid w:val="0027239F"/>
    <w:rsid w:val="00274CDA"/>
    <w:rsid w:val="00283A55"/>
    <w:rsid w:val="00292D0B"/>
    <w:rsid w:val="002935D5"/>
    <w:rsid w:val="00294E65"/>
    <w:rsid w:val="002A36E6"/>
    <w:rsid w:val="002B0391"/>
    <w:rsid w:val="002B07CB"/>
    <w:rsid w:val="002B4AD7"/>
    <w:rsid w:val="002B643C"/>
    <w:rsid w:val="002C0DFF"/>
    <w:rsid w:val="002C2B09"/>
    <w:rsid w:val="002D257E"/>
    <w:rsid w:val="002D6EF2"/>
    <w:rsid w:val="002E1124"/>
    <w:rsid w:val="002E1431"/>
    <w:rsid w:val="002E4D5F"/>
    <w:rsid w:val="002E4F90"/>
    <w:rsid w:val="002E6421"/>
    <w:rsid w:val="002E7804"/>
    <w:rsid w:val="002F7120"/>
    <w:rsid w:val="00302715"/>
    <w:rsid w:val="003062E6"/>
    <w:rsid w:val="00310715"/>
    <w:rsid w:val="0031136D"/>
    <w:rsid w:val="00312114"/>
    <w:rsid w:val="00313818"/>
    <w:rsid w:val="003178D4"/>
    <w:rsid w:val="003211D0"/>
    <w:rsid w:val="00323895"/>
    <w:rsid w:val="00331A2F"/>
    <w:rsid w:val="00335C92"/>
    <w:rsid w:val="0034306F"/>
    <w:rsid w:val="003445C4"/>
    <w:rsid w:val="003476F6"/>
    <w:rsid w:val="00347B5C"/>
    <w:rsid w:val="003505E7"/>
    <w:rsid w:val="00354F02"/>
    <w:rsid w:val="00355946"/>
    <w:rsid w:val="00355BBA"/>
    <w:rsid w:val="0036692A"/>
    <w:rsid w:val="0037207B"/>
    <w:rsid w:val="00372EAC"/>
    <w:rsid w:val="00373175"/>
    <w:rsid w:val="00374DD0"/>
    <w:rsid w:val="00377B9D"/>
    <w:rsid w:val="0038113A"/>
    <w:rsid w:val="00385866"/>
    <w:rsid w:val="003A3528"/>
    <w:rsid w:val="003A4678"/>
    <w:rsid w:val="003A5E84"/>
    <w:rsid w:val="003A6FAE"/>
    <w:rsid w:val="003B41BC"/>
    <w:rsid w:val="003B43A6"/>
    <w:rsid w:val="003B48A3"/>
    <w:rsid w:val="003C0B93"/>
    <w:rsid w:val="003D72E8"/>
    <w:rsid w:val="003E1EE5"/>
    <w:rsid w:val="003E3225"/>
    <w:rsid w:val="003F446B"/>
    <w:rsid w:val="003F6B36"/>
    <w:rsid w:val="00400A0B"/>
    <w:rsid w:val="00401F27"/>
    <w:rsid w:val="00406FB5"/>
    <w:rsid w:val="00412126"/>
    <w:rsid w:val="0041215B"/>
    <w:rsid w:val="004164F2"/>
    <w:rsid w:val="00416D34"/>
    <w:rsid w:val="004237CA"/>
    <w:rsid w:val="0042559B"/>
    <w:rsid w:val="00427A39"/>
    <w:rsid w:val="0043390E"/>
    <w:rsid w:val="00433C58"/>
    <w:rsid w:val="00434BB7"/>
    <w:rsid w:val="00437A21"/>
    <w:rsid w:val="004414B7"/>
    <w:rsid w:val="00445E75"/>
    <w:rsid w:val="0045310B"/>
    <w:rsid w:val="00456002"/>
    <w:rsid w:val="00460002"/>
    <w:rsid w:val="00461958"/>
    <w:rsid w:val="00466F66"/>
    <w:rsid w:val="004802DE"/>
    <w:rsid w:val="00482DE1"/>
    <w:rsid w:val="0048634B"/>
    <w:rsid w:val="0049181D"/>
    <w:rsid w:val="00493268"/>
    <w:rsid w:val="004939A2"/>
    <w:rsid w:val="00496CC4"/>
    <w:rsid w:val="004A6717"/>
    <w:rsid w:val="004A7542"/>
    <w:rsid w:val="004A78AC"/>
    <w:rsid w:val="004B298B"/>
    <w:rsid w:val="004B5952"/>
    <w:rsid w:val="004B65FC"/>
    <w:rsid w:val="004C0C7F"/>
    <w:rsid w:val="004C0F33"/>
    <w:rsid w:val="004C273D"/>
    <w:rsid w:val="004D097F"/>
    <w:rsid w:val="004D50A5"/>
    <w:rsid w:val="004E1EBB"/>
    <w:rsid w:val="004E7DA8"/>
    <w:rsid w:val="005007EB"/>
    <w:rsid w:val="00503619"/>
    <w:rsid w:val="00505008"/>
    <w:rsid w:val="00513E65"/>
    <w:rsid w:val="00520CD3"/>
    <w:rsid w:val="00523A4C"/>
    <w:rsid w:val="005254A1"/>
    <w:rsid w:val="005308E2"/>
    <w:rsid w:val="00531EDF"/>
    <w:rsid w:val="00534134"/>
    <w:rsid w:val="005363EC"/>
    <w:rsid w:val="00546EA5"/>
    <w:rsid w:val="00547680"/>
    <w:rsid w:val="0055505D"/>
    <w:rsid w:val="00556AF7"/>
    <w:rsid w:val="005620CB"/>
    <w:rsid w:val="00563033"/>
    <w:rsid w:val="005709BE"/>
    <w:rsid w:val="00581C90"/>
    <w:rsid w:val="00585799"/>
    <w:rsid w:val="005924AD"/>
    <w:rsid w:val="005929A4"/>
    <w:rsid w:val="00596543"/>
    <w:rsid w:val="005A0878"/>
    <w:rsid w:val="005A0D4A"/>
    <w:rsid w:val="005A1F6B"/>
    <w:rsid w:val="005A2057"/>
    <w:rsid w:val="005A2E88"/>
    <w:rsid w:val="005A58AB"/>
    <w:rsid w:val="005A6550"/>
    <w:rsid w:val="005A7911"/>
    <w:rsid w:val="005B4407"/>
    <w:rsid w:val="005B6ACA"/>
    <w:rsid w:val="005B6C25"/>
    <w:rsid w:val="005B704B"/>
    <w:rsid w:val="005C4CD0"/>
    <w:rsid w:val="005C54B6"/>
    <w:rsid w:val="005C65EC"/>
    <w:rsid w:val="005D0AF5"/>
    <w:rsid w:val="005D4BD3"/>
    <w:rsid w:val="005D6EFA"/>
    <w:rsid w:val="005E089A"/>
    <w:rsid w:val="00602BE1"/>
    <w:rsid w:val="00603A35"/>
    <w:rsid w:val="0061226C"/>
    <w:rsid w:val="00615A94"/>
    <w:rsid w:val="00616CD9"/>
    <w:rsid w:val="006209BB"/>
    <w:rsid w:val="00621632"/>
    <w:rsid w:val="00623D55"/>
    <w:rsid w:val="00623FB7"/>
    <w:rsid w:val="0062461D"/>
    <w:rsid w:val="00631AFA"/>
    <w:rsid w:val="00632938"/>
    <w:rsid w:val="006404FB"/>
    <w:rsid w:val="0064072C"/>
    <w:rsid w:val="00643E7E"/>
    <w:rsid w:val="00646A50"/>
    <w:rsid w:val="0065166B"/>
    <w:rsid w:val="0065395C"/>
    <w:rsid w:val="00654F49"/>
    <w:rsid w:val="006562FB"/>
    <w:rsid w:val="006564A0"/>
    <w:rsid w:val="006752C4"/>
    <w:rsid w:val="00675DCB"/>
    <w:rsid w:val="006846E1"/>
    <w:rsid w:val="0068589F"/>
    <w:rsid w:val="006A34F5"/>
    <w:rsid w:val="006A7150"/>
    <w:rsid w:val="006A7407"/>
    <w:rsid w:val="006B0D98"/>
    <w:rsid w:val="006B4652"/>
    <w:rsid w:val="006B798F"/>
    <w:rsid w:val="006C184D"/>
    <w:rsid w:val="006C1FB4"/>
    <w:rsid w:val="006C5F01"/>
    <w:rsid w:val="006C7C96"/>
    <w:rsid w:val="006D3330"/>
    <w:rsid w:val="006D3474"/>
    <w:rsid w:val="006D4C4E"/>
    <w:rsid w:val="006D4E3B"/>
    <w:rsid w:val="006E2A6E"/>
    <w:rsid w:val="006E319A"/>
    <w:rsid w:val="006E3512"/>
    <w:rsid w:val="006E5FAC"/>
    <w:rsid w:val="006F19B9"/>
    <w:rsid w:val="00700103"/>
    <w:rsid w:val="00703975"/>
    <w:rsid w:val="00704510"/>
    <w:rsid w:val="00705BBE"/>
    <w:rsid w:val="007072B7"/>
    <w:rsid w:val="00711AB8"/>
    <w:rsid w:val="00711B63"/>
    <w:rsid w:val="00717B7B"/>
    <w:rsid w:val="00721417"/>
    <w:rsid w:val="007277F0"/>
    <w:rsid w:val="007350FA"/>
    <w:rsid w:val="00737D28"/>
    <w:rsid w:val="00740617"/>
    <w:rsid w:val="00740966"/>
    <w:rsid w:val="00741992"/>
    <w:rsid w:val="007448A3"/>
    <w:rsid w:val="0074526B"/>
    <w:rsid w:val="00745EE2"/>
    <w:rsid w:val="00747B2F"/>
    <w:rsid w:val="00754C83"/>
    <w:rsid w:val="00761060"/>
    <w:rsid w:val="00761794"/>
    <w:rsid w:val="007620EB"/>
    <w:rsid w:val="007757B0"/>
    <w:rsid w:val="007828BA"/>
    <w:rsid w:val="007962B0"/>
    <w:rsid w:val="007A2198"/>
    <w:rsid w:val="007A6604"/>
    <w:rsid w:val="007B0EAF"/>
    <w:rsid w:val="007B52E7"/>
    <w:rsid w:val="007C06A0"/>
    <w:rsid w:val="007C0BF8"/>
    <w:rsid w:val="007C0C27"/>
    <w:rsid w:val="007C2271"/>
    <w:rsid w:val="007C480E"/>
    <w:rsid w:val="007C51DD"/>
    <w:rsid w:val="007C6EB1"/>
    <w:rsid w:val="007D3268"/>
    <w:rsid w:val="007D78CC"/>
    <w:rsid w:val="007D7ABD"/>
    <w:rsid w:val="007E0633"/>
    <w:rsid w:val="007E2539"/>
    <w:rsid w:val="007E2755"/>
    <w:rsid w:val="007E6EC3"/>
    <w:rsid w:val="007F20B6"/>
    <w:rsid w:val="007F5934"/>
    <w:rsid w:val="007F63DD"/>
    <w:rsid w:val="00800C35"/>
    <w:rsid w:val="00803F60"/>
    <w:rsid w:val="008056A7"/>
    <w:rsid w:val="0081098E"/>
    <w:rsid w:val="0081374E"/>
    <w:rsid w:val="00820C70"/>
    <w:rsid w:val="00820F0D"/>
    <w:rsid w:val="0082627D"/>
    <w:rsid w:val="0083140C"/>
    <w:rsid w:val="008327E7"/>
    <w:rsid w:val="00832B42"/>
    <w:rsid w:val="008452B2"/>
    <w:rsid w:val="008514CD"/>
    <w:rsid w:val="00852220"/>
    <w:rsid w:val="00856052"/>
    <w:rsid w:val="00860631"/>
    <w:rsid w:val="00863B96"/>
    <w:rsid w:val="00866352"/>
    <w:rsid w:val="008718CB"/>
    <w:rsid w:val="00873550"/>
    <w:rsid w:val="0087390A"/>
    <w:rsid w:val="00877EBA"/>
    <w:rsid w:val="008878CB"/>
    <w:rsid w:val="00892830"/>
    <w:rsid w:val="0089483C"/>
    <w:rsid w:val="008A2139"/>
    <w:rsid w:val="008A273F"/>
    <w:rsid w:val="008A4C05"/>
    <w:rsid w:val="008A60DF"/>
    <w:rsid w:val="008A68A1"/>
    <w:rsid w:val="008B2F79"/>
    <w:rsid w:val="008B647A"/>
    <w:rsid w:val="008B7BFE"/>
    <w:rsid w:val="008B7CAD"/>
    <w:rsid w:val="008C2244"/>
    <w:rsid w:val="008C2BC3"/>
    <w:rsid w:val="008C4BC6"/>
    <w:rsid w:val="008C5C28"/>
    <w:rsid w:val="008C7ECE"/>
    <w:rsid w:val="008D0FFE"/>
    <w:rsid w:val="008D3FE2"/>
    <w:rsid w:val="008E0D2D"/>
    <w:rsid w:val="008E3526"/>
    <w:rsid w:val="008E3F3F"/>
    <w:rsid w:val="008F2443"/>
    <w:rsid w:val="00900A32"/>
    <w:rsid w:val="00900F8E"/>
    <w:rsid w:val="00902B9A"/>
    <w:rsid w:val="00903EB4"/>
    <w:rsid w:val="0090612D"/>
    <w:rsid w:val="009122C4"/>
    <w:rsid w:val="00921E13"/>
    <w:rsid w:val="00923609"/>
    <w:rsid w:val="00926010"/>
    <w:rsid w:val="00946D9C"/>
    <w:rsid w:val="00947806"/>
    <w:rsid w:val="00952CA3"/>
    <w:rsid w:val="00961225"/>
    <w:rsid w:val="00961FF6"/>
    <w:rsid w:val="009638CC"/>
    <w:rsid w:val="00964233"/>
    <w:rsid w:val="00964EBB"/>
    <w:rsid w:val="00967196"/>
    <w:rsid w:val="00971174"/>
    <w:rsid w:val="00976E1A"/>
    <w:rsid w:val="0097724C"/>
    <w:rsid w:val="009812A8"/>
    <w:rsid w:val="00993B44"/>
    <w:rsid w:val="00995068"/>
    <w:rsid w:val="009956F9"/>
    <w:rsid w:val="00996F31"/>
    <w:rsid w:val="009970D5"/>
    <w:rsid w:val="00997AA6"/>
    <w:rsid w:val="009A757C"/>
    <w:rsid w:val="009B3534"/>
    <w:rsid w:val="009C140E"/>
    <w:rsid w:val="009C1AD5"/>
    <w:rsid w:val="009C3C5C"/>
    <w:rsid w:val="009C42DF"/>
    <w:rsid w:val="009C5C21"/>
    <w:rsid w:val="009C5DD8"/>
    <w:rsid w:val="009D128A"/>
    <w:rsid w:val="009D1F92"/>
    <w:rsid w:val="009D224F"/>
    <w:rsid w:val="009D3C97"/>
    <w:rsid w:val="009D6281"/>
    <w:rsid w:val="009F55A3"/>
    <w:rsid w:val="00A02170"/>
    <w:rsid w:val="00A02531"/>
    <w:rsid w:val="00A076F9"/>
    <w:rsid w:val="00A125EE"/>
    <w:rsid w:val="00A14CEE"/>
    <w:rsid w:val="00A152E6"/>
    <w:rsid w:val="00A22720"/>
    <w:rsid w:val="00A26D18"/>
    <w:rsid w:val="00A420F3"/>
    <w:rsid w:val="00A42C34"/>
    <w:rsid w:val="00A46DB7"/>
    <w:rsid w:val="00A471B5"/>
    <w:rsid w:val="00A56828"/>
    <w:rsid w:val="00A578E4"/>
    <w:rsid w:val="00A62B56"/>
    <w:rsid w:val="00A64DD4"/>
    <w:rsid w:val="00A66067"/>
    <w:rsid w:val="00A67916"/>
    <w:rsid w:val="00A73084"/>
    <w:rsid w:val="00A7742C"/>
    <w:rsid w:val="00A83431"/>
    <w:rsid w:val="00A83CD9"/>
    <w:rsid w:val="00A85B46"/>
    <w:rsid w:val="00A92F05"/>
    <w:rsid w:val="00A9342B"/>
    <w:rsid w:val="00A943D7"/>
    <w:rsid w:val="00A97990"/>
    <w:rsid w:val="00AA0454"/>
    <w:rsid w:val="00AA1CE1"/>
    <w:rsid w:val="00AA266C"/>
    <w:rsid w:val="00AA486A"/>
    <w:rsid w:val="00AA5C73"/>
    <w:rsid w:val="00AB0EE2"/>
    <w:rsid w:val="00AB12C8"/>
    <w:rsid w:val="00AB1355"/>
    <w:rsid w:val="00AB4D84"/>
    <w:rsid w:val="00AB542A"/>
    <w:rsid w:val="00AB5A1B"/>
    <w:rsid w:val="00AC43BB"/>
    <w:rsid w:val="00AC5CD3"/>
    <w:rsid w:val="00AD2CE5"/>
    <w:rsid w:val="00AD486D"/>
    <w:rsid w:val="00AE18F9"/>
    <w:rsid w:val="00AE61D7"/>
    <w:rsid w:val="00AF1E49"/>
    <w:rsid w:val="00AF3251"/>
    <w:rsid w:val="00B02B85"/>
    <w:rsid w:val="00B03CC4"/>
    <w:rsid w:val="00B04690"/>
    <w:rsid w:val="00B06C8F"/>
    <w:rsid w:val="00B073B6"/>
    <w:rsid w:val="00B07CB1"/>
    <w:rsid w:val="00B112CE"/>
    <w:rsid w:val="00B17140"/>
    <w:rsid w:val="00B212DE"/>
    <w:rsid w:val="00B21547"/>
    <w:rsid w:val="00B23AED"/>
    <w:rsid w:val="00B26EBC"/>
    <w:rsid w:val="00B31BFE"/>
    <w:rsid w:val="00B36E76"/>
    <w:rsid w:val="00B42682"/>
    <w:rsid w:val="00B52110"/>
    <w:rsid w:val="00B60A31"/>
    <w:rsid w:val="00B60EF9"/>
    <w:rsid w:val="00B669B3"/>
    <w:rsid w:val="00B6716D"/>
    <w:rsid w:val="00B704EA"/>
    <w:rsid w:val="00B712DF"/>
    <w:rsid w:val="00B7272F"/>
    <w:rsid w:val="00B75A22"/>
    <w:rsid w:val="00B77A9B"/>
    <w:rsid w:val="00B806E5"/>
    <w:rsid w:val="00B80B34"/>
    <w:rsid w:val="00B81345"/>
    <w:rsid w:val="00B825E7"/>
    <w:rsid w:val="00B83092"/>
    <w:rsid w:val="00B84CC7"/>
    <w:rsid w:val="00B85919"/>
    <w:rsid w:val="00B87DEB"/>
    <w:rsid w:val="00B906FE"/>
    <w:rsid w:val="00B90FCD"/>
    <w:rsid w:val="00B95590"/>
    <w:rsid w:val="00B958AA"/>
    <w:rsid w:val="00B96AD3"/>
    <w:rsid w:val="00BA0749"/>
    <w:rsid w:val="00BA080F"/>
    <w:rsid w:val="00BA4829"/>
    <w:rsid w:val="00BB050F"/>
    <w:rsid w:val="00BB28E0"/>
    <w:rsid w:val="00BB5200"/>
    <w:rsid w:val="00BB5460"/>
    <w:rsid w:val="00BB6052"/>
    <w:rsid w:val="00BC0883"/>
    <w:rsid w:val="00BD596C"/>
    <w:rsid w:val="00BE327D"/>
    <w:rsid w:val="00BE49F6"/>
    <w:rsid w:val="00BE51C7"/>
    <w:rsid w:val="00BF170F"/>
    <w:rsid w:val="00BF41BE"/>
    <w:rsid w:val="00BF6B34"/>
    <w:rsid w:val="00BF6DF8"/>
    <w:rsid w:val="00C01E71"/>
    <w:rsid w:val="00C03A45"/>
    <w:rsid w:val="00C03C86"/>
    <w:rsid w:val="00C077F3"/>
    <w:rsid w:val="00C11B8F"/>
    <w:rsid w:val="00C12C43"/>
    <w:rsid w:val="00C23944"/>
    <w:rsid w:val="00C31BE4"/>
    <w:rsid w:val="00C40908"/>
    <w:rsid w:val="00C42B32"/>
    <w:rsid w:val="00C431B1"/>
    <w:rsid w:val="00C46926"/>
    <w:rsid w:val="00C50CF5"/>
    <w:rsid w:val="00C614EF"/>
    <w:rsid w:val="00C74480"/>
    <w:rsid w:val="00C83FD0"/>
    <w:rsid w:val="00C840FA"/>
    <w:rsid w:val="00C920BF"/>
    <w:rsid w:val="00C9454E"/>
    <w:rsid w:val="00CC47F6"/>
    <w:rsid w:val="00CC56BB"/>
    <w:rsid w:val="00CD0ED1"/>
    <w:rsid w:val="00CD7E8E"/>
    <w:rsid w:val="00CE2568"/>
    <w:rsid w:val="00CE70E1"/>
    <w:rsid w:val="00CF0E54"/>
    <w:rsid w:val="00CF1E62"/>
    <w:rsid w:val="00CF4F5E"/>
    <w:rsid w:val="00CF6DDC"/>
    <w:rsid w:val="00D01997"/>
    <w:rsid w:val="00D0393D"/>
    <w:rsid w:val="00D05D6A"/>
    <w:rsid w:val="00D06C2B"/>
    <w:rsid w:val="00D13EBC"/>
    <w:rsid w:val="00D14E14"/>
    <w:rsid w:val="00D153FA"/>
    <w:rsid w:val="00D2363E"/>
    <w:rsid w:val="00D24014"/>
    <w:rsid w:val="00D25544"/>
    <w:rsid w:val="00D27FA4"/>
    <w:rsid w:val="00D31B49"/>
    <w:rsid w:val="00D334B1"/>
    <w:rsid w:val="00D44381"/>
    <w:rsid w:val="00D4439A"/>
    <w:rsid w:val="00D4607F"/>
    <w:rsid w:val="00D50072"/>
    <w:rsid w:val="00D564C9"/>
    <w:rsid w:val="00D57FB2"/>
    <w:rsid w:val="00D6185F"/>
    <w:rsid w:val="00D627FB"/>
    <w:rsid w:val="00D6699E"/>
    <w:rsid w:val="00D74E46"/>
    <w:rsid w:val="00D76268"/>
    <w:rsid w:val="00D803CC"/>
    <w:rsid w:val="00D832A8"/>
    <w:rsid w:val="00D91099"/>
    <w:rsid w:val="00D913B9"/>
    <w:rsid w:val="00DA770F"/>
    <w:rsid w:val="00DB5B5F"/>
    <w:rsid w:val="00DB62E5"/>
    <w:rsid w:val="00DC0564"/>
    <w:rsid w:val="00DC0C47"/>
    <w:rsid w:val="00DC5F15"/>
    <w:rsid w:val="00DC6B3D"/>
    <w:rsid w:val="00DC6E44"/>
    <w:rsid w:val="00DC7434"/>
    <w:rsid w:val="00DD0AC6"/>
    <w:rsid w:val="00DF0BC3"/>
    <w:rsid w:val="00DF3DA8"/>
    <w:rsid w:val="00DF5426"/>
    <w:rsid w:val="00DF76B5"/>
    <w:rsid w:val="00E01B2B"/>
    <w:rsid w:val="00E01B48"/>
    <w:rsid w:val="00E023FD"/>
    <w:rsid w:val="00E0261E"/>
    <w:rsid w:val="00E0289E"/>
    <w:rsid w:val="00E02DB8"/>
    <w:rsid w:val="00E04362"/>
    <w:rsid w:val="00E23E43"/>
    <w:rsid w:val="00E25DD1"/>
    <w:rsid w:val="00E27B6E"/>
    <w:rsid w:val="00E30FCB"/>
    <w:rsid w:val="00E312ED"/>
    <w:rsid w:val="00E33180"/>
    <w:rsid w:val="00E35F0A"/>
    <w:rsid w:val="00E41CD6"/>
    <w:rsid w:val="00E43E94"/>
    <w:rsid w:val="00E44F57"/>
    <w:rsid w:val="00E45890"/>
    <w:rsid w:val="00E472E2"/>
    <w:rsid w:val="00E476D8"/>
    <w:rsid w:val="00E50FA2"/>
    <w:rsid w:val="00E60861"/>
    <w:rsid w:val="00E60CFC"/>
    <w:rsid w:val="00E63BBF"/>
    <w:rsid w:val="00E65773"/>
    <w:rsid w:val="00E66225"/>
    <w:rsid w:val="00E70ED1"/>
    <w:rsid w:val="00E72E6E"/>
    <w:rsid w:val="00E7714B"/>
    <w:rsid w:val="00E8557F"/>
    <w:rsid w:val="00E8797C"/>
    <w:rsid w:val="00E916CC"/>
    <w:rsid w:val="00E91C30"/>
    <w:rsid w:val="00EA67BC"/>
    <w:rsid w:val="00EB1D70"/>
    <w:rsid w:val="00EC61B3"/>
    <w:rsid w:val="00EC6F2E"/>
    <w:rsid w:val="00EC7BEE"/>
    <w:rsid w:val="00ED2220"/>
    <w:rsid w:val="00ED2651"/>
    <w:rsid w:val="00ED3607"/>
    <w:rsid w:val="00ED475B"/>
    <w:rsid w:val="00ED6102"/>
    <w:rsid w:val="00EE340F"/>
    <w:rsid w:val="00EE7432"/>
    <w:rsid w:val="00EF0E0A"/>
    <w:rsid w:val="00EF45DE"/>
    <w:rsid w:val="00EF6E76"/>
    <w:rsid w:val="00F02F89"/>
    <w:rsid w:val="00F04A9A"/>
    <w:rsid w:val="00F04FED"/>
    <w:rsid w:val="00F10FBE"/>
    <w:rsid w:val="00F11FC1"/>
    <w:rsid w:val="00F12C34"/>
    <w:rsid w:val="00F17044"/>
    <w:rsid w:val="00F21C79"/>
    <w:rsid w:val="00F21DA1"/>
    <w:rsid w:val="00F242D5"/>
    <w:rsid w:val="00F3051B"/>
    <w:rsid w:val="00F3120E"/>
    <w:rsid w:val="00F41A52"/>
    <w:rsid w:val="00F4291E"/>
    <w:rsid w:val="00F44E4A"/>
    <w:rsid w:val="00F46CE5"/>
    <w:rsid w:val="00F46D38"/>
    <w:rsid w:val="00F47D35"/>
    <w:rsid w:val="00F629F3"/>
    <w:rsid w:val="00F65930"/>
    <w:rsid w:val="00F70623"/>
    <w:rsid w:val="00F74978"/>
    <w:rsid w:val="00F80BA6"/>
    <w:rsid w:val="00F8697B"/>
    <w:rsid w:val="00F90D44"/>
    <w:rsid w:val="00F94EA8"/>
    <w:rsid w:val="00FA1967"/>
    <w:rsid w:val="00FA3343"/>
    <w:rsid w:val="00FC058F"/>
    <w:rsid w:val="00FC10EE"/>
    <w:rsid w:val="00FC110E"/>
    <w:rsid w:val="00FC11E5"/>
    <w:rsid w:val="00FC1794"/>
    <w:rsid w:val="00FC5CCE"/>
    <w:rsid w:val="00FD105C"/>
    <w:rsid w:val="00FE0847"/>
    <w:rsid w:val="00FE66BD"/>
    <w:rsid w:val="00FF0B08"/>
    <w:rsid w:val="00FF3172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FF4A"/>
  <w15:docId w15:val="{86645748-17C0-4418-AFCA-4558937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742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742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742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742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742C"/>
    <w:rPr>
      <w:b/>
      <w:bCs/>
    </w:rPr>
  </w:style>
  <w:style w:type="paragraph" w:styleId="HTML">
    <w:name w:val="HTML Preformatted"/>
    <w:basedOn w:val="a"/>
    <w:link w:val="HTMLChar"/>
    <w:qFormat/>
    <w:rsid w:val="002F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spacing w:val="76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F7120"/>
    <w:rPr>
      <w:rFonts w:ascii="宋体" w:eastAsia="宋体" w:hAnsi="宋体" w:cs="Times New Roman"/>
      <w:spacing w:val="7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55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8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3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78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4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02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395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41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6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54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09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20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6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63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4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64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3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855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8935-5EF6-4250-B1AB-4D782C8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Company>WwW.YlmF.CoM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zzl</cp:lastModifiedBy>
  <cp:revision>3</cp:revision>
  <cp:lastPrinted>2012-12-03T06:27:00Z</cp:lastPrinted>
  <dcterms:created xsi:type="dcterms:W3CDTF">2018-04-01T16:15:00Z</dcterms:created>
  <dcterms:modified xsi:type="dcterms:W3CDTF">2018-04-01T16:16:00Z</dcterms:modified>
</cp:coreProperties>
</file>