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A" w:rsidRPr="001128EC" w:rsidRDefault="00ED1A7A" w:rsidP="00260F31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002127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南极电商</w:t>
      </w:r>
    </w:p>
    <w:p w:rsidR="00ED1A7A" w:rsidRPr="001128EC" w:rsidRDefault="00ED1A7A" w:rsidP="00260F31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南极电商股份有限公司</w:t>
      </w: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D1A7A" w:rsidRPr="001128EC" w:rsidRDefault="00ED1A7A" w:rsidP="00ED1A7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2F1877">
        <w:rPr>
          <w:rFonts w:ascii="宋体" w:hAnsi="宋体" w:hint="eastAsia"/>
          <w:bCs/>
          <w:iCs/>
          <w:color w:val="000000"/>
          <w:sz w:val="24"/>
        </w:rPr>
        <w:t>201</w:t>
      </w:r>
      <w:r w:rsidR="00955DBF">
        <w:rPr>
          <w:rFonts w:ascii="宋体" w:hAnsi="宋体" w:hint="eastAsia"/>
          <w:bCs/>
          <w:iCs/>
          <w:color w:val="000000"/>
          <w:sz w:val="24"/>
        </w:rPr>
        <w:t>8</w:t>
      </w:r>
      <w:r w:rsidR="002F1877">
        <w:rPr>
          <w:rFonts w:ascii="宋体" w:hAnsi="宋体" w:hint="eastAsia"/>
          <w:bCs/>
          <w:iCs/>
          <w:color w:val="000000"/>
          <w:sz w:val="24"/>
        </w:rPr>
        <w:t>-00</w:t>
      </w:r>
      <w:r w:rsidR="00F82652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847"/>
      </w:tblGrid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6A332F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D1A7A" w:rsidRPr="000A2158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1A7A" w:rsidRPr="000A2158">
              <w:rPr>
                <w:rFonts w:ascii="宋体" w:hAnsi="宋体" w:hint="eastAsia"/>
                <w:sz w:val="24"/>
              </w:rPr>
              <w:t>分析师会议</w:t>
            </w:r>
          </w:p>
          <w:p w:rsidR="00ED1A7A" w:rsidRPr="000A2158" w:rsidRDefault="00ED1A7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业绩说明会</w:t>
            </w:r>
          </w:p>
          <w:p w:rsidR="00ED1A7A" w:rsidRPr="000A2158" w:rsidRDefault="00ED1A7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路演活动</w:t>
            </w:r>
          </w:p>
          <w:p w:rsidR="00ED1A7A" w:rsidRPr="000A2158" w:rsidRDefault="006A332F" w:rsidP="00D21BF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1A7A" w:rsidRPr="000A2158">
              <w:rPr>
                <w:rFonts w:ascii="宋体" w:hAnsi="宋体" w:hint="eastAsia"/>
                <w:sz w:val="24"/>
              </w:rPr>
              <w:t>现场参观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D1A7A" w:rsidRPr="000A2158" w:rsidRDefault="00ED1A7A" w:rsidP="00D30E1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其他 （</w:t>
            </w:r>
            <w:r w:rsidR="00D30E13" w:rsidRPr="000A2158"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  <w:r w:rsidRPr="000A2158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ED1A7A" w:rsidP="00F826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详见</w:t>
            </w:r>
            <w:r w:rsidR="007A0D4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</w:t>
            </w:r>
            <w:r w:rsidR="000A2158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调研人员</w:t>
            </w:r>
            <w:r w:rsidR="002F187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信息表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ED1A7A" w:rsidP="00D30E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日  1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D30E13" w:rsidP="00D30E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上海市黄埔区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南京东路719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号，上海南新雅大酒店宴会厅5楼A厅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47" w:rsidRPr="000A2158" w:rsidRDefault="00FD1447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南极电商</w:t>
            </w:r>
          </w:p>
          <w:p w:rsidR="00FD1447" w:rsidRPr="000A2158" w:rsidRDefault="00FD1447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董事长兼总经理  张玉祥</w:t>
            </w:r>
          </w:p>
          <w:p w:rsidR="00ED1A7A" w:rsidRPr="000A2158" w:rsidRDefault="00FD1447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董秘兼副总经理 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刘楠楠</w:t>
            </w:r>
          </w:p>
          <w:p w:rsidR="00ED1A7A" w:rsidRPr="000A2158" w:rsidRDefault="00575B6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董事兼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沈晨熹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955DBF" w:rsidP="00F826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2017年年报、2018年一季报</w:t>
            </w:r>
            <w:r w:rsidR="001451A1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交流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4A" w:rsidRPr="000A2158" w:rsidRDefault="007A0D4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附件1、</w:t>
            </w:r>
            <w:r w:rsidR="00D36E7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</w:t>
            </w:r>
            <w:r w:rsidR="002F187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接待日活动会议纪要；</w:t>
            </w:r>
          </w:p>
          <w:p w:rsidR="00ED1A7A" w:rsidRPr="000A2158" w:rsidRDefault="007A0D4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附件2、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调研人员信息表</w:t>
            </w:r>
            <w:r w:rsidR="005B318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ED1A7A" w:rsidRPr="000A2158" w:rsidTr="00FC5C7E">
        <w:trPr>
          <w:trHeight w:val="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ED1A7A" w:rsidP="00955DB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8.5.11</w:t>
            </w:r>
          </w:p>
        </w:tc>
      </w:tr>
    </w:tbl>
    <w:p w:rsidR="00B668FC" w:rsidRDefault="00B668FC"/>
    <w:p w:rsidR="008E62D4" w:rsidRDefault="008E62D4"/>
    <w:p w:rsidR="008E62D4" w:rsidRDefault="008E62D4"/>
    <w:p w:rsidR="008E62D4" w:rsidRDefault="008E62D4"/>
    <w:p w:rsidR="001F68B4" w:rsidRDefault="001F68B4">
      <w:pPr>
        <w:widowControl/>
        <w:jc w:val="left"/>
      </w:pPr>
      <w:r>
        <w:br w:type="page"/>
      </w:r>
    </w:p>
    <w:p w:rsidR="001F68B4" w:rsidRDefault="001F68B4" w:rsidP="001F68B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</w:p>
    <w:p w:rsidR="001F68B4" w:rsidRPr="00F857DC" w:rsidRDefault="001F68B4" w:rsidP="001F68B4">
      <w:pPr>
        <w:jc w:val="center"/>
        <w:rPr>
          <w:b/>
          <w:sz w:val="28"/>
          <w:szCs w:val="28"/>
        </w:rPr>
      </w:pPr>
      <w:r w:rsidRPr="00F857DC">
        <w:rPr>
          <w:rFonts w:hint="eastAsia"/>
          <w:b/>
          <w:sz w:val="28"/>
          <w:szCs w:val="28"/>
        </w:rPr>
        <w:t>南极电商股份有限公司</w:t>
      </w:r>
    </w:p>
    <w:p w:rsidR="0094429A" w:rsidRDefault="001F68B4" w:rsidP="0094429A">
      <w:pPr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201</w:t>
      </w:r>
      <w:r w:rsidR="00955DBF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955DBF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955DBF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  <w:r w:rsidRPr="00F857DC">
        <w:rPr>
          <w:rFonts w:hint="eastAsia"/>
          <w:b/>
          <w:sz w:val="28"/>
          <w:szCs w:val="28"/>
        </w:rPr>
        <w:t>投资者接待日活动</w:t>
      </w:r>
      <w:r w:rsidRPr="00B02CD0">
        <w:rPr>
          <w:rFonts w:hint="eastAsia"/>
          <w:b/>
          <w:sz w:val="28"/>
          <w:szCs w:val="28"/>
        </w:rPr>
        <w:t>会议</w:t>
      </w:r>
      <w:r w:rsidRPr="00F857DC">
        <w:rPr>
          <w:rFonts w:hint="eastAsia"/>
          <w:b/>
          <w:sz w:val="28"/>
          <w:szCs w:val="28"/>
        </w:rPr>
        <w:t>纪要</w:t>
      </w:r>
    </w:p>
    <w:p w:rsidR="00956294" w:rsidRPr="00956294" w:rsidRDefault="00956294" w:rsidP="00260F31">
      <w:pPr>
        <w:spacing w:beforeLines="5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公司参会人员：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董事长&amp;总经理    张玉祥         董事&amp;副总    沈晨熹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 xml:space="preserve">董事会秘书&amp;副总  刘楠楠 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调研人员：详见附件2</w:t>
      </w:r>
    </w:p>
    <w:p w:rsid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主持人：董事会秘书&amp;副总  刘楠楠</w:t>
      </w:r>
    </w:p>
    <w:p w:rsidR="001142C4" w:rsidRPr="00D12E51" w:rsidRDefault="001142C4" w:rsidP="00260F31">
      <w:pPr>
        <w:spacing w:beforeLines="50" w:line="440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公司在京东自营上的发展计划如何？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    尽量</w:t>
      </w:r>
      <w:r w:rsidR="00774323">
        <w:rPr>
          <w:rFonts w:asciiTheme="minorEastAsia" w:hAnsiTheme="minorEastAsia" w:hint="eastAsia"/>
          <w:sz w:val="22"/>
          <w:szCs w:val="22"/>
        </w:rPr>
        <w:t>实现</w:t>
      </w:r>
      <w:r w:rsidRPr="00D12E51">
        <w:rPr>
          <w:rFonts w:asciiTheme="minorEastAsia" w:hAnsiTheme="minorEastAsia" w:hint="eastAsia"/>
          <w:sz w:val="22"/>
          <w:szCs w:val="22"/>
        </w:rPr>
        <w:t>在京东自营的稳定或略有增长，不能保证高速增长</w:t>
      </w:r>
      <w:r w:rsidR="00DD26F5">
        <w:rPr>
          <w:rFonts w:asciiTheme="minorEastAsia" w:hAnsiTheme="minorEastAsia" w:hint="eastAsia"/>
          <w:sz w:val="22"/>
          <w:szCs w:val="22"/>
        </w:rPr>
        <w:t>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/>
          <w:sz w:val="22"/>
          <w:szCs w:val="22"/>
        </w:rPr>
        <w:t>公司年报显示2017</w:t>
      </w:r>
      <w:r w:rsidR="00803E78">
        <w:rPr>
          <w:rFonts w:asciiTheme="minorEastAsia" w:hAnsiTheme="minorEastAsia"/>
          <w:sz w:val="22"/>
          <w:szCs w:val="22"/>
        </w:rPr>
        <w:t>年</w:t>
      </w:r>
      <w:r w:rsidR="00803E78">
        <w:rPr>
          <w:rFonts w:asciiTheme="minorEastAsia" w:hAnsiTheme="minorEastAsia" w:hint="eastAsia"/>
          <w:sz w:val="22"/>
          <w:szCs w:val="22"/>
        </w:rPr>
        <w:t>末授权</w:t>
      </w:r>
      <w:r w:rsidRPr="00D12E51">
        <w:rPr>
          <w:rFonts w:asciiTheme="minorEastAsia" w:hAnsiTheme="minorEastAsia"/>
          <w:sz w:val="22"/>
          <w:szCs w:val="22"/>
        </w:rPr>
        <w:t>供应商800</w:t>
      </w:r>
      <w:r w:rsidR="00803E78">
        <w:rPr>
          <w:rFonts w:asciiTheme="minorEastAsia" w:hAnsiTheme="minorEastAsia"/>
          <w:sz w:val="22"/>
          <w:szCs w:val="22"/>
        </w:rPr>
        <w:t>多家</w:t>
      </w:r>
      <w:r w:rsidR="00803E78">
        <w:rPr>
          <w:rFonts w:asciiTheme="minorEastAsia" w:hAnsiTheme="minorEastAsia" w:hint="eastAsia"/>
          <w:sz w:val="22"/>
          <w:szCs w:val="22"/>
        </w:rPr>
        <w:t>、授权</w:t>
      </w:r>
      <w:r w:rsidRPr="00D12E51">
        <w:rPr>
          <w:rFonts w:asciiTheme="minorEastAsia" w:hAnsiTheme="minorEastAsia"/>
          <w:sz w:val="22"/>
          <w:szCs w:val="22"/>
        </w:rPr>
        <w:t>经销商3400多家，</w:t>
      </w:r>
      <w:r w:rsidRPr="00D12E51">
        <w:rPr>
          <w:rFonts w:asciiTheme="minorEastAsia" w:hAnsiTheme="minorEastAsia" w:hint="eastAsia"/>
          <w:sz w:val="22"/>
          <w:szCs w:val="22"/>
        </w:rPr>
        <w:t>从类目纬度</w:t>
      </w:r>
      <w:r w:rsidR="00803E78">
        <w:rPr>
          <w:rFonts w:asciiTheme="minorEastAsia" w:hAnsiTheme="minorEastAsia" w:hint="eastAsia"/>
          <w:sz w:val="22"/>
          <w:szCs w:val="22"/>
        </w:rPr>
        <w:t>和</w:t>
      </w:r>
      <w:r w:rsidRPr="00D12E51">
        <w:rPr>
          <w:rFonts w:asciiTheme="minorEastAsia" w:hAnsiTheme="minorEastAsia"/>
          <w:sz w:val="22"/>
          <w:szCs w:val="22"/>
        </w:rPr>
        <w:t>平台</w:t>
      </w:r>
      <w:r w:rsidRPr="00D12E51">
        <w:rPr>
          <w:rFonts w:asciiTheme="minorEastAsia" w:hAnsiTheme="minorEastAsia" w:hint="eastAsia"/>
          <w:sz w:val="22"/>
          <w:szCs w:val="22"/>
        </w:rPr>
        <w:t>纬度</w:t>
      </w:r>
      <w:r w:rsidRPr="00D12E51">
        <w:rPr>
          <w:rFonts w:asciiTheme="minorEastAsia" w:hAnsiTheme="minorEastAsia"/>
          <w:sz w:val="22"/>
          <w:szCs w:val="22"/>
        </w:rPr>
        <w:t>，</w:t>
      </w:r>
      <w:r w:rsidR="00803E78">
        <w:rPr>
          <w:rFonts w:asciiTheme="minorEastAsia" w:hAnsiTheme="minorEastAsia" w:hint="eastAsia"/>
          <w:sz w:val="22"/>
          <w:szCs w:val="22"/>
        </w:rPr>
        <w:t>哪些类目、平台有增量？</w:t>
      </w:r>
    </w:p>
    <w:p w:rsidR="00215290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8145D9" w:rsidRDefault="008145D9" w:rsidP="00260F31">
      <w:pPr>
        <w:pStyle w:val="aa"/>
        <w:spacing w:beforeLines="50" w:line="440" w:lineRule="exact"/>
        <w:ind w:firstLineChars="0" w:firstLine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内衣、家纺、男装、女装、童装等类目属于成熟期梯队，健康生活等属于成长期梯队；对于成熟类目，更偏重品类既有优势的稳固与提升，并纵向发展细分类目；对于成长期类目，更偏重市场开拓，横向拓宽类目范围和纵向挖掘细分类目同样重要。</w:t>
      </w:r>
      <w:r w:rsidR="005A39EA">
        <w:rPr>
          <w:rFonts w:asciiTheme="minorEastAsia" w:hAnsiTheme="minorEastAsia" w:hint="eastAsia"/>
          <w:sz w:val="22"/>
          <w:szCs w:val="22"/>
        </w:rPr>
        <w:t>所以在2017年，各品类</w:t>
      </w:r>
      <w:r w:rsidR="00463740">
        <w:rPr>
          <w:rFonts w:asciiTheme="minorEastAsia" w:hAnsiTheme="minorEastAsia" w:hint="eastAsia"/>
          <w:sz w:val="22"/>
          <w:szCs w:val="22"/>
        </w:rPr>
        <w:t>基本</w:t>
      </w:r>
      <w:r w:rsidR="005A39EA">
        <w:rPr>
          <w:rFonts w:asciiTheme="minorEastAsia" w:hAnsiTheme="minorEastAsia" w:hint="eastAsia"/>
          <w:sz w:val="22"/>
          <w:szCs w:val="22"/>
        </w:rPr>
        <w:t>都有增量。</w:t>
      </w:r>
    </w:p>
    <w:p w:rsidR="004C412E" w:rsidRPr="00D12E51" w:rsidRDefault="008145D9" w:rsidP="00260F31">
      <w:pPr>
        <w:pStyle w:val="aa"/>
        <w:spacing w:beforeLines="50" w:line="440" w:lineRule="exact"/>
        <w:ind w:firstLineChars="0" w:firstLine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2017年公司授权品牌产品在拼多多平台上成长速度非常快，供</w:t>
      </w:r>
      <w:r w:rsidR="00463740">
        <w:rPr>
          <w:rFonts w:asciiTheme="minorEastAsia" w:hAnsiTheme="minorEastAsia" w:hint="eastAsia"/>
          <w:sz w:val="22"/>
          <w:szCs w:val="22"/>
        </w:rPr>
        <w:t>应链资源也随之快速增加，但其他平台如阿里、京东等也有增量。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公司对于卡帝乐线下授权业务有什么战略思路？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    线下和线上的标签不同。线下重体验，需要有特色、有服务、有场景，货单价要高；线上则需要规模化、标准品，且便宜。卡帝乐在公司收购以前线下渠道比线上渠道成熟，公司将保持其线下渠道，并结合卡帝乐的品牌特征重点发展男装、箱包皮具等产品类目，</w:t>
      </w:r>
      <w:r w:rsidRPr="00D12E51">
        <w:rPr>
          <w:rFonts w:asciiTheme="minorEastAsia" w:hAnsiTheme="minorEastAsia" w:hint="eastAsia"/>
          <w:sz w:val="22"/>
          <w:szCs w:val="22"/>
        </w:rPr>
        <w:lastRenderedPageBreak/>
        <w:t>且尽量做到线下线上的产品差异化。目前，卡帝乐线下渠道授权给了实力较强的合作伙伴运营，公司也将在线下为合作伙伴提供更有效的供应链服务。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怎么看待拼多多、京东拼购？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    阿里上更多是搜索流量，而拼多多、京东拼购本质上是展现推送流量，不论在何种平台上，能让消费者信赖的品牌才可以让公司走的更远，因此，公司将持续扩展供应链资源体系，持续做产品的迭代和升级，争取在拼多多等</w:t>
      </w:r>
      <w:r w:rsidR="009B5717">
        <w:rPr>
          <w:rFonts w:asciiTheme="minorEastAsia" w:hAnsiTheme="minorEastAsia" w:hint="eastAsia"/>
          <w:sz w:val="22"/>
          <w:szCs w:val="22"/>
        </w:rPr>
        <w:t>平</w:t>
      </w:r>
      <w:r w:rsidRPr="00D12E51">
        <w:rPr>
          <w:rFonts w:asciiTheme="minorEastAsia" w:hAnsiTheme="minorEastAsia" w:hint="eastAsia"/>
          <w:sz w:val="22"/>
          <w:szCs w:val="22"/>
        </w:rPr>
        <w:t>台实现更高的日活。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    新零售主要有三个特征，一是实现以数据和工具为中心的效率提升，二是体现消费升级，三是消费由低频到高频。</w:t>
      </w:r>
      <w:r w:rsidR="008C3559">
        <w:rPr>
          <w:rFonts w:asciiTheme="minorEastAsia" w:hAnsiTheme="minorEastAsia" w:hint="eastAsia"/>
          <w:sz w:val="22"/>
          <w:szCs w:val="22"/>
        </w:rPr>
        <w:t>公司将在电商渠道坚持新快消品策略，把握新零售的商业本质。</w:t>
      </w:r>
      <w:bookmarkStart w:id="0" w:name="_GoBack"/>
      <w:bookmarkEnd w:id="0"/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公司为授权合作伙伴做了哪些赋能？公司有哪些核心竞争力？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    公司为收授权合作伙伴提供资源推介、质量管控、研发设计、流量管理、数据分析与应用等电商服务，在提供电商服务的过程中，公司对合作伙伴授之以渔，让其理解电商公司的护城河概括来讲就是时间和规模，因时间和规模交互而积累的品牌影响、流量优势、电商运营经验、人才队伍等都是公司的核心竞争优势。体现在数据上就是授权产品的终端销售额（GMV）和支付转化率的比较优势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公司在组织架构和人力资源规划如何？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回复；</w:t>
      </w:r>
    </w:p>
    <w:p w:rsidR="00215290" w:rsidRPr="00D12E51" w:rsidRDefault="00215290" w:rsidP="00260F31">
      <w:pPr>
        <w:pStyle w:val="aa"/>
        <w:spacing w:beforeLines="50" w:line="440" w:lineRule="exact"/>
        <w:ind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公司的组织架构可以说一定程度上实现了柔性管理。一方面，业务部门可以根据品类调整、人员调动而迅速适应；另一方面，职能部门与业务的衔接更加顺畅、无缝。</w:t>
      </w:r>
    </w:p>
    <w:p w:rsidR="00215290" w:rsidRPr="00D12E51" w:rsidRDefault="00215290" w:rsidP="00260F31">
      <w:pPr>
        <w:pStyle w:val="aa"/>
        <w:spacing w:beforeLines="50" w:line="440" w:lineRule="exact"/>
        <w:ind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员工数量会随着公司业务发展情况、经营管理需要和管理水平而有所变化，总体上讲员工数量会适度增加，并且会围绕着核心人才梯队来建设、培养更多的中坚力量。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现在渠道品牌化逐渐成为一种趋势，如网易严选等，这种模式下，供应商资源是成功与否的关键要素。公司在供应商资源方面有何规划？ 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pStyle w:val="aa"/>
        <w:spacing w:beforeLines="50" w:line="440" w:lineRule="exact"/>
        <w:ind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经过多年积累，随着品牌的规模效应增强、电商渠道经验逐渐丰富、电商服务有效</w:t>
      </w:r>
      <w:r w:rsidRPr="00D12E51">
        <w:rPr>
          <w:rFonts w:asciiTheme="minorEastAsia" w:hAnsiTheme="minorEastAsia" w:hint="eastAsia"/>
          <w:sz w:val="22"/>
          <w:szCs w:val="22"/>
        </w:rPr>
        <w:lastRenderedPageBreak/>
        <w:t>性持续提升，供应链资源即授权合作伙伴与公司更多是利益共同体、命运共同体，而非简单的授权与被授权，目前公司的授权供应商、授权经销商的数量分别达800余家、3400余家，在供应链资源的布局上公司具有相当的优势，有一些供应商是伴随着公司的成长而壮大，有一些则是开始合作时就是行业中的佼佼者。未来，公司将持续关注授权供应商资源的数量与质量，为品牌产品的持续生命力提供坚实保障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公司曾遇到过什么挑战和问题？品类的扩张会不会有边界？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pStyle w:val="aa"/>
        <w:spacing w:beforeLines="50" w:line="440" w:lineRule="exact"/>
        <w:ind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其实每天都有挑战，但公司每天都在成长，因为公司的基因就是成长与变革。</w:t>
      </w:r>
    </w:p>
    <w:p w:rsidR="00215290" w:rsidRPr="00D12E51" w:rsidRDefault="00215290" w:rsidP="00260F31">
      <w:pPr>
        <w:pStyle w:val="aa"/>
        <w:spacing w:beforeLines="50" w:line="440" w:lineRule="exact"/>
        <w:ind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对于授权合作伙伴来说，我们是服务品牌，但对消费者来说，我们是消费者品牌。公司的授权产品原则上以高性价比、新快消品为中心，所以基本会呈现稳健或者较为高速的增长趋势。所以持续的挑战就是如何在公司的服务与帮助下，合作伙伴能够持续提供消费者喜欢的高性价比的新快消品，保持品牌的持续生命力。</w:t>
      </w:r>
    </w:p>
    <w:p w:rsidR="00215290" w:rsidRPr="00D12E51" w:rsidRDefault="00215290" w:rsidP="00260F31">
      <w:pPr>
        <w:pStyle w:val="aa"/>
        <w:spacing w:beforeLines="50" w:line="440" w:lineRule="exact"/>
        <w:ind w:firstLineChars="0" w:firstLine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 xml:space="preserve">    我们常常讲，所有员工都是公司的合伙人，我们的愿景是让天下没有难做的电商，我们的使命是帮助中国千万优质供应链持续成功，分享机制加愿景、使命，相信我们遇到的问题也都会转化为机遇。</w:t>
      </w:r>
    </w:p>
    <w:p w:rsidR="00215290" w:rsidRPr="00D12E51" w:rsidRDefault="00215290" w:rsidP="00260F31">
      <w:pPr>
        <w:pStyle w:val="aa"/>
        <w:numPr>
          <w:ilvl w:val="0"/>
          <w:numId w:val="6"/>
        </w:numPr>
        <w:spacing w:beforeLines="50" w:line="440" w:lineRule="exact"/>
        <w:ind w:left="0" w:firstLineChars="0"/>
        <w:rPr>
          <w:rFonts w:asciiTheme="minorEastAsia" w:hAnsiTheme="minorEastAsia"/>
          <w:sz w:val="22"/>
          <w:szCs w:val="22"/>
        </w:rPr>
      </w:pPr>
      <w:r w:rsidRPr="00D12E51">
        <w:rPr>
          <w:rFonts w:asciiTheme="minorEastAsia" w:hAnsiTheme="minorEastAsia" w:hint="eastAsia"/>
          <w:sz w:val="22"/>
          <w:szCs w:val="22"/>
        </w:rPr>
        <w:t>今年公司授权品牌产品的</w:t>
      </w:r>
      <w:r w:rsidRPr="00D12E51">
        <w:rPr>
          <w:rFonts w:asciiTheme="minorEastAsia" w:hAnsiTheme="minorEastAsia"/>
          <w:sz w:val="22"/>
          <w:szCs w:val="22"/>
        </w:rPr>
        <w:t>GMV</w:t>
      </w:r>
      <w:r w:rsidRPr="00D12E51">
        <w:rPr>
          <w:rFonts w:asciiTheme="minorEastAsia" w:hAnsiTheme="minorEastAsia" w:hint="eastAsia"/>
          <w:sz w:val="22"/>
          <w:szCs w:val="22"/>
        </w:rPr>
        <w:t>增长情况如何？在管理上如何继续精细化？</w:t>
      </w:r>
    </w:p>
    <w:p w:rsidR="00215290" w:rsidRPr="00D12E51" w:rsidRDefault="00215290" w:rsidP="00260F31">
      <w:pPr>
        <w:spacing w:beforeLines="50" w:line="440" w:lineRule="exact"/>
        <w:rPr>
          <w:rFonts w:asciiTheme="minorEastAsia" w:eastAsiaTheme="minorEastAsia" w:hAnsiTheme="minorEastAsia"/>
          <w:sz w:val="22"/>
          <w:szCs w:val="22"/>
        </w:rPr>
      </w:pPr>
      <w:r w:rsidRPr="00D12E51">
        <w:rPr>
          <w:rFonts w:asciiTheme="minorEastAsia" w:eastAsiaTheme="minorEastAsia" w:hAnsiTheme="minorEastAsia" w:hint="eastAsia"/>
          <w:sz w:val="22"/>
          <w:szCs w:val="22"/>
        </w:rPr>
        <w:t>回复：</w:t>
      </w:r>
    </w:p>
    <w:p w:rsidR="00215290" w:rsidRPr="00D12E51" w:rsidRDefault="00215290" w:rsidP="00260F31">
      <w:pPr>
        <w:spacing w:beforeLines="50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D12E51">
        <w:rPr>
          <w:rFonts w:asciiTheme="minorEastAsia" w:eastAsiaTheme="minorEastAsia" w:hAnsiTheme="minorEastAsia" w:hint="eastAsia"/>
          <w:sz w:val="22"/>
          <w:szCs w:val="22"/>
        </w:rPr>
        <w:t>2018年一季度，公司授权品牌产品的可统计</w:t>
      </w:r>
      <w:r w:rsidRPr="00D12E51">
        <w:rPr>
          <w:rFonts w:asciiTheme="minorEastAsia" w:eastAsiaTheme="minorEastAsia" w:hAnsiTheme="minorEastAsia"/>
          <w:sz w:val="22"/>
          <w:szCs w:val="22"/>
        </w:rPr>
        <w:t>GMV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达</w:t>
      </w:r>
      <w:r w:rsidRPr="00D12E51">
        <w:rPr>
          <w:rFonts w:asciiTheme="minorEastAsia" w:eastAsiaTheme="minorEastAsia" w:hAnsiTheme="minorEastAsia"/>
          <w:sz w:val="22"/>
          <w:szCs w:val="22"/>
        </w:rPr>
        <w:t>33.69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亿</w:t>
      </w:r>
      <w:r w:rsidRPr="00D12E51">
        <w:rPr>
          <w:rFonts w:asciiTheme="minorEastAsia" w:eastAsiaTheme="minorEastAsia" w:hAnsiTheme="minorEastAsia"/>
          <w:sz w:val="22"/>
          <w:szCs w:val="22"/>
        </w:rPr>
        <w:t>(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包含可统计的电商渠道及电视购物渠道</w:t>
      </w:r>
      <w:r w:rsidRPr="00D12E51">
        <w:rPr>
          <w:rFonts w:asciiTheme="minorEastAsia" w:eastAsiaTheme="minorEastAsia" w:hAnsiTheme="minorEastAsia"/>
          <w:sz w:val="22"/>
          <w:szCs w:val="22"/>
        </w:rPr>
        <w:t>)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，同比增加</w:t>
      </w:r>
      <w:r w:rsidRPr="00D12E51">
        <w:rPr>
          <w:rFonts w:asciiTheme="minorEastAsia" w:eastAsiaTheme="minorEastAsia" w:hAnsiTheme="minorEastAsia"/>
          <w:sz w:val="22"/>
          <w:szCs w:val="22"/>
        </w:rPr>
        <w:t>77.02%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。从品牌纬度，南极人品牌、卡帝乐品牌实现的</w:t>
      </w:r>
      <w:r w:rsidRPr="00D12E51">
        <w:rPr>
          <w:rFonts w:asciiTheme="minorEastAsia" w:eastAsiaTheme="minorEastAsia" w:hAnsiTheme="minorEastAsia"/>
          <w:sz w:val="22"/>
          <w:szCs w:val="22"/>
        </w:rPr>
        <w:t>GMV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分别为</w:t>
      </w:r>
      <w:r w:rsidRPr="00D12E51">
        <w:rPr>
          <w:rFonts w:asciiTheme="minorEastAsia" w:eastAsiaTheme="minorEastAsia" w:hAnsiTheme="minorEastAsia"/>
          <w:sz w:val="22"/>
          <w:szCs w:val="22"/>
        </w:rPr>
        <w:t xml:space="preserve">28.84 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亿元、</w:t>
      </w:r>
      <w:r w:rsidRPr="00D12E51">
        <w:rPr>
          <w:rFonts w:asciiTheme="minorEastAsia" w:eastAsiaTheme="minorEastAsia" w:hAnsiTheme="minorEastAsia"/>
          <w:sz w:val="22"/>
          <w:szCs w:val="22"/>
        </w:rPr>
        <w:t>4.04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亿元；从平台纬度，在阿里、京东、拼多多实现的</w:t>
      </w:r>
      <w:r w:rsidRPr="00D12E51">
        <w:rPr>
          <w:rFonts w:asciiTheme="minorEastAsia" w:eastAsiaTheme="minorEastAsia" w:hAnsiTheme="minorEastAsia"/>
          <w:sz w:val="22"/>
          <w:szCs w:val="22"/>
        </w:rPr>
        <w:t>GMV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分别为</w:t>
      </w:r>
      <w:r w:rsidRPr="00D12E51">
        <w:rPr>
          <w:rFonts w:asciiTheme="minorEastAsia" w:eastAsiaTheme="minorEastAsia" w:hAnsiTheme="minorEastAsia"/>
          <w:sz w:val="22"/>
          <w:szCs w:val="22"/>
        </w:rPr>
        <w:t>24.08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亿元、</w:t>
      </w:r>
      <w:r w:rsidRPr="00D12E51">
        <w:rPr>
          <w:rFonts w:asciiTheme="minorEastAsia" w:eastAsiaTheme="minorEastAsia" w:hAnsiTheme="minorEastAsia"/>
          <w:sz w:val="22"/>
          <w:szCs w:val="22"/>
        </w:rPr>
        <w:t>6.10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亿元、</w:t>
      </w:r>
      <w:r w:rsidRPr="00D12E51">
        <w:rPr>
          <w:rFonts w:asciiTheme="minorEastAsia" w:eastAsiaTheme="minorEastAsia" w:hAnsiTheme="minorEastAsia"/>
          <w:sz w:val="22"/>
          <w:szCs w:val="22"/>
        </w:rPr>
        <w:t>2.65</w:t>
      </w:r>
      <w:r w:rsidRPr="00D12E51">
        <w:rPr>
          <w:rFonts w:asciiTheme="minorEastAsia" w:eastAsiaTheme="minorEastAsia" w:hAnsiTheme="minorEastAsia" w:hint="eastAsia"/>
          <w:sz w:val="22"/>
          <w:szCs w:val="22"/>
        </w:rPr>
        <w:t>亿元。可以参见公司披露的2018年一季度报告。</w:t>
      </w:r>
    </w:p>
    <w:p w:rsidR="00215290" w:rsidRPr="00D12E51" w:rsidRDefault="00215290" w:rsidP="00260F31">
      <w:pPr>
        <w:spacing w:beforeLines="50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D12E51">
        <w:rPr>
          <w:rFonts w:asciiTheme="minorEastAsia" w:eastAsiaTheme="minorEastAsia" w:hAnsiTheme="minorEastAsia" w:hint="eastAsia"/>
          <w:sz w:val="22"/>
          <w:szCs w:val="22"/>
        </w:rPr>
        <w:t>公司在组织架构的科学管理、合理管理上有颇多成就，如构建柔性组织、职能部门业务化、管理标签精细化等。尤其在精细化管理上，在业务层面，公司有数据管理部、商标管理部、质控部等等，对业务层面的该项数据指标进行实施把控、分析和改进。在职能层面，财务部门、人事、法务等部门基本实现了组织重塑，能够对经营管理的各项指标进行实时的把控与分析，完善信息管理系统，及时结合业务发展情况、上市公司规范治理需求进行顺畅沟通与共创。公司将在精细化管理上继续挖掘，建设更完善的数据、信息、绩效等有机统一的管理体系。</w:t>
      </w:r>
    </w:p>
    <w:p w:rsidR="00215290" w:rsidRPr="00D12E51" w:rsidRDefault="00215290" w:rsidP="00260F31">
      <w:pPr>
        <w:spacing w:beforeLines="50" w:line="440" w:lineRule="exact"/>
        <w:rPr>
          <w:rFonts w:asciiTheme="minorEastAsia" w:eastAsiaTheme="minorEastAsia" w:hAnsiTheme="minorEastAsia"/>
          <w:sz w:val="22"/>
          <w:szCs w:val="22"/>
        </w:rPr>
      </w:pPr>
      <w:r w:rsidRPr="00D12E51">
        <w:rPr>
          <w:rFonts w:asciiTheme="minorEastAsia" w:eastAsiaTheme="minorEastAsia" w:hAnsiTheme="minorEastAsia" w:hint="eastAsia"/>
          <w:sz w:val="22"/>
          <w:szCs w:val="22"/>
        </w:rPr>
        <w:lastRenderedPageBreak/>
        <w:t>10、时间互联发展情况如何？</w:t>
      </w:r>
    </w:p>
    <w:p w:rsidR="00215290" w:rsidRPr="00D12E51" w:rsidRDefault="00215290" w:rsidP="00260F31">
      <w:pPr>
        <w:spacing w:beforeLines="50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D12E51">
        <w:rPr>
          <w:rFonts w:asciiTheme="minorEastAsia" w:eastAsiaTheme="minorEastAsia" w:hAnsiTheme="minorEastAsia" w:hint="eastAsia"/>
          <w:sz w:val="22"/>
          <w:szCs w:val="22"/>
        </w:rPr>
        <w:t>回复：</w:t>
      </w:r>
    </w:p>
    <w:p w:rsidR="009B5717" w:rsidRDefault="00215290" w:rsidP="00260F31">
      <w:pPr>
        <w:spacing w:beforeLines="50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D12E51">
        <w:rPr>
          <w:rFonts w:asciiTheme="minorEastAsia" w:eastAsiaTheme="minorEastAsia" w:hAnsiTheme="minorEastAsia" w:hint="eastAsia"/>
          <w:sz w:val="22"/>
          <w:szCs w:val="22"/>
        </w:rPr>
        <w:t>时间互联近年发展较为迅速，一是移动互联网营销行业正方兴未艾，在电商移动端化的大趋势下正是红利期。二是时间互联本身的综合竞争实力也在持续提升。在2017年，时间互联取得了多家流量媒体方的核心代理资格，被腾讯应用宝媒体评为年度“卓越合作伙伴”，并被小米授予“年度最佳服务能力奖”。今</w:t>
      </w:r>
      <w:r w:rsidR="009B1F49" w:rsidRPr="00D12E51">
        <w:rPr>
          <w:rFonts w:asciiTheme="minorEastAsia" w:eastAsiaTheme="minorEastAsia" w:hAnsiTheme="minorEastAsia" w:hint="eastAsia"/>
          <w:sz w:val="22"/>
          <w:szCs w:val="22"/>
        </w:rPr>
        <w:t>年截至目前时间互联的发展情况符合公司预期。</w:t>
      </w:r>
    </w:p>
    <w:p w:rsidR="009B5717" w:rsidRDefault="009B571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956294" w:rsidRDefault="009B5717" w:rsidP="00260F31">
      <w:pPr>
        <w:spacing w:beforeLines="50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附件2：</w:t>
      </w:r>
    </w:p>
    <w:p w:rsidR="009B5717" w:rsidRDefault="009B5717" w:rsidP="009B5717">
      <w:pPr>
        <w:jc w:val="center"/>
        <w:rPr>
          <w:b/>
          <w:sz w:val="28"/>
          <w:szCs w:val="28"/>
        </w:rPr>
      </w:pPr>
      <w:r w:rsidRPr="00DB691B">
        <w:rPr>
          <w:rFonts w:hint="eastAsia"/>
          <w:b/>
          <w:sz w:val="28"/>
          <w:szCs w:val="28"/>
        </w:rPr>
        <w:t>调研人员信息表</w:t>
      </w:r>
    </w:p>
    <w:tbl>
      <w:tblPr>
        <w:tblW w:w="8719" w:type="dxa"/>
        <w:jc w:val="center"/>
        <w:tblLook w:val="04A0"/>
      </w:tblPr>
      <w:tblGrid>
        <w:gridCol w:w="1058"/>
        <w:gridCol w:w="2650"/>
        <w:gridCol w:w="1140"/>
        <w:gridCol w:w="1041"/>
        <w:gridCol w:w="1660"/>
        <w:gridCol w:w="1170"/>
      </w:tblGrid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天风证券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郭彬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睿柏资本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劳逸华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中泰证券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龙凌波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睿柏资本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朱虹旭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达蓬资产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王书亮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中泰证券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朱黎杰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中信资管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交银施罗德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陈均峰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富国基金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杜婵媛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牧毅资产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乔斌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国联安基金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潘明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浙商证券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王作州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东吴证券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张娴静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广发证券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高峰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APS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沈文杰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海通证券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盛开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海之帆投资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杨帆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上海希瓦资产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肖康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瑞锐投资管理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韩依瑾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国海富兰克林基金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杨富麟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光大证券自营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苏晓珺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华金证券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重阳投资管理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钱新华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国投瑞银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张旭欣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曹燕萍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海富通基金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金晓鸣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鑫富越资产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陈肃霜</w:t>
            </w:r>
          </w:p>
        </w:tc>
      </w:tr>
      <w:tr w:rsidR="009B5717" w:rsidRPr="009B5717" w:rsidTr="009B5717">
        <w:trPr>
          <w:trHeight w:val="76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EASBROOK INVESTMENT MANAGEMENT CO.,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周炜炜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华泰证券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张琪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永望资产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玖鹏资产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王珺杰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万家基金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丁玉杰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鼎峰资产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张高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鼎锋资产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田江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华创证券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桑梓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鼎峰资产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田超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上海淳富投资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陈泉纬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人保资产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富善投资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范习辉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中国人保资产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奚晨弗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嘉实基金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上海综艺控股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周远游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中国人保资产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田垒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红象资产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郑文彬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新时代证券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司马湫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国金证券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吴劲草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玖鹏资产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窦金虎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红象投资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李冠宇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云毅投资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余帆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海通证券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梁希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华泰证券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丁浙川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典茂资产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董阳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华泰证券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汤培青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长城证券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黄淑妍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长江资管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太平洋保险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鼎锋资产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张海峰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上海合撰资产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肖珮菁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财通资管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林伟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上海南土投资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杜凡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海通证券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刘勇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唐思思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国海证券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尹洵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汇添富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李威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海通证券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张霁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上海岳海资产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方俊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上海乘是资产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彭金明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上海共闯投资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沈洪敏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海通证券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田园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新泉投资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李一鸣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中融基金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金拓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玖鹏资产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郭鹏飞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凯石基金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唐岑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胡睿喆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林孚资产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朱凯</w:t>
            </w:r>
          </w:p>
        </w:tc>
      </w:tr>
      <w:tr w:rsidR="009B5717" w:rsidRPr="009B5717" w:rsidTr="00DE14AA">
        <w:trPr>
          <w:trHeight w:val="285"/>
          <w:tblHeader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DE14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DE14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DE14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DE14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DE14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DE14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光大证券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汲肖飞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朱话笙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安信证券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骆恺骐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朱雀投资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王少勃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安信证券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何家炀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东吴证券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詹陆雨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上海济海投资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丛金宇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东吴证券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林骥川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基明资本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王婧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昊青资产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张昊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基明资本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韩枭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万家基金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王健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华创证券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常春藤资产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张双羽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卢扬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国盛证券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申万菱信基金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满臻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中信建投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史琨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招商证券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巨杉资产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范自彬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易鑫安资管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李昀奥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核子资本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刘文生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上海盘京投资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董常晨子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鼎锋资产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王小刚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民森投资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刘倩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富国基金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易智泉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红塔证券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王利洲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和桂投资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钮文翀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华安基金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陈媛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长信基金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黄韵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华安基金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泰旸资产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彭飞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圆信永丰基金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徐颖婷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财通基金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王宇颖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中信建投证券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翁起帆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交银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余李平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国海证券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王友红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周羽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上海希瓦资产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洪俊骅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诺安基金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王晴</w:t>
            </w:r>
          </w:p>
        </w:tc>
      </w:tr>
      <w:tr w:rsidR="009B5717" w:rsidRPr="009B5717" w:rsidTr="009B5717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国元证券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9B5717" w:rsidP="009B5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color w:val="000000"/>
                <w:kern w:val="0"/>
                <w:sz w:val="24"/>
              </w:rPr>
              <w:t>刘慧蓉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85028F" w:rsidP="00850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85028F" w:rsidP="00850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雷钧资产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17" w:rsidRPr="009B5717" w:rsidRDefault="0085028F" w:rsidP="008502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李武跃</w:t>
            </w:r>
          </w:p>
        </w:tc>
      </w:tr>
    </w:tbl>
    <w:p w:rsidR="009B5717" w:rsidRPr="00D12E51" w:rsidRDefault="009B5717" w:rsidP="0057142A">
      <w:pPr>
        <w:spacing w:beforeLines="50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</w:p>
    <w:sectPr w:rsidR="009B5717" w:rsidRPr="00D12E51" w:rsidSect="006D4E5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D9" w:rsidRDefault="00E32CD9" w:rsidP="00071788">
      <w:r>
        <w:separator/>
      </w:r>
    </w:p>
  </w:endnote>
  <w:endnote w:type="continuationSeparator" w:id="0">
    <w:p w:rsidR="00E32CD9" w:rsidRDefault="00E32CD9" w:rsidP="0007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D9" w:rsidRDefault="00E32CD9" w:rsidP="00071788">
      <w:r>
        <w:separator/>
      </w:r>
    </w:p>
  </w:footnote>
  <w:footnote w:type="continuationSeparator" w:id="0">
    <w:p w:rsidR="00E32CD9" w:rsidRDefault="00E32CD9" w:rsidP="0007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94F"/>
    <w:multiLevelType w:val="hybridMultilevel"/>
    <w:tmpl w:val="3788D14A"/>
    <w:lvl w:ilvl="0" w:tplc="DB561B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435A17"/>
    <w:multiLevelType w:val="hybridMultilevel"/>
    <w:tmpl w:val="06FE7BC4"/>
    <w:lvl w:ilvl="0" w:tplc="465CB27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1F72D3"/>
    <w:multiLevelType w:val="hybridMultilevel"/>
    <w:tmpl w:val="8FF89904"/>
    <w:lvl w:ilvl="0" w:tplc="CF16F766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BE108F4"/>
    <w:multiLevelType w:val="hybridMultilevel"/>
    <w:tmpl w:val="CAC8080A"/>
    <w:lvl w:ilvl="0" w:tplc="01125F3A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7A60C25"/>
    <w:multiLevelType w:val="hybridMultilevel"/>
    <w:tmpl w:val="80B661FA"/>
    <w:lvl w:ilvl="0" w:tplc="202A3E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62323D"/>
    <w:multiLevelType w:val="hybridMultilevel"/>
    <w:tmpl w:val="4B66F058"/>
    <w:lvl w:ilvl="0" w:tplc="34983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7A"/>
    <w:rsid w:val="000155D1"/>
    <w:rsid w:val="00071788"/>
    <w:rsid w:val="000741AC"/>
    <w:rsid w:val="00081F01"/>
    <w:rsid w:val="000939B1"/>
    <w:rsid w:val="000952BB"/>
    <w:rsid w:val="000A2158"/>
    <w:rsid w:val="000C2942"/>
    <w:rsid w:val="000D1AEE"/>
    <w:rsid w:val="000F5D35"/>
    <w:rsid w:val="00105BFE"/>
    <w:rsid w:val="001142C4"/>
    <w:rsid w:val="0011761A"/>
    <w:rsid w:val="001202EB"/>
    <w:rsid w:val="00135312"/>
    <w:rsid w:val="001451A1"/>
    <w:rsid w:val="001549B3"/>
    <w:rsid w:val="00154BD2"/>
    <w:rsid w:val="00165908"/>
    <w:rsid w:val="00166FC9"/>
    <w:rsid w:val="00175500"/>
    <w:rsid w:val="00176911"/>
    <w:rsid w:val="001A31CC"/>
    <w:rsid w:val="001B1F62"/>
    <w:rsid w:val="001B7905"/>
    <w:rsid w:val="001F4FED"/>
    <w:rsid w:val="001F68B4"/>
    <w:rsid w:val="00215290"/>
    <w:rsid w:val="00260F31"/>
    <w:rsid w:val="00264E4E"/>
    <w:rsid w:val="0029345E"/>
    <w:rsid w:val="002A6E2E"/>
    <w:rsid w:val="002B29D0"/>
    <w:rsid w:val="002C567D"/>
    <w:rsid w:val="002E6C42"/>
    <w:rsid w:val="002F1877"/>
    <w:rsid w:val="002F7858"/>
    <w:rsid w:val="00316710"/>
    <w:rsid w:val="00326584"/>
    <w:rsid w:val="003330B5"/>
    <w:rsid w:val="00344AB3"/>
    <w:rsid w:val="00362E5A"/>
    <w:rsid w:val="00375CC2"/>
    <w:rsid w:val="00376C98"/>
    <w:rsid w:val="00381785"/>
    <w:rsid w:val="0039031B"/>
    <w:rsid w:val="003953D4"/>
    <w:rsid w:val="003B57CF"/>
    <w:rsid w:val="003B6967"/>
    <w:rsid w:val="003C70BE"/>
    <w:rsid w:val="003F5CD7"/>
    <w:rsid w:val="00403809"/>
    <w:rsid w:val="004342E8"/>
    <w:rsid w:val="0043525B"/>
    <w:rsid w:val="00463740"/>
    <w:rsid w:val="00470F57"/>
    <w:rsid w:val="004749E3"/>
    <w:rsid w:val="004969D0"/>
    <w:rsid w:val="004B1472"/>
    <w:rsid w:val="004B581C"/>
    <w:rsid w:val="004B701B"/>
    <w:rsid w:val="004C185F"/>
    <w:rsid w:val="004C412E"/>
    <w:rsid w:val="004C7A37"/>
    <w:rsid w:val="005132AB"/>
    <w:rsid w:val="00515E90"/>
    <w:rsid w:val="0052488D"/>
    <w:rsid w:val="005256ED"/>
    <w:rsid w:val="005370C4"/>
    <w:rsid w:val="0057142A"/>
    <w:rsid w:val="00575B6A"/>
    <w:rsid w:val="00597685"/>
    <w:rsid w:val="005A39EA"/>
    <w:rsid w:val="005B318A"/>
    <w:rsid w:val="005C1230"/>
    <w:rsid w:val="005C708F"/>
    <w:rsid w:val="005D7DD3"/>
    <w:rsid w:val="005E0EE3"/>
    <w:rsid w:val="00605641"/>
    <w:rsid w:val="006A332F"/>
    <w:rsid w:val="006A71AF"/>
    <w:rsid w:val="006B085C"/>
    <w:rsid w:val="006B4C61"/>
    <w:rsid w:val="006C6402"/>
    <w:rsid w:val="006D4E5D"/>
    <w:rsid w:val="006F30DF"/>
    <w:rsid w:val="007049B4"/>
    <w:rsid w:val="00710734"/>
    <w:rsid w:val="00733B3D"/>
    <w:rsid w:val="00774323"/>
    <w:rsid w:val="00783AD0"/>
    <w:rsid w:val="0079277E"/>
    <w:rsid w:val="007A0D4A"/>
    <w:rsid w:val="007B0B8A"/>
    <w:rsid w:val="007B167C"/>
    <w:rsid w:val="007C18D4"/>
    <w:rsid w:val="007E0A69"/>
    <w:rsid w:val="007E1E72"/>
    <w:rsid w:val="007E3459"/>
    <w:rsid w:val="007F2AEB"/>
    <w:rsid w:val="007F7A88"/>
    <w:rsid w:val="00803E78"/>
    <w:rsid w:val="008145D9"/>
    <w:rsid w:val="008305CD"/>
    <w:rsid w:val="0085028F"/>
    <w:rsid w:val="00850772"/>
    <w:rsid w:val="00851BDB"/>
    <w:rsid w:val="00887C1A"/>
    <w:rsid w:val="008A4A8C"/>
    <w:rsid w:val="008C2E45"/>
    <w:rsid w:val="008C3559"/>
    <w:rsid w:val="008D331C"/>
    <w:rsid w:val="008D4390"/>
    <w:rsid w:val="008E62D4"/>
    <w:rsid w:val="00906F5B"/>
    <w:rsid w:val="00912997"/>
    <w:rsid w:val="00924C79"/>
    <w:rsid w:val="00937CAB"/>
    <w:rsid w:val="0094313F"/>
    <w:rsid w:val="0094429A"/>
    <w:rsid w:val="009543B0"/>
    <w:rsid w:val="00955DBF"/>
    <w:rsid w:val="00956294"/>
    <w:rsid w:val="0099133B"/>
    <w:rsid w:val="009A5FF5"/>
    <w:rsid w:val="009B1F49"/>
    <w:rsid w:val="009B5717"/>
    <w:rsid w:val="009C2B5A"/>
    <w:rsid w:val="009C5097"/>
    <w:rsid w:val="009F1AE0"/>
    <w:rsid w:val="00A20ACE"/>
    <w:rsid w:val="00A548F9"/>
    <w:rsid w:val="00A579B1"/>
    <w:rsid w:val="00A8237A"/>
    <w:rsid w:val="00AA1D03"/>
    <w:rsid w:val="00AB4C83"/>
    <w:rsid w:val="00AC0DB0"/>
    <w:rsid w:val="00AE218F"/>
    <w:rsid w:val="00AE6D12"/>
    <w:rsid w:val="00AF5691"/>
    <w:rsid w:val="00AF70CC"/>
    <w:rsid w:val="00B0167E"/>
    <w:rsid w:val="00B02CD0"/>
    <w:rsid w:val="00B36B7F"/>
    <w:rsid w:val="00B44FCD"/>
    <w:rsid w:val="00B51304"/>
    <w:rsid w:val="00B668FC"/>
    <w:rsid w:val="00B92887"/>
    <w:rsid w:val="00BA01C5"/>
    <w:rsid w:val="00BA4ECD"/>
    <w:rsid w:val="00BB0626"/>
    <w:rsid w:val="00BC40FB"/>
    <w:rsid w:val="00BD6FCD"/>
    <w:rsid w:val="00BF7D5B"/>
    <w:rsid w:val="00C13DD8"/>
    <w:rsid w:val="00C1615C"/>
    <w:rsid w:val="00C434DB"/>
    <w:rsid w:val="00C475E1"/>
    <w:rsid w:val="00C4776A"/>
    <w:rsid w:val="00C51673"/>
    <w:rsid w:val="00C705DC"/>
    <w:rsid w:val="00C96F0E"/>
    <w:rsid w:val="00CB2500"/>
    <w:rsid w:val="00CC514D"/>
    <w:rsid w:val="00CD7D3A"/>
    <w:rsid w:val="00CE328D"/>
    <w:rsid w:val="00CE7579"/>
    <w:rsid w:val="00CF68FA"/>
    <w:rsid w:val="00D12E51"/>
    <w:rsid w:val="00D21BF9"/>
    <w:rsid w:val="00D30E13"/>
    <w:rsid w:val="00D36E78"/>
    <w:rsid w:val="00D37C39"/>
    <w:rsid w:val="00D47890"/>
    <w:rsid w:val="00D6232C"/>
    <w:rsid w:val="00D8058E"/>
    <w:rsid w:val="00D8168D"/>
    <w:rsid w:val="00D87FDD"/>
    <w:rsid w:val="00D96EDF"/>
    <w:rsid w:val="00DA4769"/>
    <w:rsid w:val="00DA7161"/>
    <w:rsid w:val="00DB691B"/>
    <w:rsid w:val="00DD26F5"/>
    <w:rsid w:val="00DE3786"/>
    <w:rsid w:val="00E323E8"/>
    <w:rsid w:val="00E32CD9"/>
    <w:rsid w:val="00E354BA"/>
    <w:rsid w:val="00E36041"/>
    <w:rsid w:val="00E412D2"/>
    <w:rsid w:val="00E470C8"/>
    <w:rsid w:val="00E636E4"/>
    <w:rsid w:val="00E64E8B"/>
    <w:rsid w:val="00E676E1"/>
    <w:rsid w:val="00E73F2B"/>
    <w:rsid w:val="00E80331"/>
    <w:rsid w:val="00EC4C01"/>
    <w:rsid w:val="00ED1A7A"/>
    <w:rsid w:val="00ED218C"/>
    <w:rsid w:val="00EE2700"/>
    <w:rsid w:val="00F04DE1"/>
    <w:rsid w:val="00F060FB"/>
    <w:rsid w:val="00F07447"/>
    <w:rsid w:val="00F30795"/>
    <w:rsid w:val="00F517E9"/>
    <w:rsid w:val="00F605BA"/>
    <w:rsid w:val="00F76281"/>
    <w:rsid w:val="00F82652"/>
    <w:rsid w:val="00F84DF4"/>
    <w:rsid w:val="00F85131"/>
    <w:rsid w:val="00F857DC"/>
    <w:rsid w:val="00F93665"/>
    <w:rsid w:val="00FA11C7"/>
    <w:rsid w:val="00FC5C7E"/>
    <w:rsid w:val="00FD1447"/>
    <w:rsid w:val="00FD4558"/>
    <w:rsid w:val="00FF055D"/>
    <w:rsid w:val="00F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uiPriority w:val="34"/>
    <w:qFormat/>
    <w:rsid w:val="003B57CF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07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0717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7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071788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F1877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2F1877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F1877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2F187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E676E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676E1"/>
    <w:pPr>
      <w:jc w:val="left"/>
    </w:pPr>
  </w:style>
  <w:style w:type="character" w:customStyle="1" w:styleId="Char3">
    <w:name w:val="批注文字 Char"/>
    <w:link w:val="a8"/>
    <w:uiPriority w:val="99"/>
    <w:semiHidden/>
    <w:rsid w:val="00E676E1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676E1"/>
    <w:rPr>
      <w:b/>
      <w:bCs/>
    </w:rPr>
  </w:style>
  <w:style w:type="character" w:customStyle="1" w:styleId="Char4">
    <w:name w:val="批注主题 Char"/>
    <w:link w:val="a9"/>
    <w:uiPriority w:val="99"/>
    <w:semiHidden/>
    <w:rsid w:val="00E676E1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4429A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uiPriority w:val="34"/>
    <w:qFormat/>
    <w:rsid w:val="003B57CF"/>
    <w:pPr>
      <w:ind w:firstLineChars="200" w:firstLine="420"/>
    </w:pPr>
  </w:style>
  <w:style w:type="paragraph" w:styleId="a3">
    <w:name w:val="header"/>
    <w:basedOn w:val="a"/>
    <w:link w:val="a4"/>
    <w:uiPriority w:val="99"/>
    <w:semiHidden/>
    <w:unhideWhenUsed/>
    <w:rsid w:val="0007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字符"/>
    <w:link w:val="a3"/>
    <w:uiPriority w:val="99"/>
    <w:semiHidden/>
    <w:rsid w:val="000717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717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字符"/>
    <w:link w:val="a5"/>
    <w:uiPriority w:val="99"/>
    <w:semiHidden/>
    <w:rsid w:val="00071788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2F1877"/>
    <w:rPr>
      <w:rFonts w:ascii="宋体"/>
      <w:kern w:val="0"/>
      <w:sz w:val="18"/>
      <w:szCs w:val="18"/>
    </w:rPr>
  </w:style>
  <w:style w:type="character" w:customStyle="1" w:styleId="a8">
    <w:name w:val="文档结构图 字符"/>
    <w:link w:val="a7"/>
    <w:uiPriority w:val="99"/>
    <w:semiHidden/>
    <w:rsid w:val="002F1877"/>
    <w:rPr>
      <w:rFonts w:ascii="宋体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F1877"/>
    <w:rPr>
      <w:kern w:val="0"/>
      <w:sz w:val="18"/>
      <w:szCs w:val="18"/>
    </w:rPr>
  </w:style>
  <w:style w:type="character" w:customStyle="1" w:styleId="aa">
    <w:name w:val="批注框文本字符"/>
    <w:link w:val="a9"/>
    <w:uiPriority w:val="99"/>
    <w:semiHidden/>
    <w:rsid w:val="002F1877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E676E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676E1"/>
    <w:pPr>
      <w:jc w:val="left"/>
    </w:pPr>
  </w:style>
  <w:style w:type="character" w:customStyle="1" w:styleId="ad">
    <w:name w:val="注释文本字符"/>
    <w:link w:val="ac"/>
    <w:uiPriority w:val="99"/>
    <w:semiHidden/>
    <w:rsid w:val="00E676E1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76E1"/>
    <w:rPr>
      <w:b/>
      <w:bCs/>
    </w:rPr>
  </w:style>
  <w:style w:type="character" w:customStyle="1" w:styleId="af">
    <w:name w:val="批注主题字符"/>
    <w:link w:val="ae"/>
    <w:uiPriority w:val="99"/>
    <w:semiHidden/>
    <w:rsid w:val="00E676E1"/>
    <w:rPr>
      <w:rFonts w:ascii="Times New Roman" w:hAnsi="Times New Roman"/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4429A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82EC-C5A2-43E0-8A0C-67FEB9A3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nanjiren</dc:creator>
  <cp:lastModifiedBy>史宇婷</cp:lastModifiedBy>
  <cp:revision>17</cp:revision>
  <dcterms:created xsi:type="dcterms:W3CDTF">2018-05-14T12:23:00Z</dcterms:created>
  <dcterms:modified xsi:type="dcterms:W3CDTF">2018-05-14T13:22:00Z</dcterms:modified>
</cp:coreProperties>
</file>