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3B" w:rsidRDefault="00AD60C4" w:rsidP="00CD06D1">
      <w:pPr>
        <w:spacing w:beforeLines="50" w:afterLines="50" w:line="400" w:lineRule="exact"/>
        <w:rPr>
          <w:rFonts w:eastAsiaTheme="minorEastAsia" w:hAnsiTheme="minorEastAsia"/>
          <w:bCs/>
          <w:iCs/>
          <w:color w:val="000000"/>
          <w:sz w:val="24"/>
        </w:rPr>
      </w:pPr>
      <w:r>
        <w:rPr>
          <w:rFonts w:eastAsiaTheme="minorEastAsia" w:hAnsiTheme="minorEastAsia"/>
          <w:bCs/>
          <w:iCs/>
          <w:color w:val="000000"/>
          <w:sz w:val="24"/>
        </w:rPr>
        <w:t>证券代码：</w:t>
      </w:r>
      <w:r>
        <w:rPr>
          <w:rFonts w:eastAsiaTheme="minorEastAsia"/>
          <w:bCs/>
          <w:iCs/>
          <w:color w:val="000000"/>
          <w:sz w:val="24"/>
        </w:rPr>
        <w:t>002284</w:t>
      </w:r>
      <w:r w:rsidR="006B54E9">
        <w:rPr>
          <w:rFonts w:eastAsiaTheme="minorEastAsia" w:hint="eastAsia"/>
          <w:bCs/>
          <w:iCs/>
          <w:color w:val="000000"/>
          <w:sz w:val="24"/>
        </w:rPr>
        <w:t xml:space="preserve">                                    </w:t>
      </w:r>
      <w:r>
        <w:rPr>
          <w:rFonts w:eastAsiaTheme="minorEastAsia" w:hAnsiTheme="minorEastAsia"/>
          <w:bCs/>
          <w:iCs/>
          <w:color w:val="000000"/>
          <w:sz w:val="24"/>
        </w:rPr>
        <w:t>证券简称：亚太股份</w:t>
      </w:r>
    </w:p>
    <w:p w:rsidR="006B54E9" w:rsidRDefault="006B54E9" w:rsidP="00CD06D1">
      <w:pPr>
        <w:spacing w:beforeLines="50" w:afterLines="50" w:line="400" w:lineRule="exact"/>
        <w:rPr>
          <w:rFonts w:eastAsiaTheme="minorEastAsia"/>
          <w:bCs/>
          <w:iCs/>
          <w:color w:val="000000"/>
          <w:sz w:val="24"/>
        </w:rPr>
      </w:pPr>
      <w:r>
        <w:rPr>
          <w:rFonts w:eastAsiaTheme="minorEastAsia" w:hAnsiTheme="minorEastAsia" w:hint="eastAsia"/>
          <w:bCs/>
          <w:iCs/>
          <w:color w:val="000000"/>
          <w:sz w:val="24"/>
        </w:rPr>
        <w:t>债券代码：</w:t>
      </w:r>
      <w:r>
        <w:rPr>
          <w:rFonts w:eastAsiaTheme="minorEastAsia" w:hAnsiTheme="minorEastAsia" w:hint="eastAsia"/>
          <w:bCs/>
          <w:iCs/>
          <w:color w:val="000000"/>
          <w:sz w:val="24"/>
        </w:rPr>
        <w:t xml:space="preserve">128023                                    </w:t>
      </w:r>
      <w:r>
        <w:rPr>
          <w:rFonts w:eastAsiaTheme="minorEastAsia" w:hAnsiTheme="minorEastAsia" w:hint="eastAsia"/>
          <w:bCs/>
          <w:iCs/>
          <w:color w:val="000000"/>
          <w:sz w:val="24"/>
        </w:rPr>
        <w:t>债券简称：亚太转债</w:t>
      </w:r>
    </w:p>
    <w:p w:rsidR="0061573B" w:rsidRDefault="0061573B" w:rsidP="00CD06D1">
      <w:pPr>
        <w:spacing w:beforeLines="50" w:afterLines="50" w:line="400" w:lineRule="exact"/>
        <w:ind w:firstLineChars="300" w:firstLine="720"/>
        <w:rPr>
          <w:rFonts w:eastAsiaTheme="minorEastAsia"/>
          <w:bCs/>
          <w:iCs/>
          <w:color w:val="000000"/>
          <w:sz w:val="24"/>
        </w:rPr>
      </w:pPr>
    </w:p>
    <w:p w:rsidR="0061573B" w:rsidRDefault="00AD60C4" w:rsidP="00CD06D1">
      <w:pPr>
        <w:spacing w:beforeLines="50" w:afterLines="50" w:line="400" w:lineRule="exact"/>
        <w:jc w:val="center"/>
        <w:rPr>
          <w:rFonts w:eastAsiaTheme="minorEastAsia"/>
          <w:b/>
          <w:bCs/>
          <w:iCs/>
          <w:color w:val="000000"/>
          <w:sz w:val="32"/>
          <w:szCs w:val="32"/>
        </w:rPr>
      </w:pPr>
      <w:r>
        <w:rPr>
          <w:rFonts w:eastAsiaTheme="minorEastAsia" w:hAnsiTheme="minorEastAsia"/>
          <w:b/>
          <w:bCs/>
          <w:iCs/>
          <w:color w:val="000000"/>
          <w:sz w:val="32"/>
          <w:szCs w:val="32"/>
        </w:rPr>
        <w:t>浙江亚太机电股份有限公司投资者关系活动记录表</w:t>
      </w:r>
    </w:p>
    <w:p w:rsidR="0061573B" w:rsidRDefault="00AD60C4">
      <w:pPr>
        <w:spacing w:before="50" w:after="50" w:line="400" w:lineRule="exact"/>
        <w:jc w:val="right"/>
        <w:rPr>
          <w:rFonts w:eastAsiaTheme="minorEastAsia"/>
          <w:bCs/>
          <w:iCs/>
          <w:color w:val="000000"/>
          <w:sz w:val="24"/>
        </w:rPr>
      </w:pPr>
      <w:r>
        <w:rPr>
          <w:rFonts w:eastAsiaTheme="minorEastAsia" w:hAnsiTheme="minorEastAsia"/>
          <w:bCs/>
          <w:iCs/>
          <w:color w:val="000000"/>
          <w:sz w:val="24"/>
        </w:rPr>
        <w:t>编号：</w:t>
      </w:r>
      <w:r>
        <w:rPr>
          <w:rFonts w:eastAsiaTheme="minorEastAsia"/>
          <w:bCs/>
          <w:iCs/>
          <w:color w:val="000000"/>
          <w:sz w:val="24"/>
        </w:rPr>
        <w:t>201</w:t>
      </w:r>
      <w:r>
        <w:rPr>
          <w:rFonts w:eastAsiaTheme="minorEastAsia" w:hint="eastAsia"/>
          <w:bCs/>
          <w:iCs/>
          <w:color w:val="000000"/>
          <w:sz w:val="24"/>
        </w:rPr>
        <w:t>8</w:t>
      </w:r>
      <w:r>
        <w:rPr>
          <w:rFonts w:eastAsiaTheme="minorEastAsia"/>
          <w:bCs/>
          <w:iCs/>
          <w:color w:val="000000"/>
          <w:sz w:val="24"/>
        </w:rPr>
        <w:t>-</w:t>
      </w:r>
      <w:r>
        <w:rPr>
          <w:rFonts w:eastAsiaTheme="minorEastAsia" w:hint="eastAsia"/>
          <w:bCs/>
          <w:iCs/>
          <w:color w:val="000000"/>
          <w:sz w:val="24"/>
        </w:rPr>
        <w:t>0</w:t>
      </w:r>
      <w:bookmarkStart w:id="0" w:name="_GoBack"/>
      <w:bookmarkEnd w:id="0"/>
      <w:r w:rsidR="006B54E9">
        <w:rPr>
          <w:rFonts w:eastAsiaTheme="minorEastAsia" w:hint="eastAsia"/>
          <w:bCs/>
          <w:iCs/>
          <w:color w:val="000000"/>
          <w:sz w:val="24"/>
        </w:rPr>
        <w:t>7</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61573B">
        <w:tc>
          <w:tcPr>
            <w:tcW w:w="1908" w:type="dxa"/>
          </w:tcPr>
          <w:p w:rsidR="0061573B" w:rsidRDefault="00AD60C4">
            <w:pPr>
              <w:spacing w:line="480" w:lineRule="atLeast"/>
              <w:rPr>
                <w:rFonts w:eastAsiaTheme="minorEastAsia"/>
                <w:b/>
                <w:bCs/>
                <w:iCs/>
                <w:color w:val="000000"/>
                <w:kern w:val="0"/>
                <w:sz w:val="24"/>
              </w:rPr>
            </w:pPr>
            <w:r>
              <w:rPr>
                <w:rFonts w:eastAsiaTheme="minorEastAsia" w:hAnsiTheme="minorEastAsia"/>
                <w:b/>
                <w:bCs/>
                <w:iCs/>
                <w:color w:val="000000"/>
                <w:kern w:val="0"/>
                <w:sz w:val="24"/>
              </w:rPr>
              <w:t>投资者关系活动类别</w:t>
            </w:r>
          </w:p>
          <w:p w:rsidR="0061573B" w:rsidRDefault="0061573B">
            <w:pPr>
              <w:spacing w:line="480" w:lineRule="atLeast"/>
              <w:rPr>
                <w:rFonts w:eastAsiaTheme="minorEastAsia"/>
                <w:b/>
                <w:bCs/>
                <w:iCs/>
                <w:color w:val="000000"/>
                <w:kern w:val="0"/>
                <w:sz w:val="24"/>
              </w:rPr>
            </w:pPr>
          </w:p>
        </w:tc>
        <w:tc>
          <w:tcPr>
            <w:tcW w:w="6614" w:type="dxa"/>
          </w:tcPr>
          <w:p w:rsidR="0061573B" w:rsidRDefault="00AD60C4">
            <w:pPr>
              <w:spacing w:line="480" w:lineRule="atLeast"/>
              <w:rPr>
                <w:rFonts w:eastAsiaTheme="minorEastAsia"/>
                <w:bCs/>
                <w:iCs/>
                <w:color w:val="000000"/>
                <w:kern w:val="0"/>
                <w:sz w:val="24"/>
              </w:rPr>
            </w:pPr>
            <w:r>
              <w:rPr>
                <w:rFonts w:eastAsia="MS Mincho"/>
                <w:sz w:val="24"/>
              </w:rPr>
              <w:t>☑</w:t>
            </w:r>
            <w:r>
              <w:rPr>
                <w:rFonts w:eastAsiaTheme="minorEastAsia" w:hAnsiTheme="minorEastAsia"/>
                <w:kern w:val="0"/>
                <w:sz w:val="24"/>
              </w:rPr>
              <w:t>特定对象调研</w:t>
            </w:r>
            <w:r>
              <w:rPr>
                <w:rFonts w:eastAsiaTheme="minorEastAsia"/>
                <w:bCs/>
                <w:iCs/>
                <w:color w:val="000000"/>
                <w:kern w:val="0"/>
                <w:sz w:val="24"/>
              </w:rPr>
              <w:t>□</w:t>
            </w:r>
            <w:r>
              <w:rPr>
                <w:rFonts w:eastAsiaTheme="minorEastAsia" w:hAnsiTheme="minorEastAsia"/>
                <w:kern w:val="0"/>
                <w:sz w:val="24"/>
              </w:rPr>
              <w:t>分析师会议</w:t>
            </w:r>
          </w:p>
          <w:p w:rsidR="0061573B" w:rsidRDefault="00AD60C4">
            <w:pPr>
              <w:spacing w:line="480" w:lineRule="atLeast"/>
              <w:rPr>
                <w:rFonts w:eastAsiaTheme="minorEastAsia"/>
                <w:bCs/>
                <w:iCs/>
                <w:color w:val="000000"/>
                <w:kern w:val="0"/>
                <w:sz w:val="24"/>
              </w:rPr>
            </w:pPr>
            <w:r>
              <w:rPr>
                <w:rFonts w:eastAsiaTheme="minorEastAsia"/>
                <w:bCs/>
                <w:iCs/>
                <w:color w:val="000000"/>
                <w:kern w:val="0"/>
                <w:sz w:val="24"/>
              </w:rPr>
              <w:t>□</w:t>
            </w:r>
            <w:r>
              <w:rPr>
                <w:rFonts w:eastAsiaTheme="minorEastAsia" w:hAnsiTheme="minorEastAsia"/>
                <w:kern w:val="0"/>
                <w:sz w:val="24"/>
              </w:rPr>
              <w:t>媒体采访</w:t>
            </w:r>
            <w:r>
              <w:rPr>
                <w:rFonts w:eastAsiaTheme="minorEastAsia"/>
                <w:bCs/>
                <w:iCs/>
                <w:color w:val="000000"/>
                <w:kern w:val="0"/>
                <w:sz w:val="24"/>
              </w:rPr>
              <w:t>□</w:t>
            </w:r>
            <w:r>
              <w:rPr>
                <w:rFonts w:eastAsiaTheme="minorEastAsia" w:hAnsiTheme="minorEastAsia"/>
                <w:kern w:val="0"/>
                <w:sz w:val="24"/>
              </w:rPr>
              <w:t>业绩说明会</w:t>
            </w:r>
          </w:p>
          <w:p w:rsidR="0061573B" w:rsidRDefault="00AD60C4">
            <w:pPr>
              <w:spacing w:line="480" w:lineRule="atLeast"/>
              <w:rPr>
                <w:rFonts w:eastAsiaTheme="minorEastAsia"/>
                <w:bCs/>
                <w:iCs/>
                <w:color w:val="000000"/>
                <w:kern w:val="0"/>
                <w:sz w:val="24"/>
              </w:rPr>
            </w:pPr>
            <w:r>
              <w:rPr>
                <w:rFonts w:eastAsiaTheme="minorEastAsia"/>
                <w:bCs/>
                <w:iCs/>
                <w:color w:val="000000"/>
                <w:kern w:val="0"/>
                <w:sz w:val="24"/>
              </w:rPr>
              <w:t>□</w:t>
            </w:r>
            <w:r>
              <w:rPr>
                <w:rFonts w:eastAsiaTheme="minorEastAsia" w:hAnsiTheme="minorEastAsia"/>
                <w:kern w:val="0"/>
                <w:sz w:val="24"/>
              </w:rPr>
              <w:t>新闻发布会</w:t>
            </w:r>
            <w:r>
              <w:rPr>
                <w:rFonts w:eastAsiaTheme="minorEastAsia"/>
                <w:bCs/>
                <w:iCs/>
                <w:color w:val="000000"/>
                <w:kern w:val="0"/>
                <w:sz w:val="24"/>
              </w:rPr>
              <w:t>□</w:t>
            </w:r>
            <w:r>
              <w:rPr>
                <w:rFonts w:eastAsiaTheme="minorEastAsia" w:hAnsiTheme="minorEastAsia"/>
                <w:kern w:val="0"/>
                <w:sz w:val="24"/>
              </w:rPr>
              <w:t>路演活动</w:t>
            </w:r>
          </w:p>
          <w:p w:rsidR="0061573B" w:rsidRDefault="00AD60C4">
            <w:pPr>
              <w:tabs>
                <w:tab w:val="left" w:pos="3045"/>
                <w:tab w:val="center" w:pos="3199"/>
              </w:tabs>
              <w:spacing w:line="480" w:lineRule="atLeast"/>
              <w:rPr>
                <w:rFonts w:eastAsiaTheme="minorEastAsia"/>
                <w:bCs/>
                <w:iCs/>
                <w:color w:val="000000"/>
                <w:kern w:val="0"/>
                <w:sz w:val="24"/>
              </w:rPr>
            </w:pPr>
            <w:r>
              <w:rPr>
                <w:rFonts w:eastAsiaTheme="minorEastAsia"/>
                <w:bCs/>
                <w:iCs/>
                <w:color w:val="000000"/>
                <w:kern w:val="0"/>
                <w:sz w:val="24"/>
              </w:rPr>
              <w:t>□</w:t>
            </w:r>
            <w:r>
              <w:rPr>
                <w:rFonts w:eastAsiaTheme="minorEastAsia" w:hAnsiTheme="minorEastAsia"/>
                <w:kern w:val="0"/>
                <w:sz w:val="24"/>
              </w:rPr>
              <w:t>现场参观</w:t>
            </w:r>
            <w:r>
              <w:rPr>
                <w:rFonts w:eastAsiaTheme="minorEastAsia"/>
                <w:bCs/>
                <w:iCs/>
                <w:color w:val="000000"/>
                <w:kern w:val="0"/>
                <w:sz w:val="24"/>
              </w:rPr>
              <w:tab/>
            </w:r>
          </w:p>
          <w:p w:rsidR="0061573B" w:rsidRDefault="00AD60C4">
            <w:pPr>
              <w:tabs>
                <w:tab w:val="center" w:pos="3199"/>
              </w:tabs>
              <w:spacing w:line="480" w:lineRule="atLeast"/>
              <w:rPr>
                <w:rFonts w:eastAsiaTheme="minorEastAsia"/>
                <w:bCs/>
                <w:iCs/>
                <w:color w:val="000000"/>
                <w:kern w:val="0"/>
                <w:sz w:val="24"/>
              </w:rPr>
            </w:pPr>
            <w:r>
              <w:rPr>
                <w:rFonts w:eastAsiaTheme="minorEastAsia"/>
                <w:bCs/>
                <w:iCs/>
                <w:color w:val="000000"/>
                <w:kern w:val="0"/>
                <w:sz w:val="24"/>
              </w:rPr>
              <w:t>□</w:t>
            </w:r>
            <w:r>
              <w:rPr>
                <w:rFonts w:eastAsiaTheme="minorEastAsia" w:hAnsiTheme="minorEastAsia"/>
                <w:kern w:val="0"/>
                <w:sz w:val="24"/>
              </w:rPr>
              <w:t>其他（</w:t>
            </w:r>
            <w:r>
              <w:rPr>
                <w:rFonts w:eastAsiaTheme="minorEastAsia" w:hAnsiTheme="minorEastAsia"/>
                <w:kern w:val="0"/>
                <w:sz w:val="24"/>
                <w:u w:val="single"/>
              </w:rPr>
              <w:t>请文字说明其他活动内容）</w:t>
            </w:r>
          </w:p>
        </w:tc>
      </w:tr>
      <w:tr w:rsidR="0061573B">
        <w:tc>
          <w:tcPr>
            <w:tcW w:w="1908" w:type="dxa"/>
          </w:tcPr>
          <w:p w:rsidR="0061573B" w:rsidRDefault="00AD60C4">
            <w:pPr>
              <w:spacing w:line="480" w:lineRule="atLeast"/>
              <w:rPr>
                <w:rFonts w:eastAsiaTheme="minorEastAsia"/>
                <w:b/>
                <w:bCs/>
                <w:iCs/>
                <w:color w:val="000000"/>
                <w:kern w:val="0"/>
                <w:sz w:val="24"/>
              </w:rPr>
            </w:pPr>
            <w:r>
              <w:rPr>
                <w:rFonts w:eastAsiaTheme="minorEastAsia" w:hAnsiTheme="minorEastAsia"/>
                <w:b/>
                <w:bCs/>
                <w:iCs/>
                <w:color w:val="000000"/>
                <w:kern w:val="0"/>
                <w:sz w:val="24"/>
              </w:rPr>
              <w:t>参与单位名称及人员姓名</w:t>
            </w:r>
          </w:p>
        </w:tc>
        <w:tc>
          <w:tcPr>
            <w:tcW w:w="6614" w:type="dxa"/>
            <w:vAlign w:val="center"/>
          </w:tcPr>
          <w:p w:rsidR="008A2E88" w:rsidRDefault="006B54E9">
            <w:pPr>
              <w:spacing w:line="480" w:lineRule="atLeast"/>
              <w:rPr>
                <w:rFonts w:eastAsiaTheme="minorEastAsia"/>
                <w:bCs/>
                <w:iCs/>
                <w:color w:val="000000"/>
                <w:kern w:val="0"/>
                <w:sz w:val="24"/>
              </w:rPr>
            </w:pPr>
            <w:r>
              <w:rPr>
                <w:rFonts w:eastAsiaTheme="minorEastAsia"/>
                <w:bCs/>
                <w:iCs/>
                <w:color w:val="000000"/>
                <w:kern w:val="0"/>
                <w:sz w:val="24"/>
              </w:rPr>
              <w:t>华泰证券李舸、华泰证券鲍鹏、华泰证券唐镭</w:t>
            </w:r>
          </w:p>
        </w:tc>
      </w:tr>
      <w:tr w:rsidR="0061573B">
        <w:tc>
          <w:tcPr>
            <w:tcW w:w="1908" w:type="dxa"/>
          </w:tcPr>
          <w:p w:rsidR="0061573B" w:rsidRDefault="00AD60C4">
            <w:pPr>
              <w:spacing w:line="480" w:lineRule="atLeast"/>
              <w:rPr>
                <w:rFonts w:eastAsiaTheme="minorEastAsia"/>
                <w:b/>
                <w:bCs/>
                <w:iCs/>
                <w:color w:val="000000"/>
                <w:kern w:val="0"/>
                <w:sz w:val="24"/>
              </w:rPr>
            </w:pPr>
            <w:r>
              <w:rPr>
                <w:rFonts w:eastAsiaTheme="minorEastAsia" w:hAnsiTheme="minorEastAsia"/>
                <w:b/>
                <w:bCs/>
                <w:iCs/>
                <w:color w:val="000000"/>
                <w:kern w:val="0"/>
                <w:sz w:val="24"/>
              </w:rPr>
              <w:t>时间</w:t>
            </w:r>
          </w:p>
        </w:tc>
        <w:tc>
          <w:tcPr>
            <w:tcW w:w="6614" w:type="dxa"/>
          </w:tcPr>
          <w:p w:rsidR="0061573B" w:rsidRDefault="00AD60C4" w:rsidP="006B54E9">
            <w:pPr>
              <w:spacing w:line="480" w:lineRule="atLeast"/>
              <w:rPr>
                <w:rFonts w:eastAsiaTheme="minorEastAsia"/>
                <w:bCs/>
                <w:iCs/>
                <w:color w:val="000000"/>
                <w:kern w:val="0"/>
                <w:sz w:val="24"/>
              </w:rPr>
            </w:pPr>
            <w:r>
              <w:rPr>
                <w:rFonts w:eastAsiaTheme="minorEastAsia" w:hint="eastAsia"/>
                <w:bCs/>
                <w:iCs/>
                <w:color w:val="000000"/>
                <w:kern w:val="0"/>
                <w:sz w:val="24"/>
              </w:rPr>
              <w:t>2018</w:t>
            </w:r>
            <w:r>
              <w:rPr>
                <w:rFonts w:eastAsiaTheme="minorEastAsia" w:hint="eastAsia"/>
                <w:bCs/>
                <w:iCs/>
                <w:color w:val="000000"/>
                <w:kern w:val="0"/>
                <w:sz w:val="24"/>
              </w:rPr>
              <w:t>年</w:t>
            </w:r>
            <w:r>
              <w:rPr>
                <w:rFonts w:eastAsiaTheme="minorEastAsia" w:hint="eastAsia"/>
                <w:bCs/>
                <w:iCs/>
                <w:color w:val="000000"/>
                <w:kern w:val="0"/>
                <w:sz w:val="24"/>
              </w:rPr>
              <w:t>0</w:t>
            </w:r>
            <w:r w:rsidR="006B54E9">
              <w:rPr>
                <w:rFonts w:eastAsiaTheme="minorEastAsia" w:hint="eastAsia"/>
                <w:bCs/>
                <w:iCs/>
                <w:color w:val="000000"/>
                <w:kern w:val="0"/>
                <w:sz w:val="24"/>
              </w:rPr>
              <w:t>5</w:t>
            </w:r>
            <w:r>
              <w:rPr>
                <w:rFonts w:eastAsiaTheme="minorEastAsia" w:hint="eastAsia"/>
                <w:bCs/>
                <w:iCs/>
                <w:color w:val="000000"/>
                <w:kern w:val="0"/>
                <w:sz w:val="24"/>
              </w:rPr>
              <w:t>月</w:t>
            </w:r>
            <w:r w:rsidR="006B54E9">
              <w:rPr>
                <w:rFonts w:eastAsiaTheme="minorEastAsia" w:hint="eastAsia"/>
                <w:bCs/>
                <w:iCs/>
                <w:color w:val="000000"/>
                <w:kern w:val="0"/>
                <w:sz w:val="24"/>
              </w:rPr>
              <w:t>15</w:t>
            </w:r>
            <w:r>
              <w:rPr>
                <w:rFonts w:eastAsiaTheme="minorEastAsia" w:hint="eastAsia"/>
                <w:bCs/>
                <w:iCs/>
                <w:color w:val="000000"/>
                <w:kern w:val="0"/>
                <w:sz w:val="24"/>
              </w:rPr>
              <w:t>日</w:t>
            </w:r>
          </w:p>
        </w:tc>
      </w:tr>
      <w:tr w:rsidR="0061573B">
        <w:tc>
          <w:tcPr>
            <w:tcW w:w="1908" w:type="dxa"/>
          </w:tcPr>
          <w:p w:rsidR="0061573B" w:rsidRDefault="00AD60C4">
            <w:pPr>
              <w:spacing w:line="480" w:lineRule="atLeast"/>
              <w:rPr>
                <w:rFonts w:eastAsiaTheme="minorEastAsia"/>
                <w:b/>
                <w:bCs/>
                <w:iCs/>
                <w:color w:val="000000"/>
                <w:kern w:val="0"/>
                <w:sz w:val="24"/>
              </w:rPr>
            </w:pPr>
            <w:r>
              <w:rPr>
                <w:rFonts w:eastAsiaTheme="minorEastAsia" w:hAnsiTheme="minorEastAsia"/>
                <w:b/>
                <w:bCs/>
                <w:iCs/>
                <w:color w:val="000000"/>
                <w:kern w:val="0"/>
                <w:sz w:val="24"/>
              </w:rPr>
              <w:t>地点</w:t>
            </w:r>
          </w:p>
        </w:tc>
        <w:tc>
          <w:tcPr>
            <w:tcW w:w="6614" w:type="dxa"/>
          </w:tcPr>
          <w:p w:rsidR="0061573B" w:rsidRDefault="00AD60C4">
            <w:pPr>
              <w:spacing w:line="480" w:lineRule="atLeast"/>
              <w:rPr>
                <w:rFonts w:eastAsiaTheme="minorEastAsia"/>
                <w:bCs/>
                <w:iCs/>
                <w:color w:val="000000"/>
                <w:kern w:val="0"/>
                <w:sz w:val="24"/>
              </w:rPr>
            </w:pPr>
            <w:r>
              <w:rPr>
                <w:rFonts w:eastAsiaTheme="minorEastAsia" w:hAnsiTheme="minorEastAsia"/>
                <w:bCs/>
                <w:iCs/>
                <w:color w:val="000000"/>
                <w:kern w:val="0"/>
                <w:sz w:val="24"/>
              </w:rPr>
              <w:t>公司会议室</w:t>
            </w:r>
          </w:p>
        </w:tc>
      </w:tr>
      <w:tr w:rsidR="0061573B">
        <w:tc>
          <w:tcPr>
            <w:tcW w:w="1908" w:type="dxa"/>
            <w:vAlign w:val="center"/>
          </w:tcPr>
          <w:p w:rsidR="0061573B" w:rsidRDefault="00AD60C4">
            <w:pPr>
              <w:spacing w:line="480" w:lineRule="atLeast"/>
              <w:jc w:val="center"/>
              <w:rPr>
                <w:rFonts w:eastAsiaTheme="minorEastAsia"/>
                <w:b/>
                <w:bCs/>
                <w:iCs/>
                <w:color w:val="000000"/>
                <w:kern w:val="0"/>
                <w:sz w:val="24"/>
              </w:rPr>
            </w:pPr>
            <w:r>
              <w:rPr>
                <w:rFonts w:eastAsiaTheme="minorEastAsia" w:hAnsiTheme="minorEastAsia"/>
                <w:b/>
                <w:bCs/>
                <w:iCs/>
                <w:color w:val="000000"/>
                <w:kern w:val="0"/>
                <w:sz w:val="24"/>
              </w:rPr>
              <w:t>上市公司接待人员姓名</w:t>
            </w:r>
          </w:p>
        </w:tc>
        <w:tc>
          <w:tcPr>
            <w:tcW w:w="6614" w:type="dxa"/>
          </w:tcPr>
          <w:p w:rsidR="0061573B" w:rsidRDefault="00AD60C4">
            <w:pPr>
              <w:spacing w:line="480" w:lineRule="atLeast"/>
              <w:rPr>
                <w:rFonts w:eastAsiaTheme="minorEastAsia" w:hAnsiTheme="minorEastAsia"/>
                <w:bCs/>
                <w:iCs/>
                <w:color w:val="000000"/>
                <w:kern w:val="0"/>
                <w:sz w:val="24"/>
              </w:rPr>
            </w:pPr>
            <w:r>
              <w:rPr>
                <w:rFonts w:eastAsiaTheme="minorEastAsia" w:hAnsiTheme="minorEastAsia" w:hint="eastAsia"/>
                <w:bCs/>
                <w:iCs/>
                <w:color w:val="000000"/>
                <w:kern w:val="0"/>
                <w:sz w:val="24"/>
              </w:rPr>
              <w:t>副总经理、董事会秘书</w:t>
            </w:r>
            <w:r>
              <w:rPr>
                <w:rFonts w:eastAsiaTheme="minorEastAsia" w:hAnsiTheme="minorEastAsia" w:hint="eastAsia"/>
                <w:bCs/>
                <w:iCs/>
                <w:color w:val="000000"/>
                <w:kern w:val="0"/>
                <w:sz w:val="24"/>
              </w:rPr>
              <w:t xml:space="preserve"> </w:t>
            </w:r>
            <w:r>
              <w:rPr>
                <w:rFonts w:eastAsiaTheme="minorEastAsia" w:hAnsiTheme="minorEastAsia" w:hint="eastAsia"/>
                <w:bCs/>
                <w:iCs/>
                <w:color w:val="000000"/>
                <w:kern w:val="0"/>
                <w:sz w:val="24"/>
              </w:rPr>
              <w:t>邱蓉</w:t>
            </w:r>
          </w:p>
          <w:p w:rsidR="0061573B" w:rsidRDefault="00AD60C4">
            <w:pPr>
              <w:spacing w:line="480" w:lineRule="atLeast"/>
              <w:rPr>
                <w:rFonts w:eastAsiaTheme="minorEastAsia" w:hAnsiTheme="minorEastAsia"/>
                <w:bCs/>
                <w:iCs/>
                <w:color w:val="000000"/>
                <w:kern w:val="0"/>
                <w:sz w:val="24"/>
              </w:rPr>
            </w:pPr>
            <w:r>
              <w:rPr>
                <w:rFonts w:eastAsiaTheme="minorEastAsia" w:hAnsiTheme="minorEastAsia" w:hint="eastAsia"/>
                <w:bCs/>
                <w:iCs/>
                <w:color w:val="000000"/>
                <w:kern w:val="0"/>
                <w:sz w:val="24"/>
              </w:rPr>
              <w:t>证券办</w:t>
            </w:r>
            <w:r>
              <w:rPr>
                <w:rFonts w:eastAsiaTheme="minorEastAsia" w:hAnsiTheme="minorEastAsia" w:hint="eastAsia"/>
                <w:bCs/>
                <w:iCs/>
                <w:color w:val="000000"/>
                <w:kern w:val="0"/>
                <w:sz w:val="24"/>
              </w:rPr>
              <w:t xml:space="preserve"> </w:t>
            </w:r>
            <w:r>
              <w:rPr>
                <w:rFonts w:eastAsiaTheme="minorEastAsia" w:hAnsiTheme="minorEastAsia" w:hint="eastAsia"/>
                <w:bCs/>
                <w:iCs/>
                <w:color w:val="000000"/>
                <w:kern w:val="0"/>
                <w:sz w:val="24"/>
              </w:rPr>
              <w:t>王翔宇</w:t>
            </w:r>
          </w:p>
        </w:tc>
      </w:tr>
      <w:tr w:rsidR="0061573B">
        <w:trPr>
          <w:trHeight w:val="557"/>
        </w:trPr>
        <w:tc>
          <w:tcPr>
            <w:tcW w:w="1908" w:type="dxa"/>
            <w:vAlign w:val="center"/>
          </w:tcPr>
          <w:p w:rsidR="0061573B" w:rsidRDefault="00AD60C4">
            <w:pPr>
              <w:rPr>
                <w:rFonts w:eastAsiaTheme="minorEastAsia"/>
                <w:b/>
                <w:color w:val="000000"/>
                <w:kern w:val="0"/>
                <w:sz w:val="24"/>
              </w:rPr>
            </w:pPr>
            <w:r>
              <w:rPr>
                <w:rFonts w:eastAsiaTheme="minorEastAsia" w:hAnsiTheme="minorEastAsia"/>
                <w:b/>
                <w:color w:val="000000"/>
                <w:kern w:val="0"/>
                <w:sz w:val="24"/>
              </w:rPr>
              <w:t>投资者关系活动主要内容介绍</w:t>
            </w:r>
          </w:p>
          <w:p w:rsidR="0061573B" w:rsidRDefault="0061573B">
            <w:pPr>
              <w:rPr>
                <w:rFonts w:eastAsiaTheme="minorEastAsia"/>
                <w:color w:val="000000"/>
                <w:kern w:val="0"/>
                <w:sz w:val="24"/>
              </w:rPr>
            </w:pPr>
          </w:p>
        </w:tc>
        <w:tc>
          <w:tcPr>
            <w:tcW w:w="6614" w:type="dxa"/>
          </w:tcPr>
          <w:p w:rsidR="0061573B" w:rsidRDefault="00AD60C4">
            <w:pPr>
              <w:rPr>
                <w:rFonts w:asciiTheme="minorEastAsia" w:eastAsiaTheme="minorEastAsia" w:hAnsiTheme="minorEastAsia"/>
                <w:b/>
                <w:sz w:val="24"/>
                <w:szCs w:val="22"/>
              </w:rPr>
            </w:pPr>
            <w:r>
              <w:rPr>
                <w:rFonts w:asciiTheme="minorEastAsia" w:eastAsiaTheme="minorEastAsia" w:hAnsiTheme="minorEastAsia"/>
                <w:b/>
                <w:sz w:val="24"/>
                <w:szCs w:val="22"/>
              </w:rPr>
              <w:t>一、</w:t>
            </w:r>
            <w:r>
              <w:rPr>
                <w:rFonts w:asciiTheme="minorEastAsia" w:eastAsiaTheme="minorEastAsia" w:hAnsiTheme="minorEastAsia" w:hint="eastAsia"/>
                <w:b/>
                <w:sz w:val="24"/>
                <w:szCs w:val="22"/>
              </w:rPr>
              <w:t>公司</w:t>
            </w:r>
            <w:r>
              <w:rPr>
                <w:rFonts w:asciiTheme="minorEastAsia" w:eastAsiaTheme="minorEastAsia" w:hAnsiTheme="minorEastAsia"/>
                <w:b/>
                <w:sz w:val="24"/>
                <w:szCs w:val="22"/>
              </w:rPr>
              <w:t>情况</w:t>
            </w:r>
            <w:r>
              <w:rPr>
                <w:rFonts w:asciiTheme="minorEastAsia" w:eastAsiaTheme="minorEastAsia" w:hAnsiTheme="minorEastAsia" w:hint="eastAsia"/>
                <w:b/>
                <w:sz w:val="24"/>
                <w:szCs w:val="22"/>
              </w:rPr>
              <w:t>介绍</w:t>
            </w:r>
          </w:p>
          <w:p w:rsidR="0061573B" w:rsidRDefault="00AD60C4" w:rsidP="00C767A6">
            <w:pPr>
              <w:rPr>
                <w:rFonts w:asciiTheme="minorEastAsia" w:eastAsiaTheme="minorEastAsia" w:hAnsiTheme="minorEastAsia"/>
                <w:b/>
                <w:bCs/>
                <w:kern w:val="0"/>
                <w:sz w:val="24"/>
                <w:szCs w:val="22"/>
              </w:rPr>
            </w:pPr>
            <w:r>
              <w:rPr>
                <w:rFonts w:asciiTheme="minorEastAsia" w:eastAsiaTheme="minorEastAsia" w:hAnsiTheme="minorEastAsia"/>
                <w:b/>
                <w:sz w:val="24"/>
                <w:szCs w:val="22"/>
              </w:rPr>
              <w:t>二、</w:t>
            </w:r>
            <w:r>
              <w:rPr>
                <w:rFonts w:asciiTheme="minorEastAsia" w:eastAsiaTheme="minorEastAsia" w:hAnsiTheme="minorEastAsia"/>
                <w:b/>
                <w:bCs/>
                <w:kern w:val="0"/>
                <w:sz w:val="24"/>
                <w:szCs w:val="22"/>
              </w:rPr>
              <w:t>公司情况</w:t>
            </w:r>
            <w:r>
              <w:rPr>
                <w:rFonts w:asciiTheme="minorEastAsia" w:eastAsiaTheme="minorEastAsia" w:hAnsiTheme="minorEastAsia" w:hint="eastAsia"/>
                <w:b/>
                <w:bCs/>
                <w:kern w:val="0"/>
                <w:sz w:val="24"/>
                <w:szCs w:val="22"/>
              </w:rPr>
              <w:t>交流</w:t>
            </w:r>
          </w:p>
          <w:p w:rsidR="00DA3B05" w:rsidRDefault="006B54E9" w:rsidP="00DA3B05">
            <w:pPr>
              <w:widowControl/>
              <w:jc w:val="left"/>
              <w:rPr>
                <w:rFonts w:ascii="宋体" w:hAnsi="宋体"/>
                <w:b/>
                <w:sz w:val="24"/>
              </w:rPr>
            </w:pPr>
            <w:r w:rsidRPr="006B54E9">
              <w:rPr>
                <w:rFonts w:ascii="宋体" w:hAnsi="宋体" w:hint="eastAsia"/>
                <w:b/>
                <w:sz w:val="24"/>
              </w:rPr>
              <w:t>1、公司</w:t>
            </w:r>
            <w:r>
              <w:rPr>
                <w:rFonts w:ascii="宋体" w:hAnsi="宋体" w:hint="eastAsia"/>
                <w:b/>
                <w:sz w:val="24"/>
              </w:rPr>
              <w:t>在制动系统行业</w:t>
            </w:r>
            <w:r w:rsidRPr="006B54E9">
              <w:rPr>
                <w:rFonts w:ascii="宋体" w:hAnsi="宋体" w:hint="eastAsia"/>
                <w:b/>
                <w:sz w:val="24"/>
              </w:rPr>
              <w:t>的市场占有率是多少？</w:t>
            </w:r>
          </w:p>
          <w:p w:rsidR="007754F1" w:rsidRPr="007754F1" w:rsidRDefault="006B54E9" w:rsidP="007754F1">
            <w:pPr>
              <w:spacing w:line="480" w:lineRule="auto"/>
              <w:rPr>
                <w:rFonts w:ascii="宋体" w:hAnsi="宋体"/>
                <w:sz w:val="24"/>
              </w:rPr>
            </w:pPr>
            <w:r w:rsidRPr="00675015">
              <w:rPr>
                <w:rFonts w:ascii="宋体" w:hAnsi="宋体" w:hint="eastAsia"/>
                <w:sz w:val="24"/>
              </w:rPr>
              <w:t>答：</w:t>
            </w:r>
            <w:r w:rsidR="007754F1" w:rsidRPr="007754F1">
              <w:rPr>
                <w:rFonts w:ascii="宋体" w:hAnsi="宋体" w:hint="eastAsia"/>
                <w:sz w:val="24"/>
              </w:rPr>
              <w:t>1、公司在制动系统行业的市场占有率是多少？</w:t>
            </w:r>
          </w:p>
          <w:p w:rsidR="006B54E9" w:rsidRPr="00675015" w:rsidRDefault="007754F1" w:rsidP="007754F1">
            <w:pPr>
              <w:spacing w:line="480" w:lineRule="auto"/>
              <w:rPr>
                <w:rFonts w:ascii="宋体" w:hAnsi="宋体"/>
                <w:sz w:val="24"/>
              </w:rPr>
            </w:pPr>
            <w:r w:rsidRPr="007754F1">
              <w:rPr>
                <w:rFonts w:ascii="宋体" w:hAnsi="宋体" w:hint="eastAsia"/>
                <w:sz w:val="24"/>
              </w:rPr>
              <w:t>答：您好，公司在制动系统行业的市占率一般可以从两个角度来看：纵向来看，公司给每一辆车配套任何产品算为配套一辆车的话，市占率在20%左右；横向来看，以公司配套的单车产品价值来看，市占率为10%左右。未来公司一方面会积极开拓</w:t>
            </w:r>
            <w:r w:rsidRPr="007754F1">
              <w:rPr>
                <w:rFonts w:ascii="宋体" w:hAnsi="宋体" w:hint="eastAsia"/>
                <w:sz w:val="24"/>
              </w:rPr>
              <w:lastRenderedPageBreak/>
              <w:t>市场，争取更多的项目订单，另一方面会采取系统化供货的形式进一步增加单车产品的配套价值，以提高公司在制动系统行业的市占率。</w:t>
            </w:r>
          </w:p>
          <w:p w:rsidR="009E57CB" w:rsidRDefault="009E57CB" w:rsidP="009E57CB">
            <w:pPr>
              <w:spacing w:line="480" w:lineRule="auto"/>
              <w:rPr>
                <w:rFonts w:ascii="宋体" w:hAnsi="宋体"/>
                <w:b/>
                <w:sz w:val="24"/>
              </w:rPr>
            </w:pPr>
            <w:r>
              <w:rPr>
                <w:rFonts w:ascii="宋体" w:hAnsi="宋体" w:hint="eastAsia"/>
                <w:b/>
                <w:sz w:val="24"/>
              </w:rPr>
              <w:t>2</w:t>
            </w:r>
            <w:r w:rsidRPr="009E57CB">
              <w:rPr>
                <w:rFonts w:ascii="宋体" w:hAnsi="宋体" w:hint="eastAsia"/>
                <w:b/>
                <w:sz w:val="24"/>
              </w:rPr>
              <w:t>、</w:t>
            </w:r>
            <w:r>
              <w:rPr>
                <w:rFonts w:ascii="宋体" w:hAnsi="宋体" w:hint="eastAsia"/>
                <w:b/>
                <w:sz w:val="24"/>
              </w:rPr>
              <w:t>看网上的介绍，无人驾驶分为主动式和网联式，</w:t>
            </w:r>
            <w:r w:rsidRPr="009E57CB">
              <w:rPr>
                <w:rFonts w:ascii="宋体" w:hAnsi="宋体" w:hint="eastAsia"/>
                <w:b/>
                <w:sz w:val="24"/>
              </w:rPr>
              <w:t>公司研究</w:t>
            </w:r>
            <w:r>
              <w:rPr>
                <w:rFonts w:ascii="宋体" w:hAnsi="宋体" w:hint="eastAsia"/>
                <w:b/>
                <w:sz w:val="24"/>
              </w:rPr>
              <w:t>方向是主动式，百度等研究方向是网联</w:t>
            </w:r>
            <w:r w:rsidRPr="009E57CB">
              <w:rPr>
                <w:rFonts w:ascii="宋体" w:hAnsi="宋体" w:hint="eastAsia"/>
                <w:b/>
                <w:sz w:val="24"/>
              </w:rPr>
              <w:t>式。</w:t>
            </w:r>
            <w:r>
              <w:rPr>
                <w:rFonts w:ascii="宋体" w:hAnsi="宋体" w:hint="eastAsia"/>
                <w:b/>
                <w:sz w:val="24"/>
              </w:rPr>
              <w:t>那么</w:t>
            </w:r>
            <w:r w:rsidRPr="009E57CB">
              <w:rPr>
                <w:rFonts w:ascii="宋体" w:hAnsi="宋体" w:hint="eastAsia"/>
                <w:b/>
                <w:sz w:val="24"/>
              </w:rPr>
              <w:t>请问，这两种方式是否存在竞争关系？还是相互依存或相互协调关系？</w:t>
            </w:r>
          </w:p>
          <w:p w:rsidR="009E57CB" w:rsidRPr="009E57CB" w:rsidRDefault="009E57CB" w:rsidP="009E57CB">
            <w:pPr>
              <w:spacing w:line="480" w:lineRule="auto"/>
              <w:rPr>
                <w:rFonts w:ascii="宋体" w:hAnsi="宋体"/>
                <w:sz w:val="24"/>
              </w:rPr>
            </w:pPr>
            <w:r w:rsidRPr="009E57CB">
              <w:rPr>
                <w:rFonts w:ascii="宋体" w:hAnsi="宋体" w:hint="eastAsia"/>
                <w:sz w:val="24"/>
              </w:rPr>
              <w:t>答：您好，</w:t>
            </w:r>
            <w:r>
              <w:rPr>
                <w:rFonts w:ascii="宋体" w:hAnsi="宋体" w:hint="eastAsia"/>
                <w:sz w:val="24"/>
              </w:rPr>
              <w:t>公司的主动式无人驾驶技术，将首先从智能驾驶辅助系统（ADAS）的研发着手，逐步推出相应的智能驾驶辅助产品，渐进式实现无人驾驶，而网联式的无人驾驶技术与主动式无人驾驶技术的技术侧重点不同，</w:t>
            </w:r>
            <w:r w:rsidRPr="009E57CB">
              <w:rPr>
                <w:rFonts w:ascii="宋体" w:hAnsi="宋体" w:hint="eastAsia"/>
                <w:sz w:val="24"/>
              </w:rPr>
              <w:t>但</w:t>
            </w:r>
            <w:r>
              <w:rPr>
                <w:rFonts w:ascii="宋体" w:hAnsi="宋体" w:hint="eastAsia"/>
                <w:sz w:val="24"/>
              </w:rPr>
              <w:t>相信</w:t>
            </w:r>
            <w:r w:rsidR="0053767E">
              <w:rPr>
                <w:rFonts w:ascii="宋体" w:hAnsi="宋体" w:hint="eastAsia"/>
                <w:sz w:val="24"/>
              </w:rPr>
              <w:t>未来这两种技术最终</w:t>
            </w:r>
            <w:r w:rsidRPr="009E57CB">
              <w:rPr>
                <w:rFonts w:ascii="宋体" w:hAnsi="宋体" w:hint="eastAsia"/>
                <w:sz w:val="24"/>
              </w:rPr>
              <w:t>将进行融合。</w:t>
            </w:r>
          </w:p>
          <w:p w:rsidR="00C02167" w:rsidRPr="006B54E9" w:rsidRDefault="00C02167" w:rsidP="009E57CB">
            <w:pPr>
              <w:spacing w:line="480" w:lineRule="auto"/>
              <w:rPr>
                <w:rFonts w:ascii="宋体" w:hAnsi="宋体"/>
                <w:b/>
                <w:sz w:val="24"/>
              </w:rPr>
            </w:pPr>
            <w:r>
              <w:rPr>
                <w:rFonts w:ascii="宋体" w:hAnsi="宋体" w:hint="eastAsia"/>
                <w:b/>
                <w:sz w:val="24"/>
              </w:rPr>
              <w:t>3、</w:t>
            </w:r>
            <w:r w:rsidR="009E57CB">
              <w:rPr>
                <w:rFonts w:ascii="宋体" w:hAnsi="宋体" w:hint="eastAsia"/>
                <w:b/>
                <w:sz w:val="24"/>
              </w:rPr>
              <w:t>听完公司对于轮毂电机</w:t>
            </w:r>
            <w:r w:rsidR="005A72D8">
              <w:rPr>
                <w:rFonts w:ascii="宋体" w:hAnsi="宋体" w:hint="eastAsia"/>
                <w:b/>
                <w:sz w:val="24"/>
              </w:rPr>
              <w:t>底盘</w:t>
            </w:r>
            <w:r w:rsidR="009E57CB">
              <w:rPr>
                <w:rFonts w:ascii="宋体" w:hAnsi="宋体" w:hint="eastAsia"/>
                <w:b/>
                <w:sz w:val="24"/>
              </w:rPr>
              <w:t>的介绍，也比较感兴趣这项新兴起的技术，在驾驶体验方面，会有什么差异吗？</w:t>
            </w:r>
          </w:p>
          <w:p w:rsidR="00C02167" w:rsidRDefault="009E57CB" w:rsidP="00C02167">
            <w:pPr>
              <w:spacing w:line="480" w:lineRule="auto"/>
              <w:rPr>
                <w:rFonts w:ascii="宋体" w:hAnsi="宋体"/>
                <w:sz w:val="24"/>
              </w:rPr>
            </w:pPr>
            <w:r>
              <w:rPr>
                <w:rFonts w:ascii="宋体" w:hAnsi="宋体" w:hint="eastAsia"/>
                <w:sz w:val="24"/>
              </w:rPr>
              <w:t>答：</w:t>
            </w:r>
            <w:r w:rsidR="005A72D8">
              <w:rPr>
                <w:rFonts w:ascii="宋体" w:hAnsi="宋体" w:hint="eastAsia"/>
                <w:sz w:val="24"/>
              </w:rPr>
              <w:t>刚刚提到过，轮毂电机的底盘结构与目前传统的新能源车底盘结构有较大程度的改变，因为减轻了车身重量，提高了能源利用效率，</w:t>
            </w:r>
            <w:r>
              <w:rPr>
                <w:rFonts w:ascii="宋体" w:hAnsi="宋体" w:hint="eastAsia"/>
                <w:sz w:val="24"/>
              </w:rPr>
              <w:t>驾驶者</w:t>
            </w:r>
            <w:r w:rsidR="00C02167" w:rsidRPr="00675015">
              <w:rPr>
                <w:rFonts w:ascii="宋体" w:hAnsi="宋体" w:hint="eastAsia"/>
                <w:sz w:val="24"/>
              </w:rPr>
              <w:t>可以</w:t>
            </w:r>
            <w:r>
              <w:rPr>
                <w:rFonts w:ascii="宋体" w:hAnsi="宋体" w:hint="eastAsia"/>
                <w:sz w:val="24"/>
              </w:rPr>
              <w:t>体验到</w:t>
            </w:r>
            <w:r w:rsidR="00C02167" w:rsidRPr="00675015">
              <w:rPr>
                <w:rFonts w:ascii="宋体" w:hAnsi="宋体" w:hint="eastAsia"/>
                <w:sz w:val="24"/>
              </w:rPr>
              <w:t>更</w:t>
            </w:r>
            <w:r>
              <w:rPr>
                <w:rFonts w:ascii="宋体" w:hAnsi="宋体" w:hint="eastAsia"/>
                <w:sz w:val="24"/>
              </w:rPr>
              <w:t>加优越的加速性能和更远距离的续航里程。在另一方面，</w:t>
            </w:r>
            <w:r w:rsidR="00C02167" w:rsidRPr="00675015">
              <w:rPr>
                <w:rFonts w:ascii="宋体" w:hAnsi="宋体" w:hint="eastAsia"/>
                <w:sz w:val="24"/>
              </w:rPr>
              <w:t>随着汽车空间利用率</w:t>
            </w:r>
            <w:r>
              <w:rPr>
                <w:rFonts w:ascii="宋体" w:hAnsi="宋体" w:hint="eastAsia"/>
                <w:sz w:val="24"/>
              </w:rPr>
              <w:t>的提升</w:t>
            </w:r>
            <w:r w:rsidRPr="00675015">
              <w:rPr>
                <w:rFonts w:ascii="宋体" w:hAnsi="宋体" w:hint="eastAsia"/>
                <w:sz w:val="24"/>
              </w:rPr>
              <w:t>，</w:t>
            </w:r>
            <w:r>
              <w:rPr>
                <w:rFonts w:ascii="宋体" w:hAnsi="宋体" w:hint="eastAsia"/>
                <w:sz w:val="24"/>
              </w:rPr>
              <w:t>也会使驾驶者在行程中更加舒适。</w:t>
            </w:r>
          </w:p>
          <w:p w:rsidR="009E57CB" w:rsidRDefault="009E57CB" w:rsidP="009E57CB">
            <w:pPr>
              <w:spacing w:line="480" w:lineRule="auto"/>
              <w:rPr>
                <w:rFonts w:ascii="宋体" w:hAnsi="宋体"/>
                <w:b/>
                <w:sz w:val="24"/>
              </w:rPr>
            </w:pPr>
            <w:r>
              <w:rPr>
                <w:rFonts w:ascii="宋体" w:hAnsi="宋体" w:hint="eastAsia"/>
                <w:b/>
                <w:sz w:val="24"/>
              </w:rPr>
              <w:t>4、</w:t>
            </w:r>
            <w:r w:rsidRPr="00675015">
              <w:rPr>
                <w:rFonts w:ascii="宋体" w:hAnsi="宋体" w:hint="eastAsia"/>
                <w:b/>
                <w:sz w:val="24"/>
              </w:rPr>
              <w:t>轮毂电机</w:t>
            </w:r>
            <w:r>
              <w:rPr>
                <w:rFonts w:ascii="宋体" w:hAnsi="宋体" w:hint="eastAsia"/>
                <w:b/>
                <w:sz w:val="24"/>
              </w:rPr>
              <w:t>能应用在传统燃油车上吗，还是只能应用于新能源车型上？</w:t>
            </w:r>
          </w:p>
          <w:p w:rsidR="00C02167" w:rsidRDefault="009E57CB" w:rsidP="00C02167">
            <w:pPr>
              <w:spacing w:line="480" w:lineRule="auto"/>
              <w:rPr>
                <w:rFonts w:ascii="宋体" w:hAnsi="宋体"/>
                <w:sz w:val="24"/>
              </w:rPr>
            </w:pPr>
            <w:r w:rsidRPr="00675015">
              <w:rPr>
                <w:rFonts w:ascii="宋体" w:hAnsi="宋体" w:hint="eastAsia"/>
                <w:sz w:val="24"/>
              </w:rPr>
              <w:t>答：您好，</w:t>
            </w:r>
            <w:r>
              <w:rPr>
                <w:rFonts w:ascii="宋体" w:hAnsi="宋体" w:hint="eastAsia"/>
                <w:sz w:val="24"/>
              </w:rPr>
              <w:t>轮毂电机驱动系统不能应用于传统燃油车上，但</w:t>
            </w:r>
            <w:r w:rsidRPr="00675015">
              <w:rPr>
                <w:rFonts w:ascii="宋体" w:hAnsi="宋体" w:hint="eastAsia"/>
                <w:sz w:val="24"/>
              </w:rPr>
              <w:t>各</w:t>
            </w:r>
            <w:r w:rsidRPr="00675015">
              <w:rPr>
                <w:rFonts w:ascii="宋体" w:hAnsi="宋体" w:hint="eastAsia"/>
                <w:sz w:val="24"/>
              </w:rPr>
              <w:lastRenderedPageBreak/>
              <w:t>种新能源及节能汽车的车型</w:t>
            </w:r>
            <w:r w:rsidR="005A72D8">
              <w:rPr>
                <w:rFonts w:ascii="宋体" w:hAnsi="宋体" w:hint="eastAsia"/>
                <w:sz w:val="24"/>
              </w:rPr>
              <w:t>都可应用公司研发的轮毂电机技术</w:t>
            </w:r>
            <w:r w:rsidRPr="00675015">
              <w:rPr>
                <w:rFonts w:ascii="宋体" w:hAnsi="宋体" w:hint="eastAsia"/>
                <w:sz w:val="24"/>
              </w:rPr>
              <w:t>，</w:t>
            </w:r>
            <w:r w:rsidR="005A72D8">
              <w:rPr>
                <w:rFonts w:ascii="宋体" w:hAnsi="宋体" w:hint="eastAsia"/>
                <w:sz w:val="24"/>
              </w:rPr>
              <w:t>比如纯电动、混合电动、插电式混合电动、燃料电池等的</w:t>
            </w:r>
            <w:r w:rsidRPr="00675015">
              <w:rPr>
                <w:rFonts w:ascii="宋体" w:hAnsi="宋体" w:hint="eastAsia"/>
                <w:sz w:val="24"/>
              </w:rPr>
              <w:t>全系车型。</w:t>
            </w:r>
          </w:p>
          <w:p w:rsidR="00C02167" w:rsidRPr="009E57CB" w:rsidRDefault="00C02167" w:rsidP="00C02167">
            <w:pPr>
              <w:spacing w:line="480" w:lineRule="auto"/>
              <w:rPr>
                <w:rFonts w:ascii="宋体" w:hAnsi="宋体"/>
                <w:b/>
                <w:sz w:val="24"/>
              </w:rPr>
            </w:pPr>
            <w:r w:rsidRPr="009E57CB">
              <w:rPr>
                <w:rFonts w:ascii="宋体" w:hAnsi="宋体" w:hint="eastAsia"/>
                <w:b/>
                <w:sz w:val="24"/>
              </w:rPr>
              <w:t>5、</w:t>
            </w:r>
            <w:r w:rsidR="009E57CB">
              <w:rPr>
                <w:rFonts w:ascii="宋体" w:hAnsi="宋体" w:hint="eastAsia"/>
                <w:b/>
                <w:sz w:val="24"/>
              </w:rPr>
              <w:t>可否介绍下公司的电子产品情况，在现在的</w:t>
            </w:r>
            <w:r w:rsidR="009E57CB" w:rsidRPr="009E57CB">
              <w:rPr>
                <w:rFonts w:ascii="宋体" w:hAnsi="宋体" w:hint="eastAsia"/>
                <w:b/>
                <w:sz w:val="24"/>
              </w:rPr>
              <w:t>智能驾驶</w:t>
            </w:r>
            <w:r w:rsidR="009E57CB">
              <w:rPr>
                <w:rFonts w:ascii="宋体" w:hAnsi="宋体" w:hint="eastAsia"/>
                <w:b/>
                <w:sz w:val="24"/>
              </w:rPr>
              <w:t>体系里面</w:t>
            </w:r>
            <w:r w:rsidR="005A72D8">
              <w:rPr>
                <w:rFonts w:ascii="宋体" w:hAnsi="宋体" w:hint="eastAsia"/>
                <w:b/>
                <w:sz w:val="24"/>
              </w:rPr>
              <w:t>，</w:t>
            </w:r>
            <w:r w:rsidR="009E57CB" w:rsidRPr="009E57CB">
              <w:rPr>
                <w:rFonts w:ascii="宋体" w:hAnsi="宋体" w:hint="eastAsia"/>
                <w:b/>
                <w:sz w:val="24"/>
              </w:rPr>
              <w:t>主要应用到公司哪些核心的电子产品？</w:t>
            </w:r>
          </w:p>
          <w:p w:rsidR="00C02167" w:rsidRPr="00C02167" w:rsidRDefault="00C02167" w:rsidP="005A72D8">
            <w:pPr>
              <w:spacing w:line="480" w:lineRule="auto"/>
              <w:rPr>
                <w:rFonts w:ascii="宋体" w:hAnsi="宋体"/>
                <w:sz w:val="24"/>
              </w:rPr>
            </w:pPr>
            <w:r w:rsidRPr="00675015">
              <w:rPr>
                <w:rFonts w:ascii="宋体" w:hAnsi="宋体" w:hint="eastAsia"/>
                <w:sz w:val="24"/>
              </w:rPr>
              <w:t>答：您好，公司</w:t>
            </w:r>
            <w:r w:rsidR="005A72D8">
              <w:rPr>
                <w:rFonts w:ascii="宋体" w:hAnsi="宋体" w:hint="eastAsia"/>
                <w:sz w:val="24"/>
              </w:rPr>
              <w:t>研发的</w:t>
            </w:r>
            <w:r w:rsidRPr="00675015">
              <w:rPr>
                <w:rFonts w:ascii="宋体" w:hAnsi="宋体" w:hint="eastAsia"/>
                <w:sz w:val="24"/>
              </w:rPr>
              <w:t>电子产品有</w:t>
            </w:r>
            <w:r w:rsidR="009E57CB">
              <w:rPr>
                <w:rFonts w:ascii="宋体" w:hAnsi="宋体" w:hint="eastAsia"/>
                <w:sz w:val="24"/>
              </w:rPr>
              <w:t>多种类型，</w:t>
            </w:r>
            <w:r w:rsidR="005A72D8">
              <w:rPr>
                <w:rFonts w:ascii="宋体" w:hAnsi="宋体" w:hint="eastAsia"/>
                <w:sz w:val="24"/>
              </w:rPr>
              <w:t>例如</w:t>
            </w:r>
            <w:r w:rsidRPr="00675015">
              <w:rPr>
                <w:rFonts w:ascii="宋体" w:hAnsi="宋体" w:hint="eastAsia"/>
                <w:sz w:val="24"/>
              </w:rPr>
              <w:t>ABS、EPB、ESC、EABS</w:t>
            </w:r>
            <w:r w:rsidR="009E57CB">
              <w:rPr>
                <w:rFonts w:ascii="宋体" w:hAnsi="宋体" w:hint="eastAsia"/>
                <w:sz w:val="24"/>
              </w:rPr>
              <w:t>等</w:t>
            </w:r>
            <w:r w:rsidR="005A72D8">
              <w:rPr>
                <w:rFonts w:ascii="宋体" w:hAnsi="宋体" w:hint="eastAsia"/>
                <w:sz w:val="24"/>
              </w:rPr>
              <w:t>，在这些电子产品中，车身稳定控制系统</w:t>
            </w:r>
            <w:r w:rsidRPr="00675015">
              <w:rPr>
                <w:rFonts w:ascii="宋体" w:hAnsi="宋体" w:hint="eastAsia"/>
                <w:sz w:val="24"/>
              </w:rPr>
              <w:t>ESC是驾驶辅助系统（ADAS）和无人驾驶系统最重要的基础模块</w:t>
            </w:r>
            <w:r w:rsidR="005A72D8">
              <w:rPr>
                <w:rFonts w:ascii="宋体" w:hAnsi="宋体" w:hint="eastAsia"/>
                <w:sz w:val="24"/>
              </w:rPr>
              <w:t>，也是公司在智能驾驶领域的核心竞争力之一</w:t>
            </w:r>
            <w:r w:rsidRPr="00675015">
              <w:rPr>
                <w:rFonts w:ascii="宋体" w:hAnsi="宋体" w:hint="eastAsia"/>
                <w:sz w:val="24"/>
              </w:rPr>
              <w:t>。</w:t>
            </w:r>
            <w:r w:rsidR="005A72D8">
              <w:rPr>
                <w:rFonts w:ascii="宋体" w:hAnsi="宋体" w:hint="eastAsia"/>
                <w:sz w:val="24"/>
              </w:rPr>
              <w:t>公司</w:t>
            </w:r>
            <w:r w:rsidRPr="00675015">
              <w:rPr>
                <w:rFonts w:ascii="宋体" w:hAnsi="宋体" w:hint="eastAsia"/>
                <w:sz w:val="24"/>
              </w:rPr>
              <w:t>汽车电子辅助系统的应用和升级最终是为了实现汽车智能驾驶和</w:t>
            </w:r>
            <w:r>
              <w:rPr>
                <w:rFonts w:ascii="宋体" w:hAnsi="宋体" w:hint="eastAsia"/>
                <w:sz w:val="24"/>
              </w:rPr>
              <w:t>无人驾驶，公司将根据汽车电子的发展趋势做好相应的技术储备。</w:t>
            </w:r>
          </w:p>
        </w:tc>
      </w:tr>
      <w:tr w:rsidR="0061573B">
        <w:tc>
          <w:tcPr>
            <w:tcW w:w="1908" w:type="dxa"/>
            <w:vAlign w:val="center"/>
          </w:tcPr>
          <w:p w:rsidR="0061573B" w:rsidRDefault="00AD60C4">
            <w:pPr>
              <w:spacing w:line="480" w:lineRule="atLeast"/>
              <w:rPr>
                <w:rFonts w:eastAsiaTheme="minorEastAsia" w:hAnsiTheme="minorEastAsia"/>
                <w:b/>
                <w:bCs/>
                <w:iCs/>
                <w:color w:val="000000"/>
                <w:kern w:val="0"/>
                <w:sz w:val="24"/>
              </w:rPr>
            </w:pPr>
            <w:r>
              <w:rPr>
                <w:rFonts w:eastAsiaTheme="minorEastAsia" w:hAnsiTheme="minorEastAsia"/>
                <w:b/>
                <w:bCs/>
                <w:iCs/>
                <w:color w:val="000000"/>
                <w:kern w:val="0"/>
                <w:sz w:val="24"/>
              </w:rPr>
              <w:lastRenderedPageBreak/>
              <w:t>附件清单（如有）</w:t>
            </w:r>
          </w:p>
        </w:tc>
        <w:tc>
          <w:tcPr>
            <w:tcW w:w="6614" w:type="dxa"/>
          </w:tcPr>
          <w:p w:rsidR="0061573B" w:rsidRDefault="00AD60C4">
            <w:pPr>
              <w:spacing w:line="480" w:lineRule="atLeast"/>
              <w:rPr>
                <w:rFonts w:eastAsiaTheme="minorEastAsia"/>
                <w:sz w:val="24"/>
              </w:rPr>
            </w:pPr>
            <w:r>
              <w:rPr>
                <w:rFonts w:eastAsiaTheme="minorEastAsia" w:hAnsiTheme="minorEastAsia"/>
                <w:sz w:val="24"/>
              </w:rPr>
              <w:t>无</w:t>
            </w:r>
          </w:p>
        </w:tc>
      </w:tr>
      <w:tr w:rsidR="0061573B">
        <w:tc>
          <w:tcPr>
            <w:tcW w:w="1908" w:type="dxa"/>
            <w:vAlign w:val="center"/>
          </w:tcPr>
          <w:p w:rsidR="0061573B" w:rsidRDefault="00AD60C4">
            <w:pPr>
              <w:spacing w:line="480" w:lineRule="atLeast"/>
              <w:ind w:firstLineChars="98" w:firstLine="236"/>
              <w:rPr>
                <w:rFonts w:eastAsiaTheme="minorEastAsia"/>
                <w:b/>
                <w:bCs/>
                <w:iCs/>
                <w:color w:val="000000"/>
                <w:kern w:val="0"/>
                <w:sz w:val="24"/>
              </w:rPr>
            </w:pPr>
            <w:r>
              <w:rPr>
                <w:rFonts w:eastAsiaTheme="minorEastAsia" w:hAnsiTheme="minorEastAsia"/>
                <w:b/>
                <w:bCs/>
                <w:iCs/>
                <w:color w:val="000000"/>
                <w:kern w:val="0"/>
                <w:sz w:val="24"/>
              </w:rPr>
              <w:t>日期</w:t>
            </w:r>
          </w:p>
        </w:tc>
        <w:tc>
          <w:tcPr>
            <w:tcW w:w="6614" w:type="dxa"/>
          </w:tcPr>
          <w:p w:rsidR="0061573B" w:rsidRDefault="00AD60C4" w:rsidP="00CD06D1">
            <w:pPr>
              <w:spacing w:line="480" w:lineRule="atLeast"/>
              <w:rPr>
                <w:rFonts w:eastAsiaTheme="minorEastAsia"/>
                <w:bCs/>
                <w:iCs/>
                <w:color w:val="000000"/>
                <w:kern w:val="0"/>
                <w:sz w:val="24"/>
              </w:rPr>
            </w:pPr>
            <w:r>
              <w:rPr>
                <w:rFonts w:eastAsiaTheme="minorEastAsia" w:hint="eastAsia"/>
                <w:bCs/>
                <w:iCs/>
                <w:color w:val="000000"/>
                <w:kern w:val="0"/>
                <w:sz w:val="24"/>
              </w:rPr>
              <w:t>2018</w:t>
            </w:r>
            <w:r>
              <w:rPr>
                <w:rFonts w:eastAsiaTheme="minorEastAsia" w:hAnsiTheme="minorEastAsia"/>
                <w:bCs/>
                <w:iCs/>
                <w:color w:val="000000"/>
                <w:kern w:val="0"/>
                <w:sz w:val="24"/>
              </w:rPr>
              <w:t>年</w:t>
            </w:r>
            <w:r>
              <w:rPr>
                <w:rFonts w:eastAsiaTheme="minorEastAsia" w:hAnsiTheme="minorEastAsia" w:hint="eastAsia"/>
                <w:bCs/>
                <w:iCs/>
                <w:color w:val="000000"/>
                <w:kern w:val="0"/>
                <w:sz w:val="24"/>
              </w:rPr>
              <w:t>0</w:t>
            </w:r>
            <w:r w:rsidR="006B54E9">
              <w:rPr>
                <w:rFonts w:eastAsiaTheme="minorEastAsia" w:hAnsiTheme="minorEastAsia" w:hint="eastAsia"/>
                <w:bCs/>
                <w:iCs/>
                <w:color w:val="000000"/>
                <w:kern w:val="0"/>
                <w:sz w:val="24"/>
              </w:rPr>
              <w:t>5</w:t>
            </w:r>
            <w:r>
              <w:rPr>
                <w:rFonts w:eastAsiaTheme="minorEastAsia" w:hAnsiTheme="minorEastAsia"/>
                <w:bCs/>
                <w:iCs/>
                <w:color w:val="000000"/>
                <w:kern w:val="0"/>
                <w:sz w:val="24"/>
              </w:rPr>
              <w:t>月</w:t>
            </w:r>
            <w:r w:rsidR="006B54E9">
              <w:rPr>
                <w:rFonts w:eastAsiaTheme="minorEastAsia" w:hAnsiTheme="minorEastAsia" w:hint="eastAsia"/>
                <w:bCs/>
                <w:iCs/>
                <w:color w:val="000000"/>
                <w:kern w:val="0"/>
                <w:sz w:val="24"/>
              </w:rPr>
              <w:t>1</w:t>
            </w:r>
            <w:r w:rsidR="00CD06D1">
              <w:rPr>
                <w:rFonts w:eastAsiaTheme="minorEastAsia" w:hAnsiTheme="minorEastAsia" w:hint="eastAsia"/>
                <w:bCs/>
                <w:iCs/>
                <w:color w:val="000000"/>
                <w:kern w:val="0"/>
                <w:sz w:val="24"/>
              </w:rPr>
              <w:t>6</w:t>
            </w:r>
            <w:r>
              <w:rPr>
                <w:rFonts w:eastAsiaTheme="minorEastAsia" w:hAnsiTheme="minorEastAsia"/>
                <w:bCs/>
                <w:iCs/>
                <w:color w:val="000000"/>
                <w:kern w:val="0"/>
                <w:sz w:val="24"/>
              </w:rPr>
              <w:t>日</w:t>
            </w:r>
          </w:p>
        </w:tc>
      </w:tr>
    </w:tbl>
    <w:p w:rsidR="0061573B" w:rsidRDefault="0061573B">
      <w:pPr>
        <w:spacing w:line="20" w:lineRule="exact"/>
        <w:rPr>
          <w:rFonts w:asciiTheme="minorEastAsia" w:eastAsiaTheme="minorEastAsia" w:hAnsiTheme="minorEastAsia"/>
          <w:sz w:val="24"/>
          <w:szCs w:val="22"/>
        </w:rPr>
      </w:pPr>
    </w:p>
    <w:sectPr w:rsidR="0061573B" w:rsidSect="0061573B">
      <w:headerReference w:type="default" r:id="rId8"/>
      <w:footerReference w:type="even" r:id="rId9"/>
      <w:footerReference w:type="default" r:id="rId10"/>
      <w:pgSz w:w="11906" w:h="16838"/>
      <w:pgMar w:top="1560" w:right="1800" w:bottom="198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3D6" w:rsidRDefault="000923D6" w:rsidP="0061573B">
      <w:pPr>
        <w:spacing w:line="240" w:lineRule="auto"/>
      </w:pPr>
      <w:r>
        <w:separator/>
      </w:r>
    </w:p>
  </w:endnote>
  <w:endnote w:type="continuationSeparator" w:id="0">
    <w:p w:rsidR="000923D6" w:rsidRDefault="000923D6" w:rsidP="006157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3B" w:rsidRDefault="00E665E9">
    <w:pPr>
      <w:pStyle w:val="a5"/>
      <w:framePr w:wrap="around" w:vAnchor="text" w:hAnchor="margin" w:xAlign="center" w:y="1"/>
      <w:rPr>
        <w:rStyle w:val="a7"/>
      </w:rPr>
    </w:pPr>
    <w:r>
      <w:rPr>
        <w:rStyle w:val="a7"/>
      </w:rPr>
      <w:fldChar w:fldCharType="begin"/>
    </w:r>
    <w:r w:rsidR="00AD60C4">
      <w:rPr>
        <w:rStyle w:val="a7"/>
      </w:rPr>
      <w:instrText xml:space="preserve">PAGE  </w:instrText>
    </w:r>
    <w:r>
      <w:rPr>
        <w:rStyle w:val="a7"/>
      </w:rPr>
      <w:fldChar w:fldCharType="end"/>
    </w:r>
  </w:p>
  <w:p w:rsidR="0061573B" w:rsidRDefault="006157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3B" w:rsidRDefault="00E665E9">
    <w:pPr>
      <w:pStyle w:val="a5"/>
      <w:framePr w:wrap="around" w:vAnchor="text" w:hAnchor="margin" w:xAlign="center" w:y="1"/>
      <w:rPr>
        <w:rStyle w:val="a7"/>
      </w:rPr>
    </w:pPr>
    <w:r>
      <w:rPr>
        <w:rStyle w:val="a7"/>
      </w:rPr>
      <w:fldChar w:fldCharType="begin"/>
    </w:r>
    <w:r w:rsidR="00AD60C4">
      <w:rPr>
        <w:rStyle w:val="a7"/>
      </w:rPr>
      <w:instrText xml:space="preserve">PAGE  </w:instrText>
    </w:r>
    <w:r>
      <w:rPr>
        <w:rStyle w:val="a7"/>
      </w:rPr>
      <w:fldChar w:fldCharType="separate"/>
    </w:r>
    <w:r w:rsidR="00CD06D1">
      <w:rPr>
        <w:rStyle w:val="a7"/>
        <w:noProof/>
      </w:rPr>
      <w:t>3</w:t>
    </w:r>
    <w:r>
      <w:rPr>
        <w:rStyle w:val="a7"/>
      </w:rPr>
      <w:fldChar w:fldCharType="end"/>
    </w:r>
  </w:p>
  <w:p w:rsidR="0061573B" w:rsidRDefault="006157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3D6" w:rsidRDefault="000923D6" w:rsidP="0061573B">
      <w:pPr>
        <w:spacing w:line="240" w:lineRule="auto"/>
      </w:pPr>
      <w:r>
        <w:separator/>
      </w:r>
    </w:p>
  </w:footnote>
  <w:footnote w:type="continuationSeparator" w:id="0">
    <w:p w:rsidR="000923D6" w:rsidRDefault="000923D6" w:rsidP="0061573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3B" w:rsidRDefault="0061573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F130A"/>
    <w:multiLevelType w:val="singleLevel"/>
    <w:tmpl w:val="58EF130A"/>
    <w:lvl w:ilvl="0">
      <w:start w:val="3"/>
      <w:numFmt w:val="decimal"/>
      <w:suff w:val="nothing"/>
      <w:lvlText w:val="%1、"/>
      <w:lvlJc w:val="left"/>
    </w:lvl>
  </w:abstractNum>
  <w:abstractNum w:abstractNumId="1">
    <w:nsid w:val="58EF18DF"/>
    <w:multiLevelType w:val="singleLevel"/>
    <w:tmpl w:val="58EF18DF"/>
    <w:lvl w:ilvl="0">
      <w:start w:val="9"/>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2AE"/>
    <w:rsid w:val="0000319E"/>
    <w:rsid w:val="00003B6A"/>
    <w:rsid w:val="00003FA5"/>
    <w:rsid w:val="0000417F"/>
    <w:rsid w:val="000073F9"/>
    <w:rsid w:val="00010786"/>
    <w:rsid w:val="00013295"/>
    <w:rsid w:val="0001438B"/>
    <w:rsid w:val="00017903"/>
    <w:rsid w:val="00020653"/>
    <w:rsid w:val="00022638"/>
    <w:rsid w:val="000241C0"/>
    <w:rsid w:val="000245AB"/>
    <w:rsid w:val="000273BB"/>
    <w:rsid w:val="00027D6E"/>
    <w:rsid w:val="00031B70"/>
    <w:rsid w:val="00034452"/>
    <w:rsid w:val="00035C05"/>
    <w:rsid w:val="0003742E"/>
    <w:rsid w:val="00037F25"/>
    <w:rsid w:val="00041677"/>
    <w:rsid w:val="00041D97"/>
    <w:rsid w:val="000438CB"/>
    <w:rsid w:val="00050C63"/>
    <w:rsid w:val="00054D3A"/>
    <w:rsid w:val="00063A7D"/>
    <w:rsid w:val="00063CFD"/>
    <w:rsid w:val="00064454"/>
    <w:rsid w:val="000649AD"/>
    <w:rsid w:val="00064F0D"/>
    <w:rsid w:val="00065762"/>
    <w:rsid w:val="00065927"/>
    <w:rsid w:val="00066FE8"/>
    <w:rsid w:val="00071C23"/>
    <w:rsid w:val="00072C4A"/>
    <w:rsid w:val="000731DF"/>
    <w:rsid w:val="00081465"/>
    <w:rsid w:val="00082DFB"/>
    <w:rsid w:val="00083F48"/>
    <w:rsid w:val="0008445C"/>
    <w:rsid w:val="00084D14"/>
    <w:rsid w:val="000902AF"/>
    <w:rsid w:val="00090D0A"/>
    <w:rsid w:val="00090EFA"/>
    <w:rsid w:val="00091AAB"/>
    <w:rsid w:val="00092159"/>
    <w:rsid w:val="000923D6"/>
    <w:rsid w:val="000A31DE"/>
    <w:rsid w:val="000A4A5B"/>
    <w:rsid w:val="000A4C7E"/>
    <w:rsid w:val="000A5048"/>
    <w:rsid w:val="000A5EF5"/>
    <w:rsid w:val="000A61DA"/>
    <w:rsid w:val="000A76CC"/>
    <w:rsid w:val="000A7EB8"/>
    <w:rsid w:val="000B0B18"/>
    <w:rsid w:val="000B0CE8"/>
    <w:rsid w:val="000B3ADA"/>
    <w:rsid w:val="000B4654"/>
    <w:rsid w:val="000B523A"/>
    <w:rsid w:val="000B60D8"/>
    <w:rsid w:val="000B7BC7"/>
    <w:rsid w:val="000C07D2"/>
    <w:rsid w:val="000C6FF1"/>
    <w:rsid w:val="000D1D39"/>
    <w:rsid w:val="000D3F78"/>
    <w:rsid w:val="000D54FB"/>
    <w:rsid w:val="000D7171"/>
    <w:rsid w:val="000D7B8A"/>
    <w:rsid w:val="000F00FA"/>
    <w:rsid w:val="000F0310"/>
    <w:rsid w:val="000F66D8"/>
    <w:rsid w:val="00101D2A"/>
    <w:rsid w:val="001047B8"/>
    <w:rsid w:val="00104D74"/>
    <w:rsid w:val="00104F00"/>
    <w:rsid w:val="00105293"/>
    <w:rsid w:val="0010544E"/>
    <w:rsid w:val="00107651"/>
    <w:rsid w:val="001077C9"/>
    <w:rsid w:val="0011025F"/>
    <w:rsid w:val="0011067B"/>
    <w:rsid w:val="00112689"/>
    <w:rsid w:val="00113F2D"/>
    <w:rsid w:val="00114776"/>
    <w:rsid w:val="0011506A"/>
    <w:rsid w:val="001218E7"/>
    <w:rsid w:val="00122BAA"/>
    <w:rsid w:val="00126553"/>
    <w:rsid w:val="00127136"/>
    <w:rsid w:val="00133DBD"/>
    <w:rsid w:val="00134A0E"/>
    <w:rsid w:val="00135F5E"/>
    <w:rsid w:val="0014084D"/>
    <w:rsid w:val="00141B5E"/>
    <w:rsid w:val="00142C20"/>
    <w:rsid w:val="00144D79"/>
    <w:rsid w:val="00145027"/>
    <w:rsid w:val="00145174"/>
    <w:rsid w:val="00145C3A"/>
    <w:rsid w:val="00146204"/>
    <w:rsid w:val="00147C84"/>
    <w:rsid w:val="001511FB"/>
    <w:rsid w:val="00152861"/>
    <w:rsid w:val="00155A62"/>
    <w:rsid w:val="0015619D"/>
    <w:rsid w:val="001567BE"/>
    <w:rsid w:val="001570D1"/>
    <w:rsid w:val="00163625"/>
    <w:rsid w:val="00166ABE"/>
    <w:rsid w:val="001718D1"/>
    <w:rsid w:val="0017320F"/>
    <w:rsid w:val="00173F90"/>
    <w:rsid w:val="00175CED"/>
    <w:rsid w:val="00181202"/>
    <w:rsid w:val="0018264E"/>
    <w:rsid w:val="00186021"/>
    <w:rsid w:val="001874C0"/>
    <w:rsid w:val="001922F1"/>
    <w:rsid w:val="00192DE4"/>
    <w:rsid w:val="00192FBB"/>
    <w:rsid w:val="00193686"/>
    <w:rsid w:val="00194F8C"/>
    <w:rsid w:val="00197A86"/>
    <w:rsid w:val="001A21FD"/>
    <w:rsid w:val="001A2D8F"/>
    <w:rsid w:val="001A4574"/>
    <w:rsid w:val="001A5BAC"/>
    <w:rsid w:val="001A70A6"/>
    <w:rsid w:val="001A7158"/>
    <w:rsid w:val="001B0E91"/>
    <w:rsid w:val="001B3C9E"/>
    <w:rsid w:val="001C3ADF"/>
    <w:rsid w:val="001C50F7"/>
    <w:rsid w:val="001C57FD"/>
    <w:rsid w:val="001D14D5"/>
    <w:rsid w:val="001D612B"/>
    <w:rsid w:val="001D636E"/>
    <w:rsid w:val="001D77D2"/>
    <w:rsid w:val="001E04AC"/>
    <w:rsid w:val="001E1463"/>
    <w:rsid w:val="001E238C"/>
    <w:rsid w:val="001E7FE0"/>
    <w:rsid w:val="001F04FB"/>
    <w:rsid w:val="001F0BA8"/>
    <w:rsid w:val="001F0D53"/>
    <w:rsid w:val="001F34FC"/>
    <w:rsid w:val="001F4342"/>
    <w:rsid w:val="001F45EB"/>
    <w:rsid w:val="001F68C2"/>
    <w:rsid w:val="001F6F5E"/>
    <w:rsid w:val="00202B74"/>
    <w:rsid w:val="00204391"/>
    <w:rsid w:val="0020473C"/>
    <w:rsid w:val="00204E71"/>
    <w:rsid w:val="00205A85"/>
    <w:rsid w:val="002073B9"/>
    <w:rsid w:val="00211FCF"/>
    <w:rsid w:val="00214A8D"/>
    <w:rsid w:val="00216997"/>
    <w:rsid w:val="00222E8F"/>
    <w:rsid w:val="00223FCD"/>
    <w:rsid w:val="00227FF4"/>
    <w:rsid w:val="002303DF"/>
    <w:rsid w:val="0023194A"/>
    <w:rsid w:val="00236A58"/>
    <w:rsid w:val="0023729A"/>
    <w:rsid w:val="00240B60"/>
    <w:rsid w:val="00242268"/>
    <w:rsid w:val="00242430"/>
    <w:rsid w:val="00243146"/>
    <w:rsid w:val="00243D05"/>
    <w:rsid w:val="002443C8"/>
    <w:rsid w:val="0024597A"/>
    <w:rsid w:val="00245A90"/>
    <w:rsid w:val="0025147C"/>
    <w:rsid w:val="002519FB"/>
    <w:rsid w:val="002531B4"/>
    <w:rsid w:val="002547DD"/>
    <w:rsid w:val="002557D3"/>
    <w:rsid w:val="002561E6"/>
    <w:rsid w:val="00257D65"/>
    <w:rsid w:val="0026268E"/>
    <w:rsid w:val="00264169"/>
    <w:rsid w:val="00265952"/>
    <w:rsid w:val="0026628B"/>
    <w:rsid w:val="00267B9A"/>
    <w:rsid w:val="0027001A"/>
    <w:rsid w:val="00270CD4"/>
    <w:rsid w:val="002724E6"/>
    <w:rsid w:val="00272711"/>
    <w:rsid w:val="00274986"/>
    <w:rsid w:val="00275E97"/>
    <w:rsid w:val="00276031"/>
    <w:rsid w:val="002764C3"/>
    <w:rsid w:val="00276C30"/>
    <w:rsid w:val="002841F9"/>
    <w:rsid w:val="00287492"/>
    <w:rsid w:val="0029120A"/>
    <w:rsid w:val="00291883"/>
    <w:rsid w:val="00291D5B"/>
    <w:rsid w:val="002A0554"/>
    <w:rsid w:val="002A4E85"/>
    <w:rsid w:val="002A56B2"/>
    <w:rsid w:val="002A5CBC"/>
    <w:rsid w:val="002A64E9"/>
    <w:rsid w:val="002A6737"/>
    <w:rsid w:val="002A7FDD"/>
    <w:rsid w:val="002B0EA9"/>
    <w:rsid w:val="002B0EAE"/>
    <w:rsid w:val="002B11B8"/>
    <w:rsid w:val="002B17EE"/>
    <w:rsid w:val="002B476B"/>
    <w:rsid w:val="002B6CF1"/>
    <w:rsid w:val="002C04B4"/>
    <w:rsid w:val="002C1BC5"/>
    <w:rsid w:val="002C29EF"/>
    <w:rsid w:val="002C314F"/>
    <w:rsid w:val="002C72E7"/>
    <w:rsid w:val="002D572C"/>
    <w:rsid w:val="002E1466"/>
    <w:rsid w:val="002E2E16"/>
    <w:rsid w:val="002E3107"/>
    <w:rsid w:val="002E7457"/>
    <w:rsid w:val="002E78A9"/>
    <w:rsid w:val="002F2560"/>
    <w:rsid w:val="002F2FAC"/>
    <w:rsid w:val="002F312D"/>
    <w:rsid w:val="002F370F"/>
    <w:rsid w:val="002F40F5"/>
    <w:rsid w:val="002F4428"/>
    <w:rsid w:val="0030062E"/>
    <w:rsid w:val="0030129B"/>
    <w:rsid w:val="0030256D"/>
    <w:rsid w:val="003034C0"/>
    <w:rsid w:val="00304860"/>
    <w:rsid w:val="00304C78"/>
    <w:rsid w:val="0030578F"/>
    <w:rsid w:val="00306FA7"/>
    <w:rsid w:val="0031035C"/>
    <w:rsid w:val="00310F97"/>
    <w:rsid w:val="00313CF3"/>
    <w:rsid w:val="00316AF5"/>
    <w:rsid w:val="00316B3C"/>
    <w:rsid w:val="003219B4"/>
    <w:rsid w:val="0032383F"/>
    <w:rsid w:val="00324FF6"/>
    <w:rsid w:val="00325012"/>
    <w:rsid w:val="0032545A"/>
    <w:rsid w:val="0033000D"/>
    <w:rsid w:val="003300B7"/>
    <w:rsid w:val="00330801"/>
    <w:rsid w:val="00335EE9"/>
    <w:rsid w:val="00337891"/>
    <w:rsid w:val="00337F96"/>
    <w:rsid w:val="0034084B"/>
    <w:rsid w:val="003463B5"/>
    <w:rsid w:val="0034790E"/>
    <w:rsid w:val="00347E59"/>
    <w:rsid w:val="00353354"/>
    <w:rsid w:val="00353E04"/>
    <w:rsid w:val="0035630D"/>
    <w:rsid w:val="00357EA0"/>
    <w:rsid w:val="00360072"/>
    <w:rsid w:val="00363C31"/>
    <w:rsid w:val="0036771B"/>
    <w:rsid w:val="00370DAC"/>
    <w:rsid w:val="00370F2D"/>
    <w:rsid w:val="003723E0"/>
    <w:rsid w:val="00373552"/>
    <w:rsid w:val="00376D4A"/>
    <w:rsid w:val="00377367"/>
    <w:rsid w:val="00380B27"/>
    <w:rsid w:val="00380B7E"/>
    <w:rsid w:val="003811F9"/>
    <w:rsid w:val="00383A59"/>
    <w:rsid w:val="00384654"/>
    <w:rsid w:val="00385EC6"/>
    <w:rsid w:val="0038623A"/>
    <w:rsid w:val="00387445"/>
    <w:rsid w:val="00392293"/>
    <w:rsid w:val="0039508D"/>
    <w:rsid w:val="0039688D"/>
    <w:rsid w:val="003972DF"/>
    <w:rsid w:val="003A49AE"/>
    <w:rsid w:val="003A4D63"/>
    <w:rsid w:val="003A5E18"/>
    <w:rsid w:val="003A6723"/>
    <w:rsid w:val="003A6CFC"/>
    <w:rsid w:val="003A7070"/>
    <w:rsid w:val="003B0AFC"/>
    <w:rsid w:val="003B16F1"/>
    <w:rsid w:val="003B78EB"/>
    <w:rsid w:val="003C2D79"/>
    <w:rsid w:val="003C2F2D"/>
    <w:rsid w:val="003C3AB3"/>
    <w:rsid w:val="003C7598"/>
    <w:rsid w:val="003D0E05"/>
    <w:rsid w:val="003D1037"/>
    <w:rsid w:val="003D1D5A"/>
    <w:rsid w:val="003D31BF"/>
    <w:rsid w:val="003D4C01"/>
    <w:rsid w:val="003D5FD3"/>
    <w:rsid w:val="003D7EF8"/>
    <w:rsid w:val="003E1789"/>
    <w:rsid w:val="003E559C"/>
    <w:rsid w:val="003E7589"/>
    <w:rsid w:val="003F0618"/>
    <w:rsid w:val="003F14AD"/>
    <w:rsid w:val="003F16C0"/>
    <w:rsid w:val="003F29C7"/>
    <w:rsid w:val="003F2E3F"/>
    <w:rsid w:val="003F4931"/>
    <w:rsid w:val="003F7466"/>
    <w:rsid w:val="0040220B"/>
    <w:rsid w:val="00403478"/>
    <w:rsid w:val="004039E1"/>
    <w:rsid w:val="00403CC2"/>
    <w:rsid w:val="0040456F"/>
    <w:rsid w:val="00404CD0"/>
    <w:rsid w:val="0041203E"/>
    <w:rsid w:val="004147C1"/>
    <w:rsid w:val="00414F14"/>
    <w:rsid w:val="004156EE"/>
    <w:rsid w:val="004164BF"/>
    <w:rsid w:val="0041673E"/>
    <w:rsid w:val="00424960"/>
    <w:rsid w:val="004249A6"/>
    <w:rsid w:val="00425906"/>
    <w:rsid w:val="00425ADC"/>
    <w:rsid w:val="0042692F"/>
    <w:rsid w:val="0043066F"/>
    <w:rsid w:val="004319C2"/>
    <w:rsid w:val="0043364B"/>
    <w:rsid w:val="00435DB8"/>
    <w:rsid w:val="00443354"/>
    <w:rsid w:val="004434C7"/>
    <w:rsid w:val="0044375D"/>
    <w:rsid w:val="00445870"/>
    <w:rsid w:val="004477A6"/>
    <w:rsid w:val="00451217"/>
    <w:rsid w:val="00451302"/>
    <w:rsid w:val="004514C9"/>
    <w:rsid w:val="00451E69"/>
    <w:rsid w:val="00452170"/>
    <w:rsid w:val="00453F6B"/>
    <w:rsid w:val="004543A3"/>
    <w:rsid w:val="00455414"/>
    <w:rsid w:val="004556C7"/>
    <w:rsid w:val="00455F21"/>
    <w:rsid w:val="004577AA"/>
    <w:rsid w:val="00460790"/>
    <w:rsid w:val="00460AC9"/>
    <w:rsid w:val="004613F8"/>
    <w:rsid w:val="0046209B"/>
    <w:rsid w:val="00463C00"/>
    <w:rsid w:val="00470AA5"/>
    <w:rsid w:val="00472E04"/>
    <w:rsid w:val="004740D5"/>
    <w:rsid w:val="00475836"/>
    <w:rsid w:val="00476004"/>
    <w:rsid w:val="0048073A"/>
    <w:rsid w:val="00480969"/>
    <w:rsid w:val="00484566"/>
    <w:rsid w:val="004850B5"/>
    <w:rsid w:val="00490CA2"/>
    <w:rsid w:val="004921FE"/>
    <w:rsid w:val="00492B33"/>
    <w:rsid w:val="00496E50"/>
    <w:rsid w:val="004973C8"/>
    <w:rsid w:val="004976AA"/>
    <w:rsid w:val="004A02DC"/>
    <w:rsid w:val="004A10CA"/>
    <w:rsid w:val="004A30D2"/>
    <w:rsid w:val="004A317A"/>
    <w:rsid w:val="004A325F"/>
    <w:rsid w:val="004A3432"/>
    <w:rsid w:val="004A69F9"/>
    <w:rsid w:val="004B127C"/>
    <w:rsid w:val="004B3909"/>
    <w:rsid w:val="004B3F27"/>
    <w:rsid w:val="004B42E2"/>
    <w:rsid w:val="004B6BAC"/>
    <w:rsid w:val="004B7115"/>
    <w:rsid w:val="004B7F8E"/>
    <w:rsid w:val="004C22A9"/>
    <w:rsid w:val="004C4197"/>
    <w:rsid w:val="004C435F"/>
    <w:rsid w:val="004C4D90"/>
    <w:rsid w:val="004C650B"/>
    <w:rsid w:val="004C6AC9"/>
    <w:rsid w:val="004D0753"/>
    <w:rsid w:val="004D2F29"/>
    <w:rsid w:val="004D6076"/>
    <w:rsid w:val="004D7029"/>
    <w:rsid w:val="004E1047"/>
    <w:rsid w:val="004E1A0D"/>
    <w:rsid w:val="004E2B4C"/>
    <w:rsid w:val="004E4C2C"/>
    <w:rsid w:val="004E5235"/>
    <w:rsid w:val="004F0751"/>
    <w:rsid w:val="004F3236"/>
    <w:rsid w:val="004F4C83"/>
    <w:rsid w:val="004F5E58"/>
    <w:rsid w:val="004F70F3"/>
    <w:rsid w:val="005016C0"/>
    <w:rsid w:val="005036B4"/>
    <w:rsid w:val="00504E10"/>
    <w:rsid w:val="00504F9D"/>
    <w:rsid w:val="0050515C"/>
    <w:rsid w:val="00507E2C"/>
    <w:rsid w:val="005100F8"/>
    <w:rsid w:val="005112EB"/>
    <w:rsid w:val="005143C5"/>
    <w:rsid w:val="00517959"/>
    <w:rsid w:val="00517A33"/>
    <w:rsid w:val="00521646"/>
    <w:rsid w:val="00523965"/>
    <w:rsid w:val="00530ECD"/>
    <w:rsid w:val="00532E88"/>
    <w:rsid w:val="0053767E"/>
    <w:rsid w:val="00540349"/>
    <w:rsid w:val="00540718"/>
    <w:rsid w:val="00540BA5"/>
    <w:rsid w:val="005416ED"/>
    <w:rsid w:val="0054693C"/>
    <w:rsid w:val="00546B16"/>
    <w:rsid w:val="00546C28"/>
    <w:rsid w:val="00547B1D"/>
    <w:rsid w:val="005558B6"/>
    <w:rsid w:val="00556B7D"/>
    <w:rsid w:val="00556C25"/>
    <w:rsid w:val="00557172"/>
    <w:rsid w:val="00557E2E"/>
    <w:rsid w:val="00565432"/>
    <w:rsid w:val="0056618A"/>
    <w:rsid w:val="005661F2"/>
    <w:rsid w:val="0056684A"/>
    <w:rsid w:val="00570A2C"/>
    <w:rsid w:val="00571289"/>
    <w:rsid w:val="005718C6"/>
    <w:rsid w:val="00571EF6"/>
    <w:rsid w:val="005734B1"/>
    <w:rsid w:val="00574F50"/>
    <w:rsid w:val="00576480"/>
    <w:rsid w:val="00577C1D"/>
    <w:rsid w:val="00582238"/>
    <w:rsid w:val="00584DC2"/>
    <w:rsid w:val="00587325"/>
    <w:rsid w:val="00587944"/>
    <w:rsid w:val="00595430"/>
    <w:rsid w:val="005963E0"/>
    <w:rsid w:val="00596524"/>
    <w:rsid w:val="005A033C"/>
    <w:rsid w:val="005A070E"/>
    <w:rsid w:val="005A3F9E"/>
    <w:rsid w:val="005A4387"/>
    <w:rsid w:val="005A44A8"/>
    <w:rsid w:val="005A5BB0"/>
    <w:rsid w:val="005A5EDA"/>
    <w:rsid w:val="005A72D8"/>
    <w:rsid w:val="005B1089"/>
    <w:rsid w:val="005B2902"/>
    <w:rsid w:val="005B46CA"/>
    <w:rsid w:val="005C205F"/>
    <w:rsid w:val="005C39FE"/>
    <w:rsid w:val="005C3BFA"/>
    <w:rsid w:val="005C5990"/>
    <w:rsid w:val="005C5AF7"/>
    <w:rsid w:val="005D09A2"/>
    <w:rsid w:val="005D0D8A"/>
    <w:rsid w:val="005D38F5"/>
    <w:rsid w:val="005D3E9F"/>
    <w:rsid w:val="005D499B"/>
    <w:rsid w:val="005D5DA5"/>
    <w:rsid w:val="005D61FE"/>
    <w:rsid w:val="005D67A4"/>
    <w:rsid w:val="005E09AF"/>
    <w:rsid w:val="005E24F5"/>
    <w:rsid w:val="005E2843"/>
    <w:rsid w:val="005E7351"/>
    <w:rsid w:val="005F0B98"/>
    <w:rsid w:val="005F0ED7"/>
    <w:rsid w:val="005F12D7"/>
    <w:rsid w:val="005F24B2"/>
    <w:rsid w:val="005F2895"/>
    <w:rsid w:val="005F3CCA"/>
    <w:rsid w:val="005F415F"/>
    <w:rsid w:val="005F4765"/>
    <w:rsid w:val="005F53C6"/>
    <w:rsid w:val="005F5D6D"/>
    <w:rsid w:val="00600D26"/>
    <w:rsid w:val="0060511E"/>
    <w:rsid w:val="00610C66"/>
    <w:rsid w:val="006123E8"/>
    <w:rsid w:val="00612C76"/>
    <w:rsid w:val="00612D88"/>
    <w:rsid w:val="00615004"/>
    <w:rsid w:val="0061573B"/>
    <w:rsid w:val="00615759"/>
    <w:rsid w:val="006172FE"/>
    <w:rsid w:val="006173D1"/>
    <w:rsid w:val="00622171"/>
    <w:rsid w:val="00622E08"/>
    <w:rsid w:val="00622E32"/>
    <w:rsid w:val="00622E39"/>
    <w:rsid w:val="00624BE5"/>
    <w:rsid w:val="00626FFB"/>
    <w:rsid w:val="00627D0A"/>
    <w:rsid w:val="00627E78"/>
    <w:rsid w:val="00631328"/>
    <w:rsid w:val="006319A4"/>
    <w:rsid w:val="0063200D"/>
    <w:rsid w:val="0063346D"/>
    <w:rsid w:val="00634B76"/>
    <w:rsid w:val="0063588F"/>
    <w:rsid w:val="006408AC"/>
    <w:rsid w:val="006450C5"/>
    <w:rsid w:val="00651C86"/>
    <w:rsid w:val="006548D5"/>
    <w:rsid w:val="00656C5A"/>
    <w:rsid w:val="0066105A"/>
    <w:rsid w:val="006625FD"/>
    <w:rsid w:val="00664902"/>
    <w:rsid w:val="00664DE4"/>
    <w:rsid w:val="006655AD"/>
    <w:rsid w:val="0066611A"/>
    <w:rsid w:val="00666858"/>
    <w:rsid w:val="00667912"/>
    <w:rsid w:val="006712C9"/>
    <w:rsid w:val="00672D8E"/>
    <w:rsid w:val="00674F92"/>
    <w:rsid w:val="00676D43"/>
    <w:rsid w:val="00676FC7"/>
    <w:rsid w:val="00677A7C"/>
    <w:rsid w:val="0068027E"/>
    <w:rsid w:val="00680892"/>
    <w:rsid w:val="0068129A"/>
    <w:rsid w:val="00681F2F"/>
    <w:rsid w:val="00682206"/>
    <w:rsid w:val="00682338"/>
    <w:rsid w:val="00683E04"/>
    <w:rsid w:val="00685C46"/>
    <w:rsid w:val="00686C8E"/>
    <w:rsid w:val="00686FA2"/>
    <w:rsid w:val="006871CD"/>
    <w:rsid w:val="00692B42"/>
    <w:rsid w:val="006A02D0"/>
    <w:rsid w:val="006A0B75"/>
    <w:rsid w:val="006A4210"/>
    <w:rsid w:val="006A5C88"/>
    <w:rsid w:val="006A7590"/>
    <w:rsid w:val="006B04C8"/>
    <w:rsid w:val="006B1686"/>
    <w:rsid w:val="006B1F34"/>
    <w:rsid w:val="006B2494"/>
    <w:rsid w:val="006B258D"/>
    <w:rsid w:val="006B33FD"/>
    <w:rsid w:val="006B54E9"/>
    <w:rsid w:val="006B55B5"/>
    <w:rsid w:val="006C0C13"/>
    <w:rsid w:val="006C59E0"/>
    <w:rsid w:val="006C6660"/>
    <w:rsid w:val="006C7F20"/>
    <w:rsid w:val="006D1621"/>
    <w:rsid w:val="006D41C0"/>
    <w:rsid w:val="006D7326"/>
    <w:rsid w:val="006E0AFE"/>
    <w:rsid w:val="006E2ABF"/>
    <w:rsid w:val="006E3155"/>
    <w:rsid w:val="006E3E09"/>
    <w:rsid w:val="006E58F6"/>
    <w:rsid w:val="006F1AD2"/>
    <w:rsid w:val="006F2B51"/>
    <w:rsid w:val="006F3C99"/>
    <w:rsid w:val="006F478D"/>
    <w:rsid w:val="007024B9"/>
    <w:rsid w:val="00704367"/>
    <w:rsid w:val="007049C3"/>
    <w:rsid w:val="007064D3"/>
    <w:rsid w:val="00712C21"/>
    <w:rsid w:val="00712CF2"/>
    <w:rsid w:val="00720F8D"/>
    <w:rsid w:val="00727098"/>
    <w:rsid w:val="00730A55"/>
    <w:rsid w:val="00732D1D"/>
    <w:rsid w:val="00733EB1"/>
    <w:rsid w:val="00734C6F"/>
    <w:rsid w:val="00736674"/>
    <w:rsid w:val="00736A59"/>
    <w:rsid w:val="0073728F"/>
    <w:rsid w:val="00737C36"/>
    <w:rsid w:val="007402EA"/>
    <w:rsid w:val="00740497"/>
    <w:rsid w:val="00740B41"/>
    <w:rsid w:val="0074241A"/>
    <w:rsid w:val="00743368"/>
    <w:rsid w:val="007445F5"/>
    <w:rsid w:val="00747798"/>
    <w:rsid w:val="00762F2C"/>
    <w:rsid w:val="00764363"/>
    <w:rsid w:val="00765188"/>
    <w:rsid w:val="007663F9"/>
    <w:rsid w:val="0076648C"/>
    <w:rsid w:val="0077052E"/>
    <w:rsid w:val="00772210"/>
    <w:rsid w:val="00773258"/>
    <w:rsid w:val="007754F1"/>
    <w:rsid w:val="00776AFB"/>
    <w:rsid w:val="00782945"/>
    <w:rsid w:val="007847BF"/>
    <w:rsid w:val="00784A4F"/>
    <w:rsid w:val="00785107"/>
    <w:rsid w:val="00785F62"/>
    <w:rsid w:val="00786EF5"/>
    <w:rsid w:val="00790868"/>
    <w:rsid w:val="0079118F"/>
    <w:rsid w:val="007917DB"/>
    <w:rsid w:val="00791F0B"/>
    <w:rsid w:val="007941E4"/>
    <w:rsid w:val="00797762"/>
    <w:rsid w:val="00797E3A"/>
    <w:rsid w:val="007A675D"/>
    <w:rsid w:val="007A74E8"/>
    <w:rsid w:val="007A7BBC"/>
    <w:rsid w:val="007B25CE"/>
    <w:rsid w:val="007B6768"/>
    <w:rsid w:val="007B6D3F"/>
    <w:rsid w:val="007C10C7"/>
    <w:rsid w:val="007C1CB2"/>
    <w:rsid w:val="007C22F2"/>
    <w:rsid w:val="007C7EB2"/>
    <w:rsid w:val="007D0EE4"/>
    <w:rsid w:val="007D132D"/>
    <w:rsid w:val="007D5E5A"/>
    <w:rsid w:val="007E0963"/>
    <w:rsid w:val="007E0CFC"/>
    <w:rsid w:val="007E1F38"/>
    <w:rsid w:val="007E2931"/>
    <w:rsid w:val="007E4307"/>
    <w:rsid w:val="007E62A0"/>
    <w:rsid w:val="007E7657"/>
    <w:rsid w:val="007F00C1"/>
    <w:rsid w:val="007F0B3A"/>
    <w:rsid w:val="007F1A04"/>
    <w:rsid w:val="007F2DBF"/>
    <w:rsid w:val="007F3837"/>
    <w:rsid w:val="007F7DB4"/>
    <w:rsid w:val="008013A1"/>
    <w:rsid w:val="008017B0"/>
    <w:rsid w:val="00803593"/>
    <w:rsid w:val="0080463A"/>
    <w:rsid w:val="00804BCA"/>
    <w:rsid w:val="008152A9"/>
    <w:rsid w:val="0081669A"/>
    <w:rsid w:val="00820E16"/>
    <w:rsid w:val="00823C3D"/>
    <w:rsid w:val="008257AB"/>
    <w:rsid w:val="0082686F"/>
    <w:rsid w:val="00830BE6"/>
    <w:rsid w:val="00831D52"/>
    <w:rsid w:val="00833016"/>
    <w:rsid w:val="008368DE"/>
    <w:rsid w:val="00837E15"/>
    <w:rsid w:val="00841A91"/>
    <w:rsid w:val="00841C7B"/>
    <w:rsid w:val="00842628"/>
    <w:rsid w:val="008434EB"/>
    <w:rsid w:val="008437A2"/>
    <w:rsid w:val="00843EB8"/>
    <w:rsid w:val="00844FD4"/>
    <w:rsid w:val="00846130"/>
    <w:rsid w:val="00846F36"/>
    <w:rsid w:val="00850233"/>
    <w:rsid w:val="008534C1"/>
    <w:rsid w:val="008601F1"/>
    <w:rsid w:val="008636E9"/>
    <w:rsid w:val="00864073"/>
    <w:rsid w:val="00867B1D"/>
    <w:rsid w:val="00872495"/>
    <w:rsid w:val="008731CF"/>
    <w:rsid w:val="008738CD"/>
    <w:rsid w:val="008776BE"/>
    <w:rsid w:val="00881D74"/>
    <w:rsid w:val="008826EB"/>
    <w:rsid w:val="00883E8B"/>
    <w:rsid w:val="008850F2"/>
    <w:rsid w:val="00887596"/>
    <w:rsid w:val="008876D6"/>
    <w:rsid w:val="008877A1"/>
    <w:rsid w:val="00891125"/>
    <w:rsid w:val="008935DA"/>
    <w:rsid w:val="0089365B"/>
    <w:rsid w:val="008A0548"/>
    <w:rsid w:val="008A2E88"/>
    <w:rsid w:val="008A54FA"/>
    <w:rsid w:val="008B0BC6"/>
    <w:rsid w:val="008B29F3"/>
    <w:rsid w:val="008B33F4"/>
    <w:rsid w:val="008B7773"/>
    <w:rsid w:val="008C01A3"/>
    <w:rsid w:val="008C050A"/>
    <w:rsid w:val="008D1532"/>
    <w:rsid w:val="008D3C72"/>
    <w:rsid w:val="008E0F8C"/>
    <w:rsid w:val="008E153A"/>
    <w:rsid w:val="008E27AB"/>
    <w:rsid w:val="008E55B2"/>
    <w:rsid w:val="008E5A02"/>
    <w:rsid w:val="008E68CF"/>
    <w:rsid w:val="008F0D0D"/>
    <w:rsid w:val="008F0D60"/>
    <w:rsid w:val="008F12E5"/>
    <w:rsid w:val="008F2371"/>
    <w:rsid w:val="008F447E"/>
    <w:rsid w:val="008F5194"/>
    <w:rsid w:val="008F7728"/>
    <w:rsid w:val="008F7FB6"/>
    <w:rsid w:val="0090358E"/>
    <w:rsid w:val="00903A3A"/>
    <w:rsid w:val="00905CDD"/>
    <w:rsid w:val="00911A03"/>
    <w:rsid w:val="00911BED"/>
    <w:rsid w:val="00913E05"/>
    <w:rsid w:val="009173AE"/>
    <w:rsid w:val="00917AB6"/>
    <w:rsid w:val="009231C8"/>
    <w:rsid w:val="00924081"/>
    <w:rsid w:val="00925608"/>
    <w:rsid w:val="0092623A"/>
    <w:rsid w:val="00926A9F"/>
    <w:rsid w:val="00926AAF"/>
    <w:rsid w:val="009340FE"/>
    <w:rsid w:val="00934E4E"/>
    <w:rsid w:val="00935180"/>
    <w:rsid w:val="00936235"/>
    <w:rsid w:val="0093677A"/>
    <w:rsid w:val="0093764E"/>
    <w:rsid w:val="009417A3"/>
    <w:rsid w:val="00941A70"/>
    <w:rsid w:val="00941F53"/>
    <w:rsid w:val="0094232F"/>
    <w:rsid w:val="0094242D"/>
    <w:rsid w:val="00944395"/>
    <w:rsid w:val="00944EF7"/>
    <w:rsid w:val="00945EAB"/>
    <w:rsid w:val="00947452"/>
    <w:rsid w:val="009500CD"/>
    <w:rsid w:val="00957E2C"/>
    <w:rsid w:val="00960B36"/>
    <w:rsid w:val="00963DA9"/>
    <w:rsid w:val="00965E5F"/>
    <w:rsid w:val="00966063"/>
    <w:rsid w:val="009670FB"/>
    <w:rsid w:val="009700DB"/>
    <w:rsid w:val="009703B1"/>
    <w:rsid w:val="00970951"/>
    <w:rsid w:val="0097162A"/>
    <w:rsid w:val="00971F23"/>
    <w:rsid w:val="0097458F"/>
    <w:rsid w:val="00976FA3"/>
    <w:rsid w:val="00977F99"/>
    <w:rsid w:val="00980C35"/>
    <w:rsid w:val="00982BBB"/>
    <w:rsid w:val="00983E7C"/>
    <w:rsid w:val="0098534D"/>
    <w:rsid w:val="009862DF"/>
    <w:rsid w:val="009874D6"/>
    <w:rsid w:val="00991CDB"/>
    <w:rsid w:val="0099490B"/>
    <w:rsid w:val="00997BE5"/>
    <w:rsid w:val="009A1B6E"/>
    <w:rsid w:val="009A2C55"/>
    <w:rsid w:val="009A2FBB"/>
    <w:rsid w:val="009A5019"/>
    <w:rsid w:val="009B0580"/>
    <w:rsid w:val="009B1518"/>
    <w:rsid w:val="009B184C"/>
    <w:rsid w:val="009B1E34"/>
    <w:rsid w:val="009B206E"/>
    <w:rsid w:val="009B2326"/>
    <w:rsid w:val="009B5037"/>
    <w:rsid w:val="009C0E69"/>
    <w:rsid w:val="009C6622"/>
    <w:rsid w:val="009C75E0"/>
    <w:rsid w:val="009D08CB"/>
    <w:rsid w:val="009D0B8F"/>
    <w:rsid w:val="009D10F5"/>
    <w:rsid w:val="009D14D0"/>
    <w:rsid w:val="009D5B13"/>
    <w:rsid w:val="009D6A88"/>
    <w:rsid w:val="009E0121"/>
    <w:rsid w:val="009E1713"/>
    <w:rsid w:val="009E43C8"/>
    <w:rsid w:val="009E4BBD"/>
    <w:rsid w:val="009E57CB"/>
    <w:rsid w:val="009E7D2A"/>
    <w:rsid w:val="009F39DA"/>
    <w:rsid w:val="009F49C2"/>
    <w:rsid w:val="009F4EAB"/>
    <w:rsid w:val="009F5CBF"/>
    <w:rsid w:val="00A02FB7"/>
    <w:rsid w:val="00A0366B"/>
    <w:rsid w:val="00A0446D"/>
    <w:rsid w:val="00A069AF"/>
    <w:rsid w:val="00A111BB"/>
    <w:rsid w:val="00A12FD6"/>
    <w:rsid w:val="00A144B3"/>
    <w:rsid w:val="00A16234"/>
    <w:rsid w:val="00A204AA"/>
    <w:rsid w:val="00A20A20"/>
    <w:rsid w:val="00A21FB3"/>
    <w:rsid w:val="00A23F79"/>
    <w:rsid w:val="00A26E79"/>
    <w:rsid w:val="00A32683"/>
    <w:rsid w:val="00A37B33"/>
    <w:rsid w:val="00A414F7"/>
    <w:rsid w:val="00A43BCE"/>
    <w:rsid w:val="00A45269"/>
    <w:rsid w:val="00A45EC5"/>
    <w:rsid w:val="00A46089"/>
    <w:rsid w:val="00A4620E"/>
    <w:rsid w:val="00A50E67"/>
    <w:rsid w:val="00A533CE"/>
    <w:rsid w:val="00A55068"/>
    <w:rsid w:val="00A56C9E"/>
    <w:rsid w:val="00A61C89"/>
    <w:rsid w:val="00A62ACE"/>
    <w:rsid w:val="00A63CA0"/>
    <w:rsid w:val="00A63E1D"/>
    <w:rsid w:val="00A64860"/>
    <w:rsid w:val="00A664D2"/>
    <w:rsid w:val="00A720E9"/>
    <w:rsid w:val="00A73365"/>
    <w:rsid w:val="00A7423A"/>
    <w:rsid w:val="00A7645E"/>
    <w:rsid w:val="00A77583"/>
    <w:rsid w:val="00A77776"/>
    <w:rsid w:val="00A832E0"/>
    <w:rsid w:val="00A8492D"/>
    <w:rsid w:val="00A91986"/>
    <w:rsid w:val="00A95EFB"/>
    <w:rsid w:val="00AA153B"/>
    <w:rsid w:val="00AA5DA3"/>
    <w:rsid w:val="00AA7634"/>
    <w:rsid w:val="00AB049D"/>
    <w:rsid w:val="00AB1281"/>
    <w:rsid w:val="00AB2BD5"/>
    <w:rsid w:val="00AB310D"/>
    <w:rsid w:val="00AB33CC"/>
    <w:rsid w:val="00AB57C2"/>
    <w:rsid w:val="00AB601D"/>
    <w:rsid w:val="00AB7EA6"/>
    <w:rsid w:val="00AC09C4"/>
    <w:rsid w:val="00AC2C8C"/>
    <w:rsid w:val="00AC370E"/>
    <w:rsid w:val="00AC40A9"/>
    <w:rsid w:val="00AC5C0A"/>
    <w:rsid w:val="00AC6E6B"/>
    <w:rsid w:val="00AD3BF3"/>
    <w:rsid w:val="00AD4372"/>
    <w:rsid w:val="00AD60C4"/>
    <w:rsid w:val="00AE3CF9"/>
    <w:rsid w:val="00AE4712"/>
    <w:rsid w:val="00AE62CB"/>
    <w:rsid w:val="00AE6FB7"/>
    <w:rsid w:val="00AE77A2"/>
    <w:rsid w:val="00AF0F51"/>
    <w:rsid w:val="00AF63B0"/>
    <w:rsid w:val="00AF6417"/>
    <w:rsid w:val="00B04CB2"/>
    <w:rsid w:val="00B062E7"/>
    <w:rsid w:val="00B06852"/>
    <w:rsid w:val="00B0740D"/>
    <w:rsid w:val="00B126DC"/>
    <w:rsid w:val="00B172AC"/>
    <w:rsid w:val="00B20216"/>
    <w:rsid w:val="00B206C5"/>
    <w:rsid w:val="00B20925"/>
    <w:rsid w:val="00B2611E"/>
    <w:rsid w:val="00B3418C"/>
    <w:rsid w:val="00B36A59"/>
    <w:rsid w:val="00B379A2"/>
    <w:rsid w:val="00B37FA3"/>
    <w:rsid w:val="00B40C36"/>
    <w:rsid w:val="00B44286"/>
    <w:rsid w:val="00B45C78"/>
    <w:rsid w:val="00B506FA"/>
    <w:rsid w:val="00B528F2"/>
    <w:rsid w:val="00B53341"/>
    <w:rsid w:val="00B53646"/>
    <w:rsid w:val="00B578B1"/>
    <w:rsid w:val="00B613D4"/>
    <w:rsid w:val="00B61AA0"/>
    <w:rsid w:val="00B636A0"/>
    <w:rsid w:val="00B6539E"/>
    <w:rsid w:val="00B7637B"/>
    <w:rsid w:val="00B83081"/>
    <w:rsid w:val="00B836F7"/>
    <w:rsid w:val="00B8492D"/>
    <w:rsid w:val="00B873EE"/>
    <w:rsid w:val="00B8748F"/>
    <w:rsid w:val="00B90AEF"/>
    <w:rsid w:val="00B91261"/>
    <w:rsid w:val="00B93389"/>
    <w:rsid w:val="00B93FB6"/>
    <w:rsid w:val="00BA0A35"/>
    <w:rsid w:val="00BA4A44"/>
    <w:rsid w:val="00BB12CC"/>
    <w:rsid w:val="00BB5FC2"/>
    <w:rsid w:val="00BB5FF3"/>
    <w:rsid w:val="00BB6DD0"/>
    <w:rsid w:val="00BB7A06"/>
    <w:rsid w:val="00BC2537"/>
    <w:rsid w:val="00BD19DB"/>
    <w:rsid w:val="00BD2335"/>
    <w:rsid w:val="00BD2B0C"/>
    <w:rsid w:val="00BD3757"/>
    <w:rsid w:val="00BD47AF"/>
    <w:rsid w:val="00BE332E"/>
    <w:rsid w:val="00BE49A4"/>
    <w:rsid w:val="00BE54B1"/>
    <w:rsid w:val="00BE7271"/>
    <w:rsid w:val="00BF71AD"/>
    <w:rsid w:val="00C02167"/>
    <w:rsid w:val="00C0396C"/>
    <w:rsid w:val="00C06683"/>
    <w:rsid w:val="00C12043"/>
    <w:rsid w:val="00C12A78"/>
    <w:rsid w:val="00C13409"/>
    <w:rsid w:val="00C1487E"/>
    <w:rsid w:val="00C16FCA"/>
    <w:rsid w:val="00C177EA"/>
    <w:rsid w:val="00C21223"/>
    <w:rsid w:val="00C21DA4"/>
    <w:rsid w:val="00C245D5"/>
    <w:rsid w:val="00C25118"/>
    <w:rsid w:val="00C25AE9"/>
    <w:rsid w:val="00C32C02"/>
    <w:rsid w:val="00C32C51"/>
    <w:rsid w:val="00C32FB8"/>
    <w:rsid w:val="00C33C67"/>
    <w:rsid w:val="00C34BE1"/>
    <w:rsid w:val="00C351DF"/>
    <w:rsid w:val="00C36D25"/>
    <w:rsid w:val="00C37105"/>
    <w:rsid w:val="00C379D7"/>
    <w:rsid w:val="00C42047"/>
    <w:rsid w:val="00C42778"/>
    <w:rsid w:val="00C42DB4"/>
    <w:rsid w:val="00C44293"/>
    <w:rsid w:val="00C45626"/>
    <w:rsid w:val="00C46EBA"/>
    <w:rsid w:val="00C47FD9"/>
    <w:rsid w:val="00C50D24"/>
    <w:rsid w:val="00C5356A"/>
    <w:rsid w:val="00C5430B"/>
    <w:rsid w:val="00C5541F"/>
    <w:rsid w:val="00C56393"/>
    <w:rsid w:val="00C5702B"/>
    <w:rsid w:val="00C62AE0"/>
    <w:rsid w:val="00C63546"/>
    <w:rsid w:val="00C66A60"/>
    <w:rsid w:val="00C6767F"/>
    <w:rsid w:val="00C7032D"/>
    <w:rsid w:val="00C71B99"/>
    <w:rsid w:val="00C72CFC"/>
    <w:rsid w:val="00C72ED7"/>
    <w:rsid w:val="00C72F1F"/>
    <w:rsid w:val="00C74158"/>
    <w:rsid w:val="00C75803"/>
    <w:rsid w:val="00C75EF3"/>
    <w:rsid w:val="00C767A6"/>
    <w:rsid w:val="00C77D8D"/>
    <w:rsid w:val="00C802C9"/>
    <w:rsid w:val="00C82DDE"/>
    <w:rsid w:val="00C82F1A"/>
    <w:rsid w:val="00C846A2"/>
    <w:rsid w:val="00C84DEB"/>
    <w:rsid w:val="00C850D2"/>
    <w:rsid w:val="00C8687B"/>
    <w:rsid w:val="00C918B2"/>
    <w:rsid w:val="00C92473"/>
    <w:rsid w:val="00C9329D"/>
    <w:rsid w:val="00C93531"/>
    <w:rsid w:val="00C95E70"/>
    <w:rsid w:val="00C96AF6"/>
    <w:rsid w:val="00CA0764"/>
    <w:rsid w:val="00CA248E"/>
    <w:rsid w:val="00CA3727"/>
    <w:rsid w:val="00CA6998"/>
    <w:rsid w:val="00CB22EE"/>
    <w:rsid w:val="00CB238F"/>
    <w:rsid w:val="00CB46EB"/>
    <w:rsid w:val="00CB4E46"/>
    <w:rsid w:val="00CC55DD"/>
    <w:rsid w:val="00CC70B4"/>
    <w:rsid w:val="00CD06D1"/>
    <w:rsid w:val="00CD0786"/>
    <w:rsid w:val="00CD0795"/>
    <w:rsid w:val="00CD24D3"/>
    <w:rsid w:val="00CD479E"/>
    <w:rsid w:val="00CD65D4"/>
    <w:rsid w:val="00CD7199"/>
    <w:rsid w:val="00CE340C"/>
    <w:rsid w:val="00CE3BDC"/>
    <w:rsid w:val="00CE69B0"/>
    <w:rsid w:val="00CF15B2"/>
    <w:rsid w:val="00CF341A"/>
    <w:rsid w:val="00CF398F"/>
    <w:rsid w:val="00CF4041"/>
    <w:rsid w:val="00CF4069"/>
    <w:rsid w:val="00CF510A"/>
    <w:rsid w:val="00CF6780"/>
    <w:rsid w:val="00D0278E"/>
    <w:rsid w:val="00D03538"/>
    <w:rsid w:val="00D062B7"/>
    <w:rsid w:val="00D0643A"/>
    <w:rsid w:val="00D078FD"/>
    <w:rsid w:val="00D10FBC"/>
    <w:rsid w:val="00D117A9"/>
    <w:rsid w:val="00D12E36"/>
    <w:rsid w:val="00D16E6D"/>
    <w:rsid w:val="00D1701E"/>
    <w:rsid w:val="00D17F3C"/>
    <w:rsid w:val="00D2027B"/>
    <w:rsid w:val="00D239B7"/>
    <w:rsid w:val="00D272AE"/>
    <w:rsid w:val="00D27448"/>
    <w:rsid w:val="00D3551A"/>
    <w:rsid w:val="00D36BCC"/>
    <w:rsid w:val="00D37EED"/>
    <w:rsid w:val="00D40C24"/>
    <w:rsid w:val="00D4198F"/>
    <w:rsid w:val="00D42505"/>
    <w:rsid w:val="00D43D92"/>
    <w:rsid w:val="00D44481"/>
    <w:rsid w:val="00D478D9"/>
    <w:rsid w:val="00D501D0"/>
    <w:rsid w:val="00D50A10"/>
    <w:rsid w:val="00D533C6"/>
    <w:rsid w:val="00D54534"/>
    <w:rsid w:val="00D6266F"/>
    <w:rsid w:val="00D62C0C"/>
    <w:rsid w:val="00D65A44"/>
    <w:rsid w:val="00D664D2"/>
    <w:rsid w:val="00D71B05"/>
    <w:rsid w:val="00D72FC5"/>
    <w:rsid w:val="00D73AF1"/>
    <w:rsid w:val="00D846A2"/>
    <w:rsid w:val="00D86921"/>
    <w:rsid w:val="00D870F6"/>
    <w:rsid w:val="00D8775D"/>
    <w:rsid w:val="00D9150B"/>
    <w:rsid w:val="00D92266"/>
    <w:rsid w:val="00D94835"/>
    <w:rsid w:val="00D96316"/>
    <w:rsid w:val="00D9677A"/>
    <w:rsid w:val="00DA04F2"/>
    <w:rsid w:val="00DA1305"/>
    <w:rsid w:val="00DA3B05"/>
    <w:rsid w:val="00DA46AB"/>
    <w:rsid w:val="00DA5620"/>
    <w:rsid w:val="00DB1629"/>
    <w:rsid w:val="00DB37D2"/>
    <w:rsid w:val="00DB6575"/>
    <w:rsid w:val="00DC0F9A"/>
    <w:rsid w:val="00DC3F7B"/>
    <w:rsid w:val="00DD215B"/>
    <w:rsid w:val="00DD5C63"/>
    <w:rsid w:val="00DD6087"/>
    <w:rsid w:val="00DE1C0A"/>
    <w:rsid w:val="00DE246B"/>
    <w:rsid w:val="00DE266D"/>
    <w:rsid w:val="00DF1408"/>
    <w:rsid w:val="00DF1BEA"/>
    <w:rsid w:val="00DF269E"/>
    <w:rsid w:val="00DF32EB"/>
    <w:rsid w:val="00DF3336"/>
    <w:rsid w:val="00DF3F22"/>
    <w:rsid w:val="00DF420E"/>
    <w:rsid w:val="00DF4B9C"/>
    <w:rsid w:val="00DF7795"/>
    <w:rsid w:val="00E00DCF"/>
    <w:rsid w:val="00E04C29"/>
    <w:rsid w:val="00E11512"/>
    <w:rsid w:val="00E12298"/>
    <w:rsid w:val="00E12DFB"/>
    <w:rsid w:val="00E1335E"/>
    <w:rsid w:val="00E13893"/>
    <w:rsid w:val="00E1698E"/>
    <w:rsid w:val="00E217D0"/>
    <w:rsid w:val="00E2217A"/>
    <w:rsid w:val="00E24430"/>
    <w:rsid w:val="00E24EE4"/>
    <w:rsid w:val="00E258FA"/>
    <w:rsid w:val="00E30530"/>
    <w:rsid w:val="00E30C32"/>
    <w:rsid w:val="00E3250B"/>
    <w:rsid w:val="00E36894"/>
    <w:rsid w:val="00E36B1F"/>
    <w:rsid w:val="00E42AC5"/>
    <w:rsid w:val="00E46C3C"/>
    <w:rsid w:val="00E50476"/>
    <w:rsid w:val="00E5056E"/>
    <w:rsid w:val="00E52897"/>
    <w:rsid w:val="00E54568"/>
    <w:rsid w:val="00E56466"/>
    <w:rsid w:val="00E57362"/>
    <w:rsid w:val="00E57FDD"/>
    <w:rsid w:val="00E6228B"/>
    <w:rsid w:val="00E62D51"/>
    <w:rsid w:val="00E634F5"/>
    <w:rsid w:val="00E637C2"/>
    <w:rsid w:val="00E650CD"/>
    <w:rsid w:val="00E665E9"/>
    <w:rsid w:val="00E677A5"/>
    <w:rsid w:val="00E67C6C"/>
    <w:rsid w:val="00E70B80"/>
    <w:rsid w:val="00E717D6"/>
    <w:rsid w:val="00E7516E"/>
    <w:rsid w:val="00E754C4"/>
    <w:rsid w:val="00E758D7"/>
    <w:rsid w:val="00E759AF"/>
    <w:rsid w:val="00E75FBC"/>
    <w:rsid w:val="00E76F5F"/>
    <w:rsid w:val="00E91D3D"/>
    <w:rsid w:val="00E930B8"/>
    <w:rsid w:val="00E9750F"/>
    <w:rsid w:val="00EA278E"/>
    <w:rsid w:val="00EA408B"/>
    <w:rsid w:val="00EA4872"/>
    <w:rsid w:val="00EA4B61"/>
    <w:rsid w:val="00EA51E4"/>
    <w:rsid w:val="00EB1C62"/>
    <w:rsid w:val="00EB205E"/>
    <w:rsid w:val="00EB3BD3"/>
    <w:rsid w:val="00EB4C8D"/>
    <w:rsid w:val="00EC07C3"/>
    <w:rsid w:val="00EC0A9E"/>
    <w:rsid w:val="00EC1C86"/>
    <w:rsid w:val="00EC1DD0"/>
    <w:rsid w:val="00EC62DB"/>
    <w:rsid w:val="00EC7673"/>
    <w:rsid w:val="00ED1716"/>
    <w:rsid w:val="00ED1907"/>
    <w:rsid w:val="00ED6CDA"/>
    <w:rsid w:val="00EE0BC8"/>
    <w:rsid w:val="00EE3EF8"/>
    <w:rsid w:val="00EE4415"/>
    <w:rsid w:val="00EF38A2"/>
    <w:rsid w:val="00EF692D"/>
    <w:rsid w:val="00F01170"/>
    <w:rsid w:val="00F017A5"/>
    <w:rsid w:val="00F02D39"/>
    <w:rsid w:val="00F05ECB"/>
    <w:rsid w:val="00F07C3C"/>
    <w:rsid w:val="00F07D98"/>
    <w:rsid w:val="00F07EC7"/>
    <w:rsid w:val="00F10865"/>
    <w:rsid w:val="00F12ECB"/>
    <w:rsid w:val="00F140F8"/>
    <w:rsid w:val="00F14C7B"/>
    <w:rsid w:val="00F15046"/>
    <w:rsid w:val="00F164C3"/>
    <w:rsid w:val="00F20E4F"/>
    <w:rsid w:val="00F214FF"/>
    <w:rsid w:val="00F21F09"/>
    <w:rsid w:val="00F2230B"/>
    <w:rsid w:val="00F2405B"/>
    <w:rsid w:val="00F24A7C"/>
    <w:rsid w:val="00F26813"/>
    <w:rsid w:val="00F27E7F"/>
    <w:rsid w:val="00F306A3"/>
    <w:rsid w:val="00F309EE"/>
    <w:rsid w:val="00F30D39"/>
    <w:rsid w:val="00F35716"/>
    <w:rsid w:val="00F358FB"/>
    <w:rsid w:val="00F3689D"/>
    <w:rsid w:val="00F40034"/>
    <w:rsid w:val="00F441DE"/>
    <w:rsid w:val="00F445F5"/>
    <w:rsid w:val="00F51D8D"/>
    <w:rsid w:val="00F53072"/>
    <w:rsid w:val="00F607B6"/>
    <w:rsid w:val="00F61390"/>
    <w:rsid w:val="00F637BC"/>
    <w:rsid w:val="00F66349"/>
    <w:rsid w:val="00F667CE"/>
    <w:rsid w:val="00F71F6E"/>
    <w:rsid w:val="00F73C3B"/>
    <w:rsid w:val="00F806C3"/>
    <w:rsid w:val="00F81064"/>
    <w:rsid w:val="00F82F91"/>
    <w:rsid w:val="00F832EA"/>
    <w:rsid w:val="00F8526B"/>
    <w:rsid w:val="00F855FA"/>
    <w:rsid w:val="00F94FDD"/>
    <w:rsid w:val="00F95E26"/>
    <w:rsid w:val="00FA07D7"/>
    <w:rsid w:val="00FA280E"/>
    <w:rsid w:val="00FA4586"/>
    <w:rsid w:val="00FA4CD3"/>
    <w:rsid w:val="00FA5A6D"/>
    <w:rsid w:val="00FA66B5"/>
    <w:rsid w:val="00FB1035"/>
    <w:rsid w:val="00FB2F51"/>
    <w:rsid w:val="00FB387A"/>
    <w:rsid w:val="00FB3F17"/>
    <w:rsid w:val="00FB5581"/>
    <w:rsid w:val="00FB5F2D"/>
    <w:rsid w:val="00FC0413"/>
    <w:rsid w:val="00FC6FEA"/>
    <w:rsid w:val="00FD028C"/>
    <w:rsid w:val="00FD0A9B"/>
    <w:rsid w:val="00FD0B89"/>
    <w:rsid w:val="00FD55EE"/>
    <w:rsid w:val="00FD6404"/>
    <w:rsid w:val="00FE0AC5"/>
    <w:rsid w:val="00FE1422"/>
    <w:rsid w:val="00FE2F7D"/>
    <w:rsid w:val="00FE6473"/>
    <w:rsid w:val="00FF15D5"/>
    <w:rsid w:val="00FF5E69"/>
    <w:rsid w:val="037541A3"/>
    <w:rsid w:val="0474159A"/>
    <w:rsid w:val="05AE1DF3"/>
    <w:rsid w:val="075F2A87"/>
    <w:rsid w:val="0DDE6557"/>
    <w:rsid w:val="15670211"/>
    <w:rsid w:val="1902746B"/>
    <w:rsid w:val="1A38348E"/>
    <w:rsid w:val="1B401799"/>
    <w:rsid w:val="277C68C3"/>
    <w:rsid w:val="32D560F7"/>
    <w:rsid w:val="38F56EB1"/>
    <w:rsid w:val="3F1A2ABF"/>
    <w:rsid w:val="3F5C1D9A"/>
    <w:rsid w:val="44FF1A4A"/>
    <w:rsid w:val="45D301D4"/>
    <w:rsid w:val="496409D3"/>
    <w:rsid w:val="4E2C432A"/>
    <w:rsid w:val="4E75557A"/>
    <w:rsid w:val="511B468F"/>
    <w:rsid w:val="51510226"/>
    <w:rsid w:val="580A34CE"/>
    <w:rsid w:val="5EF06CDB"/>
    <w:rsid w:val="61543EBC"/>
    <w:rsid w:val="639A7190"/>
    <w:rsid w:val="641C1704"/>
    <w:rsid w:val="66524801"/>
    <w:rsid w:val="67165854"/>
    <w:rsid w:val="6A412901"/>
    <w:rsid w:val="70CA0C15"/>
    <w:rsid w:val="70CB49F9"/>
    <w:rsid w:val="75142D12"/>
    <w:rsid w:val="78A44FAB"/>
    <w:rsid w:val="7C0A4E84"/>
    <w:rsid w:val="7D462314"/>
    <w:rsid w:val="7D5C6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3B"/>
    <w:pPr>
      <w:widowControl w:val="0"/>
      <w:spacing w:line="36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61573B"/>
    <w:pPr>
      <w:ind w:leftChars="2500" w:left="100"/>
    </w:pPr>
  </w:style>
  <w:style w:type="paragraph" w:styleId="a4">
    <w:name w:val="Balloon Text"/>
    <w:basedOn w:val="a"/>
    <w:link w:val="Char0"/>
    <w:uiPriority w:val="99"/>
    <w:unhideWhenUsed/>
    <w:qFormat/>
    <w:rsid w:val="0061573B"/>
    <w:pPr>
      <w:spacing w:line="240" w:lineRule="auto"/>
    </w:pPr>
    <w:rPr>
      <w:sz w:val="18"/>
      <w:szCs w:val="18"/>
    </w:rPr>
  </w:style>
  <w:style w:type="paragraph" w:styleId="a5">
    <w:name w:val="footer"/>
    <w:basedOn w:val="a"/>
    <w:link w:val="Char1"/>
    <w:unhideWhenUsed/>
    <w:qFormat/>
    <w:rsid w:val="0061573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1573B"/>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61573B"/>
  </w:style>
  <w:style w:type="character" w:styleId="a8">
    <w:name w:val="Emphasis"/>
    <w:basedOn w:val="a0"/>
    <w:uiPriority w:val="20"/>
    <w:qFormat/>
    <w:rsid w:val="0061573B"/>
    <w:rPr>
      <w:color w:val="CC0000"/>
    </w:rPr>
  </w:style>
  <w:style w:type="table" w:styleId="a9">
    <w:name w:val="Table Grid"/>
    <w:basedOn w:val="a1"/>
    <w:uiPriority w:val="59"/>
    <w:qFormat/>
    <w:rsid w:val="00615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61573B"/>
    <w:rPr>
      <w:sz w:val="18"/>
      <w:szCs w:val="18"/>
    </w:rPr>
  </w:style>
  <w:style w:type="character" w:customStyle="1" w:styleId="Char1">
    <w:name w:val="页脚 Char"/>
    <w:basedOn w:val="a0"/>
    <w:link w:val="a5"/>
    <w:qFormat/>
    <w:rsid w:val="0061573B"/>
    <w:rPr>
      <w:sz w:val="18"/>
      <w:szCs w:val="18"/>
    </w:rPr>
  </w:style>
  <w:style w:type="paragraph" w:customStyle="1" w:styleId="1">
    <w:name w:val="列出段落1"/>
    <w:basedOn w:val="a"/>
    <w:uiPriority w:val="34"/>
    <w:qFormat/>
    <w:rsid w:val="0061573B"/>
    <w:pPr>
      <w:ind w:firstLineChars="200" w:firstLine="420"/>
    </w:pPr>
    <w:rPr>
      <w:rFonts w:ascii="Calibri" w:hAnsi="Calibri"/>
      <w:szCs w:val="22"/>
    </w:rPr>
  </w:style>
  <w:style w:type="paragraph" w:customStyle="1" w:styleId="Default">
    <w:name w:val="Default"/>
    <w:qFormat/>
    <w:rsid w:val="0061573B"/>
    <w:pPr>
      <w:widowControl w:val="0"/>
      <w:autoSpaceDE w:val="0"/>
      <w:autoSpaceDN w:val="0"/>
      <w:adjustRightInd w:val="0"/>
    </w:pPr>
    <w:rPr>
      <w:rFonts w:ascii="仿宋" w:eastAsia="仿宋" w:cs="仿宋"/>
      <w:color w:val="000000"/>
      <w:sz w:val="24"/>
      <w:szCs w:val="24"/>
    </w:rPr>
  </w:style>
  <w:style w:type="paragraph" w:customStyle="1" w:styleId="10">
    <w:name w:val="修订1"/>
    <w:hidden/>
    <w:uiPriority w:val="99"/>
    <w:semiHidden/>
    <w:qFormat/>
    <w:rsid w:val="0061573B"/>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sid w:val="0061573B"/>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61573B"/>
    <w:rPr>
      <w:rFonts w:ascii="Times New Roman" w:eastAsia="宋体" w:hAnsi="Times New Roman" w:cs="Times New Roman"/>
      <w:szCs w:val="24"/>
    </w:rPr>
  </w:style>
  <w:style w:type="paragraph" w:customStyle="1" w:styleId="2">
    <w:name w:val="修订2"/>
    <w:hidden/>
    <w:uiPriority w:val="99"/>
    <w:semiHidden/>
    <w:qFormat/>
    <w:rsid w:val="0061573B"/>
    <w:rPr>
      <w:rFonts w:ascii="Times New Roman" w:eastAsia="宋体" w:hAnsi="Times New Roman" w:cs="Times New Roman"/>
      <w:kern w:val="2"/>
      <w:sz w:val="21"/>
      <w:szCs w:val="24"/>
    </w:rPr>
  </w:style>
  <w:style w:type="paragraph" w:styleId="aa">
    <w:name w:val="List Paragraph"/>
    <w:basedOn w:val="a"/>
    <w:uiPriority w:val="34"/>
    <w:qFormat/>
    <w:rsid w:val="0061573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194</Words>
  <Characters>1109</Characters>
  <Application>Microsoft Office Word</Application>
  <DocSecurity>0</DocSecurity>
  <Lines>9</Lines>
  <Paragraphs>2</Paragraphs>
  <ScaleCrop>false</ScaleCrop>
  <Company>微软中国</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50</cp:revision>
  <cp:lastPrinted>2016-06-30T05:12:00Z</cp:lastPrinted>
  <dcterms:created xsi:type="dcterms:W3CDTF">2017-09-21T08:44:00Z</dcterms:created>
  <dcterms:modified xsi:type="dcterms:W3CDTF">2018-05-16T06:00:00Z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