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08" w:rsidRPr="00E61F5B" w:rsidRDefault="00CA6E08" w:rsidP="00664F03">
      <w:pPr>
        <w:spacing w:beforeLines="50" w:before="156" w:afterLines="50" w:after="156"/>
        <w:rPr>
          <w:rFonts w:ascii="Arial" w:eastAsiaTheme="majorEastAsia" w:hAnsi="Arial" w:cs="Arial"/>
          <w:bCs/>
          <w:iCs/>
          <w:szCs w:val="21"/>
        </w:rPr>
      </w:pPr>
      <w:r w:rsidRPr="00E61F5B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E61F5B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E61F5B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E61F5B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E61F5B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E61F5B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E61F5B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E61F5B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E61F5B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E61F5B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E61F5B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E61F5B" w:rsidRDefault="00CA6E08" w:rsidP="00394A10">
      <w:pPr>
        <w:jc w:val="center"/>
        <w:rPr>
          <w:rFonts w:ascii="Arial" w:hAnsi="Arial" w:cs="Arial"/>
          <w:b/>
          <w:sz w:val="28"/>
        </w:rPr>
      </w:pPr>
      <w:r w:rsidRPr="00E61F5B">
        <w:rPr>
          <w:rFonts w:ascii="Arial" w:hAnsi="Arial" w:cs="Arial"/>
          <w:b/>
          <w:sz w:val="28"/>
        </w:rPr>
        <w:t>深圳市大富科技股份有限公司</w:t>
      </w:r>
    </w:p>
    <w:p w:rsidR="00CA6E08" w:rsidRPr="00E61F5B" w:rsidRDefault="00CA6E08" w:rsidP="00394A10">
      <w:pPr>
        <w:jc w:val="center"/>
        <w:rPr>
          <w:rFonts w:ascii="Arial" w:hAnsi="Arial" w:cs="Arial"/>
          <w:b/>
          <w:sz w:val="28"/>
        </w:rPr>
      </w:pPr>
      <w:r w:rsidRPr="00E61F5B">
        <w:rPr>
          <w:rFonts w:ascii="Arial" w:hAnsi="Arial" w:cs="Arial"/>
          <w:b/>
          <w:sz w:val="28"/>
        </w:rPr>
        <w:t>投资者关系活动记录表</w:t>
      </w:r>
    </w:p>
    <w:p w:rsidR="00CA6E08" w:rsidRPr="00E61F5B" w:rsidRDefault="00CA6E08" w:rsidP="00F64E52">
      <w:pPr>
        <w:rPr>
          <w:rFonts w:ascii="Arial" w:hAnsi="Arial" w:cs="Arial"/>
          <w:bCs/>
          <w:iCs/>
          <w:szCs w:val="21"/>
        </w:rPr>
      </w:pPr>
      <w:r w:rsidRPr="00E61F5B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E61F5B">
        <w:rPr>
          <w:rFonts w:ascii="Arial" w:hAnsi="Arial" w:cs="Arial"/>
          <w:bCs/>
          <w:iCs/>
          <w:sz w:val="24"/>
        </w:rPr>
        <w:t xml:space="preserve">                           </w:t>
      </w:r>
      <w:r w:rsidR="00F64E52" w:rsidRPr="00E61F5B">
        <w:rPr>
          <w:rFonts w:ascii="Arial" w:hAnsi="Arial" w:cs="Arial"/>
          <w:bCs/>
          <w:iCs/>
          <w:sz w:val="24"/>
        </w:rPr>
        <w:t xml:space="preserve">  </w:t>
      </w:r>
      <w:r w:rsidR="006419CC" w:rsidRPr="00E61F5B">
        <w:rPr>
          <w:rFonts w:ascii="Arial" w:hAnsi="Arial" w:cs="Arial"/>
          <w:bCs/>
          <w:iCs/>
          <w:szCs w:val="21"/>
        </w:rPr>
        <w:t xml:space="preserve"> </w:t>
      </w:r>
      <w:r w:rsidR="00222FF3" w:rsidRPr="00E61F5B">
        <w:rPr>
          <w:rFonts w:ascii="Arial" w:hAnsi="Arial" w:cs="Arial"/>
          <w:bCs/>
          <w:iCs/>
          <w:szCs w:val="21"/>
        </w:rPr>
        <w:t xml:space="preserve"> </w:t>
      </w:r>
      <w:r w:rsidR="00CF6279" w:rsidRPr="00E61F5B">
        <w:rPr>
          <w:rFonts w:ascii="Arial" w:hAnsi="Arial" w:cs="Arial"/>
          <w:bCs/>
          <w:iCs/>
          <w:szCs w:val="21"/>
        </w:rPr>
        <w:t xml:space="preserve"> </w:t>
      </w:r>
      <w:r w:rsidRPr="00E61F5B">
        <w:rPr>
          <w:rFonts w:ascii="Arial" w:hAnsi="Arial" w:cs="Arial"/>
          <w:bCs/>
          <w:iCs/>
          <w:szCs w:val="21"/>
        </w:rPr>
        <w:t>编号：</w:t>
      </w:r>
      <w:r w:rsidR="006419CC" w:rsidRPr="00E61F5B">
        <w:rPr>
          <w:rFonts w:ascii="Arial" w:hAnsi="Arial" w:cs="Arial"/>
          <w:bCs/>
          <w:iCs/>
          <w:szCs w:val="21"/>
        </w:rPr>
        <w:t>201</w:t>
      </w:r>
      <w:r w:rsidR="007D36B8" w:rsidRPr="00E61F5B">
        <w:rPr>
          <w:rFonts w:ascii="Arial" w:hAnsi="Arial" w:cs="Arial"/>
          <w:bCs/>
          <w:iCs/>
          <w:szCs w:val="21"/>
        </w:rPr>
        <w:t>8</w:t>
      </w:r>
      <w:r w:rsidR="009C7625" w:rsidRPr="00E61F5B">
        <w:rPr>
          <w:rFonts w:ascii="Arial" w:hAnsi="Arial" w:cs="Arial"/>
          <w:bCs/>
          <w:iCs/>
          <w:szCs w:val="21"/>
        </w:rPr>
        <w:t>-</w:t>
      </w:r>
      <w:r w:rsidR="00AD36E4" w:rsidRPr="00E61F5B">
        <w:rPr>
          <w:rFonts w:ascii="Arial" w:hAnsi="Arial" w:cs="Arial"/>
          <w:bCs/>
          <w:iCs/>
          <w:szCs w:val="21"/>
        </w:rPr>
        <w:t>0</w:t>
      </w:r>
      <w:r w:rsidR="00272D2A">
        <w:rPr>
          <w:rFonts w:ascii="Arial" w:hAnsi="Arial" w:cs="Arial"/>
          <w:bCs/>
          <w:iCs/>
          <w:szCs w:val="21"/>
        </w:rPr>
        <w:t>0</w:t>
      </w:r>
      <w:r w:rsidR="008E7562">
        <w:rPr>
          <w:rFonts w:ascii="Arial" w:hAnsi="Arial" w:cs="Arial"/>
          <w:bCs/>
          <w:iCs/>
          <w:szCs w:val="21"/>
        </w:rPr>
        <w:t>3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647"/>
      </w:tblGrid>
      <w:tr w:rsidR="00CA6E08" w:rsidRPr="00E61F5B" w:rsidTr="00C84A63">
        <w:trPr>
          <w:trHeight w:val="16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E61F5B" w:rsidRDefault="00CA6E08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E61F5B" w:rsidRDefault="007B26AC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■</w:t>
            </w:r>
            <w:r w:rsidR="009F3BF3" w:rsidRPr="00E61F5B">
              <w:rPr>
                <w:rFonts w:ascii="Arial" w:hAnsi="Arial" w:cs="Arial"/>
                <w:szCs w:val="21"/>
              </w:rPr>
              <w:t>特定对象调研</w:t>
            </w:r>
            <w:r w:rsidR="009F3BF3" w:rsidRPr="00E61F5B">
              <w:rPr>
                <w:rFonts w:ascii="Arial" w:hAnsi="Arial" w:cs="Arial"/>
                <w:szCs w:val="21"/>
              </w:rPr>
              <w:t xml:space="preserve">         □</w:t>
            </w:r>
            <w:r w:rsidR="009F3BF3" w:rsidRPr="00E61F5B">
              <w:rPr>
                <w:rFonts w:ascii="Arial" w:hAnsi="Arial" w:cs="Arial"/>
                <w:szCs w:val="21"/>
              </w:rPr>
              <w:t>分析师会议</w:t>
            </w:r>
          </w:p>
          <w:p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媒体采访</w:t>
            </w:r>
            <w:r w:rsidRPr="00E61F5B">
              <w:rPr>
                <w:rFonts w:ascii="Arial" w:hAnsi="Arial" w:cs="Arial"/>
                <w:szCs w:val="21"/>
              </w:rPr>
              <w:t xml:space="preserve">             □</w:t>
            </w:r>
            <w:r w:rsidRPr="00E61F5B">
              <w:rPr>
                <w:rFonts w:ascii="Arial" w:hAnsi="Arial" w:cs="Arial"/>
                <w:szCs w:val="21"/>
              </w:rPr>
              <w:t>业绩说明会</w:t>
            </w:r>
          </w:p>
          <w:p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新闻发布会</w:t>
            </w:r>
            <w:r w:rsidRPr="00E61F5B">
              <w:rPr>
                <w:rFonts w:ascii="Arial" w:hAnsi="Arial" w:cs="Arial"/>
                <w:szCs w:val="21"/>
              </w:rPr>
              <w:t xml:space="preserve">           </w:t>
            </w:r>
            <w:r w:rsidR="007B26AC"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路演活动</w:t>
            </w:r>
          </w:p>
          <w:p w:rsidR="009F3BF3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现场参观</w:t>
            </w:r>
          </w:p>
          <w:p w:rsidR="00CA6E08" w:rsidRPr="00E61F5B" w:rsidRDefault="009F3BF3" w:rsidP="00394A10">
            <w:pPr>
              <w:rPr>
                <w:rFonts w:ascii="Arial" w:hAnsi="Arial" w:cs="Arial"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□</w:t>
            </w:r>
            <w:r w:rsidRPr="00E61F5B">
              <w:rPr>
                <w:rFonts w:ascii="Arial" w:hAnsi="Arial" w:cs="Arial"/>
                <w:szCs w:val="21"/>
              </w:rPr>
              <w:t>其他</w:t>
            </w:r>
            <w:r w:rsidRPr="00E61F5B">
              <w:rPr>
                <w:rFonts w:ascii="Arial" w:hAnsi="Arial" w:cs="Arial"/>
                <w:szCs w:val="21"/>
              </w:rPr>
              <w:t xml:space="preserve"> </w:t>
            </w:r>
            <w:r w:rsidRPr="00E61F5B">
              <w:rPr>
                <w:rFonts w:ascii="Arial" w:hAnsi="Arial" w:cs="Arial"/>
                <w:szCs w:val="21"/>
              </w:rPr>
              <w:t>（请文字说明其他活动内容）</w:t>
            </w:r>
          </w:p>
        </w:tc>
      </w:tr>
      <w:tr w:rsidR="00CA6E08" w:rsidRPr="00E61F5B" w:rsidTr="00C84A63">
        <w:trPr>
          <w:trHeight w:val="58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E61F5B" w:rsidRDefault="00CA6E08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99" w:rsidRPr="00EB3311" w:rsidRDefault="00E3225A" w:rsidP="00284199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13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家机构（约</w:t>
            </w:r>
            <w:r w:rsidR="00156874">
              <w:rPr>
                <w:rFonts w:ascii="Arial" w:hAnsi="Arial" w:cs="Arial"/>
                <w:b/>
                <w:szCs w:val="21"/>
              </w:rPr>
              <w:t>5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0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人）参与公司于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2018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年</w:t>
            </w:r>
            <w:r w:rsidR="00156874">
              <w:rPr>
                <w:rFonts w:ascii="Arial" w:hAnsi="Arial" w:cs="Arial"/>
                <w:b/>
                <w:szCs w:val="21"/>
              </w:rPr>
              <w:t>9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月</w:t>
            </w:r>
            <w:r w:rsidR="008E7562">
              <w:rPr>
                <w:rFonts w:ascii="Arial" w:hAnsi="Arial" w:cs="Arial"/>
                <w:b/>
                <w:szCs w:val="21"/>
              </w:rPr>
              <w:t>13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日举行的</w:t>
            </w:r>
            <w:r w:rsidR="00272D2A">
              <w:rPr>
                <w:rFonts w:ascii="Arial" w:hAnsi="Arial" w:cs="Arial" w:hint="eastAsia"/>
                <w:b/>
                <w:szCs w:val="21"/>
              </w:rPr>
              <w:t>机构</w:t>
            </w:r>
            <w:r w:rsidR="00272D2A">
              <w:rPr>
                <w:rFonts w:ascii="Arial" w:hAnsi="Arial" w:cs="Arial"/>
                <w:b/>
                <w:szCs w:val="21"/>
              </w:rPr>
              <w:t>调研活动</w:t>
            </w:r>
            <w:r w:rsidR="008D4925" w:rsidRPr="00E61F5B">
              <w:rPr>
                <w:rFonts w:ascii="Arial" w:hAnsi="Arial" w:cs="Arial"/>
                <w:b/>
                <w:szCs w:val="21"/>
              </w:rPr>
              <w:t>，其中包括：</w:t>
            </w:r>
          </w:p>
          <w:p w:rsidR="00C27267" w:rsidRPr="00E61F5B" w:rsidRDefault="008E7562" w:rsidP="004D324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招商证券、</w:t>
            </w:r>
            <w:r w:rsidR="004D3247">
              <w:rPr>
                <w:rFonts w:ascii="Arial" w:hAnsi="Arial" w:cs="Arial"/>
                <w:szCs w:val="21"/>
              </w:rPr>
              <w:t>天风证券、</w:t>
            </w:r>
            <w:r w:rsidR="00156874">
              <w:rPr>
                <w:rFonts w:ascii="Arial" w:hAnsi="Arial" w:cs="Arial"/>
                <w:szCs w:val="21"/>
              </w:rPr>
              <w:t>国信证券</w:t>
            </w:r>
            <w:r w:rsidR="00E3225A">
              <w:rPr>
                <w:rFonts w:ascii="Arial" w:hAnsi="Arial" w:cs="Arial" w:hint="eastAsia"/>
                <w:szCs w:val="21"/>
              </w:rPr>
              <w:t>、</w:t>
            </w:r>
            <w:r w:rsidR="004D3247">
              <w:rPr>
                <w:rFonts w:ascii="Arial" w:hAnsi="Arial" w:cs="Arial"/>
                <w:szCs w:val="21"/>
              </w:rPr>
              <w:t>长城证券</w:t>
            </w:r>
            <w:r w:rsidR="004D3247">
              <w:rPr>
                <w:rFonts w:ascii="Arial" w:hAnsi="Arial" w:cs="Arial" w:hint="eastAsia"/>
                <w:szCs w:val="21"/>
              </w:rPr>
              <w:t>、</w:t>
            </w:r>
            <w:r w:rsidR="00E3225A">
              <w:rPr>
                <w:rFonts w:ascii="Arial" w:hAnsi="Arial" w:cs="Arial" w:hint="eastAsia"/>
                <w:szCs w:val="21"/>
              </w:rPr>
              <w:t>东兴证券</w:t>
            </w:r>
            <w:r w:rsidR="00E3225A">
              <w:rPr>
                <w:rFonts w:ascii="Arial" w:hAnsi="Arial" w:cs="Arial"/>
                <w:szCs w:val="21"/>
              </w:rPr>
              <w:t>、中天国富证券、</w:t>
            </w:r>
            <w:r w:rsidR="00E3225A">
              <w:rPr>
                <w:rFonts w:ascii="Arial" w:hAnsi="Arial" w:cs="Arial" w:hint="eastAsia"/>
                <w:szCs w:val="21"/>
              </w:rPr>
              <w:t>万联</w:t>
            </w:r>
            <w:r w:rsidR="00E3225A">
              <w:rPr>
                <w:rFonts w:ascii="Arial" w:hAnsi="Arial" w:cs="Arial"/>
                <w:szCs w:val="21"/>
              </w:rPr>
              <w:t>证券、深圳市</w:t>
            </w:r>
            <w:r w:rsidR="00E3225A">
              <w:rPr>
                <w:rFonts w:ascii="Arial" w:hAnsi="Arial" w:cs="Arial" w:hint="eastAsia"/>
                <w:szCs w:val="21"/>
              </w:rPr>
              <w:t>创新</w:t>
            </w:r>
            <w:r w:rsidR="00E3225A">
              <w:rPr>
                <w:rFonts w:ascii="Arial" w:hAnsi="Arial" w:cs="Arial"/>
                <w:szCs w:val="21"/>
              </w:rPr>
              <w:t>投资集团、</w:t>
            </w:r>
            <w:r w:rsidR="00E3225A">
              <w:rPr>
                <w:rFonts w:ascii="Arial" w:hAnsi="Arial" w:cs="Arial" w:hint="eastAsia"/>
                <w:szCs w:val="21"/>
              </w:rPr>
              <w:t>招银国际</w:t>
            </w:r>
            <w:r w:rsidR="00E3225A">
              <w:rPr>
                <w:rFonts w:ascii="Arial" w:hAnsi="Arial" w:cs="Arial"/>
                <w:szCs w:val="21"/>
              </w:rPr>
              <w:t>资本管理有限公司、天风天成资产管理有限公司</w:t>
            </w:r>
            <w:r w:rsidR="00E3225A">
              <w:rPr>
                <w:rFonts w:ascii="Arial" w:hAnsi="Arial" w:cs="Arial" w:hint="eastAsia"/>
                <w:szCs w:val="21"/>
              </w:rPr>
              <w:t>、</w:t>
            </w:r>
            <w:r w:rsidR="00E3225A">
              <w:rPr>
                <w:rFonts w:ascii="Arial" w:hAnsi="Arial" w:cs="Arial"/>
                <w:szCs w:val="21"/>
              </w:rPr>
              <w:t>国投瑞银</w:t>
            </w:r>
            <w:r w:rsidR="00E3225A">
              <w:rPr>
                <w:rFonts w:ascii="Arial" w:hAnsi="Arial" w:cs="Arial" w:hint="eastAsia"/>
                <w:szCs w:val="21"/>
              </w:rPr>
              <w:t>基金</w:t>
            </w:r>
            <w:r w:rsidR="00E3225A">
              <w:rPr>
                <w:rFonts w:ascii="Arial" w:hAnsi="Arial" w:cs="Arial"/>
                <w:szCs w:val="21"/>
              </w:rPr>
              <w:t>管理有限公司、</w:t>
            </w:r>
            <w:r w:rsidR="00E3225A">
              <w:rPr>
                <w:rFonts w:ascii="Arial" w:hAnsi="Arial" w:cs="Arial" w:hint="eastAsia"/>
                <w:szCs w:val="21"/>
              </w:rPr>
              <w:t>前海</w:t>
            </w:r>
            <w:r w:rsidR="00E3225A">
              <w:rPr>
                <w:rFonts w:ascii="Arial" w:hAnsi="Arial" w:cs="Arial"/>
                <w:szCs w:val="21"/>
              </w:rPr>
              <w:t>开源基金管理有限公司</w:t>
            </w:r>
            <w:r w:rsidR="00E3225A">
              <w:rPr>
                <w:rFonts w:ascii="Arial" w:hAnsi="Arial" w:cs="Arial" w:hint="eastAsia"/>
                <w:szCs w:val="21"/>
              </w:rPr>
              <w:t>、</w:t>
            </w:r>
            <w:r w:rsidR="00E3225A">
              <w:rPr>
                <w:rFonts w:ascii="Arial" w:hAnsi="Arial" w:cs="Arial"/>
                <w:szCs w:val="21"/>
              </w:rPr>
              <w:t>深圳乾明资产管理有限公司</w:t>
            </w:r>
          </w:p>
        </w:tc>
      </w:tr>
      <w:tr w:rsidR="00CA6E08" w:rsidRPr="00E61F5B" w:rsidTr="00C84A63">
        <w:trPr>
          <w:trHeight w:val="47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E61F5B" w:rsidRDefault="00CA6E08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时间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E61F5B" w:rsidRDefault="004315C8" w:rsidP="00D258A2">
            <w:pPr>
              <w:rPr>
                <w:rFonts w:ascii="Arial" w:eastAsiaTheme="minorEastAsia" w:hAnsi="Arial" w:cs="Arial"/>
                <w:bCs/>
                <w:iCs/>
                <w:szCs w:val="21"/>
                <w:highlight w:val="yellow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8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年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9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月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13</w:t>
            </w:r>
            <w:r w:rsidR="002D313D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日</w:t>
            </w:r>
            <w:r w:rsidR="000718D8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   </w:t>
            </w:r>
            <w:r w:rsidR="0034298B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DF7D9F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1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4</w:t>
            </w:r>
            <w:r w:rsidR="008E75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:00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-1</w:t>
            </w:r>
            <w:r w:rsidR="00D258A2">
              <w:rPr>
                <w:rFonts w:ascii="Arial" w:eastAsiaTheme="minorEastAsia" w:hAnsi="Arial" w:cs="Arial"/>
                <w:bCs/>
                <w:iCs/>
                <w:szCs w:val="21"/>
              </w:rPr>
              <w:t>7</w:t>
            </w:r>
            <w:r w:rsidR="008E75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:00</w:t>
            </w:r>
          </w:p>
        </w:tc>
      </w:tr>
      <w:tr w:rsidR="00846E7E" w:rsidRPr="00E61F5B" w:rsidTr="00C84A63">
        <w:trPr>
          <w:trHeight w:val="50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地点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D42B6" w:rsidP="004F6465">
            <w:pPr>
              <w:rPr>
                <w:rFonts w:ascii="Arial" w:hAnsi="Arial" w:cs="Arial"/>
              </w:rPr>
            </w:pPr>
            <w:r w:rsidRPr="00E61F5B">
              <w:rPr>
                <w:rStyle w:val="s5"/>
                <w:rFonts w:ascii="Arial" w:hAnsi="Arial" w:cs="Arial"/>
              </w:rPr>
              <w:t>深圳市</w:t>
            </w:r>
            <w:r w:rsidR="00E23114" w:rsidRPr="00E61F5B">
              <w:rPr>
                <w:rStyle w:val="s5"/>
                <w:rFonts w:ascii="Arial" w:hAnsi="Arial" w:cs="Arial"/>
              </w:rPr>
              <w:t>宝安</w:t>
            </w:r>
            <w:r w:rsidRPr="00E61F5B">
              <w:rPr>
                <w:rStyle w:val="s5"/>
                <w:rFonts w:ascii="Arial" w:hAnsi="Arial" w:cs="Arial"/>
              </w:rPr>
              <w:t>区</w:t>
            </w:r>
            <w:r w:rsidR="00E23114" w:rsidRPr="00E61F5B">
              <w:rPr>
                <w:rStyle w:val="s5"/>
                <w:rFonts w:ascii="Arial" w:hAnsi="Arial" w:cs="Arial"/>
              </w:rPr>
              <w:t>沙井蚝乡路沙井工业公司第三工业区深圳市大富科技股份有限公司</w:t>
            </w:r>
            <w:r w:rsidR="00E23114" w:rsidRPr="00E61F5B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</w:p>
        </w:tc>
      </w:tr>
      <w:tr w:rsidR="00846E7E" w:rsidRPr="00E61F5B" w:rsidTr="00C84A63">
        <w:trPr>
          <w:trHeight w:val="67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D42B6" w:rsidP="008E7562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hAnsi="Arial" w:cs="Arial"/>
                <w:szCs w:val="21"/>
              </w:rPr>
              <w:t>总经理肖竞、</w:t>
            </w:r>
            <w:r w:rsidR="00156874">
              <w:rPr>
                <w:rFonts w:ascii="Arial" w:hAnsi="Arial" w:cs="Arial" w:hint="eastAsia"/>
                <w:szCs w:val="21"/>
              </w:rPr>
              <w:t>副董事长</w:t>
            </w:r>
            <w:r w:rsidR="00664F03">
              <w:rPr>
                <w:rFonts w:ascii="Arial" w:hAnsi="Arial" w:cs="Arial" w:hint="eastAsia"/>
                <w:szCs w:val="21"/>
              </w:rPr>
              <w:t>/</w:t>
            </w:r>
            <w:r w:rsidR="00156874">
              <w:rPr>
                <w:rFonts w:ascii="Arial" w:hAnsi="Arial" w:cs="Arial"/>
                <w:szCs w:val="21"/>
              </w:rPr>
              <w:t>总工程师童恩东、</w:t>
            </w:r>
            <w:r w:rsidR="00AD0B27" w:rsidRPr="00E61F5B">
              <w:rPr>
                <w:rFonts w:ascii="Arial" w:hAnsi="Arial" w:cs="Arial"/>
                <w:szCs w:val="21"/>
              </w:rPr>
              <w:t>董事会秘书林晓媚</w:t>
            </w:r>
          </w:p>
        </w:tc>
      </w:tr>
      <w:tr w:rsidR="00846E7E" w:rsidRPr="00E61F5B" w:rsidTr="00C84A63">
        <w:trPr>
          <w:trHeight w:val="182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74" w:rsidRDefault="004B79FF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</w:rPr>
            </w:pPr>
            <w:r w:rsidRPr="00E61F5B">
              <w:rPr>
                <w:rFonts w:ascii="Arial" w:eastAsiaTheme="minorEastAsia" w:hAnsi="Arial" w:cs="Arial"/>
                <w:szCs w:val="21"/>
              </w:rPr>
              <w:t>2018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年</w:t>
            </w:r>
            <w:r w:rsidR="008E7562">
              <w:rPr>
                <w:rFonts w:ascii="Arial" w:eastAsiaTheme="minorEastAsia" w:hAnsi="Arial" w:cs="Arial"/>
                <w:szCs w:val="21"/>
              </w:rPr>
              <w:t>9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月</w:t>
            </w:r>
            <w:r w:rsidR="008E7562">
              <w:rPr>
                <w:rFonts w:ascii="Arial" w:eastAsiaTheme="minorEastAsia" w:hAnsi="Arial" w:cs="Arial"/>
                <w:szCs w:val="21"/>
              </w:rPr>
              <w:t>13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日</w:t>
            </w:r>
            <w:r w:rsidR="00284199" w:rsidRPr="00E61F5B">
              <w:rPr>
                <w:rFonts w:ascii="Arial" w:eastAsiaTheme="minorEastAsia" w:hAnsi="Arial" w:cs="Arial"/>
                <w:szCs w:val="21"/>
              </w:rPr>
              <w:t>，</w:t>
            </w:r>
            <w:r w:rsidR="001D2312" w:rsidRPr="00E61F5B">
              <w:rPr>
                <w:rFonts w:ascii="Arial" w:eastAsiaTheme="minorEastAsia" w:hAnsi="Arial" w:cs="Arial"/>
                <w:szCs w:val="21"/>
              </w:rPr>
              <w:t>公司</w:t>
            </w:r>
            <w:r w:rsidR="00272D2A">
              <w:rPr>
                <w:rFonts w:ascii="Arial" w:eastAsiaTheme="minorEastAsia" w:hAnsi="Arial" w:cs="Arial" w:hint="eastAsia"/>
                <w:szCs w:val="21"/>
              </w:rPr>
              <w:t>接待机构</w:t>
            </w:r>
            <w:r w:rsidR="00272D2A">
              <w:rPr>
                <w:rFonts w:ascii="Arial" w:eastAsiaTheme="minorEastAsia" w:hAnsi="Arial" w:cs="Arial"/>
                <w:szCs w:val="21"/>
              </w:rPr>
              <w:t>调研</w:t>
            </w:r>
            <w:r w:rsidR="001D2312" w:rsidRPr="00E61F5B">
              <w:rPr>
                <w:rFonts w:ascii="Arial" w:eastAsiaTheme="minorEastAsia" w:hAnsi="Arial" w:cs="Arial"/>
              </w:rPr>
              <w:t>，本次会议主要</w:t>
            </w:r>
            <w:r w:rsidR="00284199" w:rsidRPr="00E61F5B">
              <w:rPr>
                <w:rFonts w:ascii="Arial" w:eastAsiaTheme="minorEastAsia" w:hAnsi="Arial" w:cs="Arial"/>
              </w:rPr>
              <w:t>内容包括</w:t>
            </w:r>
            <w:r w:rsidR="00F03654">
              <w:rPr>
                <w:rFonts w:ascii="Arial" w:eastAsiaTheme="minorEastAsia" w:hAnsi="Arial" w:cs="Arial" w:hint="eastAsia"/>
              </w:rPr>
              <w:t>公司</w:t>
            </w:r>
            <w:r w:rsidR="00E3225A">
              <w:rPr>
                <w:rFonts w:ascii="Arial" w:eastAsiaTheme="minorEastAsia" w:hAnsi="Arial" w:cs="Arial"/>
              </w:rPr>
              <w:t>主营业务</w:t>
            </w:r>
            <w:r w:rsidR="00E3225A">
              <w:rPr>
                <w:rFonts w:ascii="Arial" w:eastAsiaTheme="minorEastAsia" w:hAnsi="Arial" w:cs="Arial" w:hint="eastAsia"/>
              </w:rPr>
              <w:t>情况</w:t>
            </w:r>
            <w:r w:rsidR="0044500B">
              <w:rPr>
                <w:rFonts w:ascii="Arial" w:eastAsiaTheme="minorEastAsia" w:hAnsi="Arial" w:cs="Arial" w:hint="eastAsia"/>
              </w:rPr>
              <w:t>与核心竞争优势、</w:t>
            </w:r>
            <w:r w:rsidR="00400F93" w:rsidRPr="00E61F5B">
              <w:rPr>
                <w:rFonts w:ascii="Arial" w:eastAsiaTheme="minorEastAsia" w:hAnsi="Arial" w:cs="Arial"/>
              </w:rPr>
              <w:t>5G</w:t>
            </w:r>
            <w:r w:rsidR="00156874">
              <w:rPr>
                <w:rFonts w:ascii="Arial" w:eastAsiaTheme="minorEastAsia" w:hAnsi="Arial" w:cs="Arial" w:hint="eastAsia"/>
              </w:rPr>
              <w:t>行业</w:t>
            </w:r>
            <w:r w:rsidR="00F03654">
              <w:rPr>
                <w:rFonts w:ascii="Arial" w:eastAsiaTheme="minorEastAsia" w:hAnsi="Arial" w:cs="Arial" w:hint="eastAsia"/>
              </w:rPr>
              <w:t>前景</w:t>
            </w:r>
            <w:r w:rsidR="0044500B">
              <w:rPr>
                <w:rFonts w:ascii="Arial" w:eastAsiaTheme="minorEastAsia" w:hAnsi="Arial" w:cs="Arial" w:hint="eastAsia"/>
              </w:rPr>
              <w:t>及</w:t>
            </w:r>
            <w:r w:rsidR="00E3225A">
              <w:rPr>
                <w:rFonts w:ascii="Arial" w:eastAsiaTheme="minorEastAsia" w:hAnsi="Arial" w:cs="Arial" w:hint="eastAsia"/>
              </w:rPr>
              <w:t>公司</w:t>
            </w:r>
            <w:r w:rsidR="0044500B">
              <w:rPr>
                <w:rFonts w:ascii="Arial" w:eastAsiaTheme="minorEastAsia" w:hAnsi="Arial" w:cs="Arial" w:hint="eastAsia"/>
              </w:rPr>
              <w:t>技术</w:t>
            </w:r>
            <w:r w:rsidR="004C3466">
              <w:rPr>
                <w:rFonts w:ascii="Arial" w:eastAsiaTheme="minorEastAsia" w:hAnsi="Arial" w:cs="Arial" w:hint="eastAsia"/>
              </w:rPr>
              <w:t>/</w:t>
            </w:r>
            <w:r w:rsidR="004C3466">
              <w:rPr>
                <w:rFonts w:ascii="Arial" w:eastAsiaTheme="minorEastAsia" w:hAnsi="Arial" w:cs="Arial" w:hint="eastAsia"/>
              </w:rPr>
              <w:t>产能</w:t>
            </w:r>
            <w:r w:rsidR="0044500B">
              <w:rPr>
                <w:rFonts w:ascii="Arial" w:eastAsiaTheme="minorEastAsia" w:hAnsi="Arial" w:cs="Arial" w:hint="eastAsia"/>
              </w:rPr>
              <w:t>储备</w:t>
            </w:r>
            <w:r w:rsidR="004C3466">
              <w:rPr>
                <w:rFonts w:ascii="Arial" w:eastAsiaTheme="minorEastAsia" w:hAnsi="Arial" w:cs="Arial" w:hint="eastAsia"/>
              </w:rPr>
              <w:t>等</w:t>
            </w:r>
            <w:r w:rsidR="001D2312" w:rsidRPr="00E61F5B">
              <w:rPr>
                <w:rFonts w:ascii="Arial" w:eastAsiaTheme="minorEastAsia" w:hAnsi="Arial" w:cs="Arial"/>
              </w:rPr>
              <w:t>。</w:t>
            </w:r>
          </w:p>
          <w:p w:rsidR="00E3225A" w:rsidRPr="008072DB" w:rsidRDefault="00E3225A" w:rsidP="00664F03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一</w:t>
            </w:r>
            <w:r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公司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2018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上半年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主营</w:t>
            </w:r>
            <w:r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业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情况</w:t>
            </w:r>
            <w:r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回顾</w:t>
            </w:r>
          </w:p>
          <w:p w:rsidR="00E3225A" w:rsidRPr="00E3225A" w:rsidRDefault="00E3225A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截至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，公司总资产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约为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68.80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，净资产约为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53.04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，资产负债率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22.57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%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，账面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现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金总额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约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27.93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亿元。</w:t>
            </w:r>
          </w:p>
          <w:p w:rsidR="00E3225A" w:rsidRDefault="00E3225A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上半年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受</w:t>
            </w:r>
            <w:r w:rsidR="002509C2" w:rsidRPr="00A3267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通信行业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（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向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过渡）的</w:t>
            </w:r>
            <w:r w:rsidR="002509C2" w:rsidRPr="00A3267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周期性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影响，公司主营业务的收入略有下降。同时，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公司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为抓住通信行业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的发展契机，不断优化资源配置，</w:t>
            </w:r>
            <w:r w:rsidR="002509C2" w:rsidRPr="002509C2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将部分产能转移至安徽，在产能</w:t>
            </w:r>
            <w:r w:rsidR="002509C2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转移过程中，直接影响部分产品交付，增加成本，间接影响了当期业绩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，但是</w:t>
            </w:r>
            <w:r w:rsidRPr="00E1671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转产</w:t>
            </w:r>
            <w:r w:rsidR="002509C2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也</w:t>
            </w:r>
            <w:r w:rsidRPr="00E1671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将进一步优化公司资源配置，为后续扩产及盈利能力提升奠定良好基础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</w:p>
          <w:p w:rsidR="007007F8" w:rsidRDefault="007007F8" w:rsidP="007007F8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 w:rsidRPr="007007F8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二、公司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拥有优质的市场及客户资源</w:t>
            </w:r>
          </w:p>
          <w:p w:rsidR="007007F8" w:rsidRPr="007007F8" w:rsidRDefault="007007F8" w:rsidP="007007F8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公司经过多年的深耕发展，已与行</w:t>
            </w:r>
            <w:r w:rsidR="00BD48A1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业内包括华为、爱立信、诺基亚、苹果、博世等客户成为长期合作伙伴</w:t>
            </w:r>
            <w:r w:rsidR="00BD48A1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。</w:t>
            </w: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公司在现有客户上已取得更多新业务，在爱立信方面，已获得了其滤波器产品线的实质性突破，现已成为爱立信的结构件和滤波器产品的供应商；在诺基亚方面，随着诺基亚对客户阿尔卡特朗讯的收购完成，公司也顺利成为诺基亚的供应商，建立了新的合作起点，公司已从诺基亚获得了多个新项目需求，双方正在陆续开展项目合作。同时，公司通过稳固现有客户，横向扩展新客户，开展新业务等措施，积极开拓美国以外的国内外市场，不断完善供应链，培育核心零部件的国内供应商等，以降低经营风险，确保公司可持续、</w:t>
            </w:r>
            <w:r w:rsidRPr="007007F8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lastRenderedPageBreak/>
              <w:t>健康发展。</w:t>
            </w:r>
          </w:p>
          <w:p w:rsidR="00156874" w:rsidRPr="00741625" w:rsidRDefault="007007F8" w:rsidP="00664F03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三</w:t>
            </w:r>
            <w:r w:rsidR="00156874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、</w:t>
            </w:r>
            <w:r w:rsidR="00156874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5G</w:t>
            </w:r>
            <w:r w:rsidR="00156874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行业</w:t>
            </w:r>
            <w:r w:rsidR="00156874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发展趋势</w:t>
            </w:r>
            <w:r w:rsidR="000545BF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和市场前景</w:t>
            </w:r>
          </w:p>
          <w:p w:rsidR="000545BF" w:rsidRPr="000545BF" w:rsidRDefault="000545BF" w:rsidP="000545BF">
            <w:pPr>
              <w:spacing w:afterLines="50" w:after="156"/>
              <w:ind w:firstLineChars="200" w:firstLine="420"/>
              <w:rPr>
                <w:rFonts w:ascii="Arial" w:hAnsi="Arial" w:cs="Arial"/>
                <w:b/>
                <w:color w:val="000000" w:themeColor="text1"/>
                <w:szCs w:val="21"/>
              </w:rPr>
            </w:pPr>
            <w:r w:rsidRPr="00C84A63">
              <w:rPr>
                <w:rFonts w:ascii="Arial" w:hAnsi="Arial" w:cs="Arial"/>
                <w:szCs w:val="21"/>
              </w:rPr>
              <w:t>通信行业相关数据</w:t>
            </w:r>
            <w:r w:rsidRPr="00C84A63">
              <w:rPr>
                <w:rFonts w:ascii="Arial" w:hAnsi="Arial" w:cs="Arial" w:hint="eastAsia"/>
                <w:szCs w:val="21"/>
              </w:rPr>
              <w:t>显示</w:t>
            </w:r>
            <w:r w:rsidR="0008578F">
              <w:rPr>
                <w:rFonts w:ascii="Arial" w:hAnsi="Arial" w:cs="Arial"/>
                <w:szCs w:val="21"/>
              </w:rPr>
              <w:t>，</w:t>
            </w:r>
            <w:r w:rsidRPr="00C84A63">
              <w:rPr>
                <w:rFonts w:ascii="Arial" w:hAnsi="Arial" w:cs="Arial"/>
                <w:szCs w:val="21"/>
              </w:rPr>
              <w:t>2017</w:t>
            </w:r>
            <w:r w:rsidR="0008578F">
              <w:rPr>
                <w:rFonts w:ascii="Arial" w:hAnsi="Arial" w:cs="Arial"/>
                <w:szCs w:val="21"/>
              </w:rPr>
              <w:t>年</w:t>
            </w:r>
            <w:r w:rsidRPr="00C84A63">
              <w:rPr>
                <w:rFonts w:ascii="Arial" w:hAnsi="Arial" w:cs="Arial"/>
                <w:szCs w:val="21"/>
              </w:rPr>
              <w:t>我国</w:t>
            </w:r>
            <w:r w:rsidRPr="00C84A63">
              <w:rPr>
                <w:rFonts w:ascii="Arial" w:hAnsi="Arial" w:cs="Arial"/>
                <w:szCs w:val="21"/>
              </w:rPr>
              <w:t>4G</w:t>
            </w:r>
            <w:r w:rsidRPr="00C84A63">
              <w:rPr>
                <w:rFonts w:ascii="Arial" w:hAnsi="Arial" w:cs="Arial"/>
                <w:szCs w:val="21"/>
              </w:rPr>
              <w:t>基站达到</w:t>
            </w:r>
            <w:r w:rsidRPr="00C84A63">
              <w:rPr>
                <w:rFonts w:ascii="Arial" w:hAnsi="Arial" w:cs="Arial"/>
                <w:szCs w:val="21"/>
              </w:rPr>
              <w:t>380</w:t>
            </w:r>
            <w:r w:rsidRPr="00C84A63">
              <w:rPr>
                <w:rFonts w:ascii="Arial" w:hAnsi="Arial" w:cs="Arial"/>
                <w:szCs w:val="21"/>
              </w:rPr>
              <w:t>万个，如果按照</w:t>
            </w:r>
            <w:r w:rsidRPr="00C84A63">
              <w:rPr>
                <w:rFonts w:ascii="Arial" w:hAnsi="Arial" w:cs="Arial"/>
                <w:szCs w:val="21"/>
              </w:rPr>
              <w:t>5G</w:t>
            </w:r>
            <w:r w:rsidRPr="00C84A63">
              <w:rPr>
                <w:rFonts w:ascii="Arial" w:hAnsi="Arial" w:cs="Arial"/>
                <w:szCs w:val="21"/>
              </w:rPr>
              <w:t>基站数是</w:t>
            </w:r>
            <w:r w:rsidRPr="00C84A63">
              <w:rPr>
                <w:rFonts w:ascii="Arial" w:hAnsi="Arial" w:cs="Arial"/>
                <w:szCs w:val="21"/>
              </w:rPr>
              <w:t>4G</w:t>
            </w:r>
            <w:r w:rsidRPr="00C84A63">
              <w:rPr>
                <w:rFonts w:ascii="Arial" w:hAnsi="Arial" w:cs="Arial"/>
                <w:szCs w:val="21"/>
              </w:rPr>
              <w:t>基站数的</w:t>
            </w:r>
            <w:r w:rsidRPr="00C84A63">
              <w:rPr>
                <w:rFonts w:ascii="Arial" w:hAnsi="Arial" w:cs="Arial"/>
                <w:szCs w:val="21"/>
              </w:rPr>
              <w:t>2</w:t>
            </w:r>
            <w:r w:rsidRPr="00C84A63">
              <w:rPr>
                <w:rFonts w:ascii="Arial" w:hAnsi="Arial" w:cs="Arial"/>
                <w:szCs w:val="21"/>
              </w:rPr>
              <w:t>倍来测算，预计</w:t>
            </w:r>
            <w:r w:rsidRPr="00C84A63">
              <w:rPr>
                <w:rFonts w:ascii="Arial" w:hAnsi="Arial" w:cs="Arial"/>
                <w:szCs w:val="21"/>
              </w:rPr>
              <w:t>5G</w:t>
            </w:r>
            <w:r w:rsidRPr="00C84A63">
              <w:rPr>
                <w:rFonts w:ascii="Arial" w:hAnsi="Arial" w:cs="Arial"/>
                <w:szCs w:val="21"/>
              </w:rPr>
              <w:t>基站可能需要达到</w:t>
            </w:r>
            <w:r w:rsidRPr="00C84A63">
              <w:rPr>
                <w:rFonts w:ascii="Arial" w:hAnsi="Arial" w:cs="Arial"/>
                <w:szCs w:val="21"/>
              </w:rPr>
              <w:t>760</w:t>
            </w:r>
            <w:r w:rsidRPr="00C84A63">
              <w:rPr>
                <w:rFonts w:ascii="Arial" w:hAnsi="Arial" w:cs="Arial"/>
                <w:szCs w:val="21"/>
              </w:rPr>
              <w:t>万个，其中</w:t>
            </w:r>
            <w:r w:rsidRPr="00C84A63">
              <w:rPr>
                <w:rFonts w:ascii="Arial" w:hAnsi="Arial" w:cs="Arial"/>
                <w:szCs w:val="21"/>
              </w:rPr>
              <w:t>5G</w:t>
            </w:r>
            <w:r w:rsidRPr="00C84A63">
              <w:rPr>
                <w:rFonts w:ascii="Arial" w:hAnsi="Arial" w:cs="Arial"/>
                <w:szCs w:val="21"/>
              </w:rPr>
              <w:t>宏基站约</w:t>
            </w:r>
            <w:r w:rsidRPr="00C84A63">
              <w:rPr>
                <w:rFonts w:ascii="Arial" w:hAnsi="Arial" w:cs="Arial"/>
                <w:szCs w:val="21"/>
              </w:rPr>
              <w:t>500</w:t>
            </w:r>
            <w:r w:rsidRPr="00C84A63">
              <w:rPr>
                <w:rFonts w:ascii="Arial" w:hAnsi="Arial" w:cs="Arial"/>
                <w:szCs w:val="21"/>
              </w:rPr>
              <w:t>万个，小基站约</w:t>
            </w:r>
            <w:r w:rsidRPr="00C84A63">
              <w:rPr>
                <w:rFonts w:ascii="Arial" w:hAnsi="Arial" w:cs="Arial"/>
                <w:szCs w:val="21"/>
              </w:rPr>
              <w:t>260</w:t>
            </w:r>
            <w:r w:rsidRPr="00C84A63">
              <w:rPr>
                <w:rFonts w:ascii="Arial" w:hAnsi="Arial" w:cs="Arial"/>
                <w:szCs w:val="21"/>
              </w:rPr>
              <w:t>万个。考虑到国家政策强力推动、运营商之间的竞争博弈以及潜在的市场需求，预计我国</w:t>
            </w:r>
            <w:r w:rsidRPr="00C84A63">
              <w:rPr>
                <w:rFonts w:ascii="Arial" w:hAnsi="Arial" w:cs="Arial"/>
                <w:szCs w:val="21"/>
              </w:rPr>
              <w:t>2019</w:t>
            </w:r>
            <w:r w:rsidRPr="00C84A63">
              <w:rPr>
                <w:rFonts w:ascii="Arial" w:hAnsi="Arial" w:cs="Arial"/>
                <w:szCs w:val="21"/>
              </w:rPr>
              <w:t>年起将正式开启</w:t>
            </w:r>
            <w:r w:rsidRPr="00C84A63">
              <w:rPr>
                <w:rFonts w:ascii="Arial" w:hAnsi="Arial" w:cs="Arial"/>
                <w:szCs w:val="21"/>
              </w:rPr>
              <w:t>5G</w:t>
            </w:r>
            <w:r w:rsidRPr="00C84A63">
              <w:rPr>
                <w:rFonts w:ascii="Arial" w:hAnsi="Arial" w:cs="Arial"/>
                <w:szCs w:val="21"/>
              </w:rPr>
              <w:t>建设，其中</w:t>
            </w:r>
            <w:r w:rsidRPr="00C84A63">
              <w:rPr>
                <w:rFonts w:ascii="Arial" w:hAnsi="Arial" w:cs="Arial"/>
                <w:szCs w:val="21"/>
              </w:rPr>
              <w:t>5G</w:t>
            </w:r>
            <w:r w:rsidRPr="00C84A63">
              <w:rPr>
                <w:rFonts w:ascii="Arial" w:hAnsi="Arial" w:cs="Arial"/>
                <w:szCs w:val="21"/>
              </w:rPr>
              <w:t>基站建设预计</w:t>
            </w:r>
            <w:r w:rsidRPr="00C84A63">
              <w:rPr>
                <w:rFonts w:ascii="Arial" w:hAnsi="Arial" w:cs="Arial"/>
                <w:szCs w:val="21"/>
              </w:rPr>
              <w:t>2019</w:t>
            </w:r>
            <w:r w:rsidRPr="00C84A63">
              <w:rPr>
                <w:rFonts w:ascii="Arial" w:hAnsi="Arial" w:cs="Arial"/>
                <w:szCs w:val="21"/>
              </w:rPr>
              <w:t>年下半年正式开始，预计当年资本开支将达</w:t>
            </w:r>
            <w:r w:rsidRPr="00C84A63">
              <w:rPr>
                <w:rFonts w:ascii="Arial" w:hAnsi="Arial" w:cs="Arial"/>
                <w:szCs w:val="21"/>
              </w:rPr>
              <w:t>687</w:t>
            </w:r>
            <w:r w:rsidRPr="00C84A63">
              <w:rPr>
                <w:rFonts w:ascii="Arial" w:hAnsi="Arial" w:cs="Arial"/>
                <w:szCs w:val="21"/>
              </w:rPr>
              <w:t>亿元。</w:t>
            </w:r>
            <w:r w:rsidRPr="007438CC">
              <w:rPr>
                <w:rFonts w:ascii="Arial" w:hAnsi="Arial" w:cs="Arial" w:hint="eastAsia"/>
                <w:szCs w:val="21"/>
              </w:rPr>
              <w:t>根据</w:t>
            </w:r>
            <w:r w:rsidRPr="007438CC">
              <w:rPr>
                <w:rFonts w:ascii="Arial" w:hAnsi="Arial" w:cs="Arial" w:hint="eastAsia"/>
                <w:color w:val="000000" w:themeColor="text1"/>
                <w:szCs w:val="21"/>
              </w:rPr>
              <w:t>行业相关预测，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万物互联的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5G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将是一个长周期时代（预计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201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9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-202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5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，周期长达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7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年），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与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2G~4G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射频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行业短周期（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2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~3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年</w:t>
            </w:r>
            <w:r w:rsidRPr="007438CC">
              <w:rPr>
                <w:rFonts w:ascii="Arial" w:eastAsiaTheme="minorEastAsia" w:hAnsi="Arial" w:cs="Arial"/>
                <w:color w:val="000000" w:themeColor="text1"/>
                <w:kern w:val="0"/>
                <w:szCs w:val="21"/>
              </w:rPr>
              <w:t>）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时代相比，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5G</w:t>
            </w:r>
            <w:r w:rsidRPr="007438CC">
              <w:rPr>
                <w:rFonts w:ascii="Arial" w:eastAsiaTheme="minorEastAsia" w:hAnsi="Arial" w:cs="Arial" w:hint="eastAsia"/>
                <w:color w:val="000000" w:themeColor="text1"/>
                <w:kern w:val="0"/>
                <w:szCs w:val="21"/>
              </w:rPr>
              <w:t>的长周期、多场景应用、智慧型体验将给射频行业带来较大的发展机遇。</w:t>
            </w:r>
          </w:p>
          <w:p w:rsidR="008116C8" w:rsidRPr="00156874" w:rsidRDefault="00707AF3" w:rsidP="00664F03">
            <w:pPr>
              <w:spacing w:afterLines="50" w:after="156"/>
              <w:ind w:firstLineChars="200" w:firstLine="420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随着</w:t>
            </w: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 xml:space="preserve">5G </w:t>
            </w: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时代的到来，新一轮基站建设潮将不可避免，</w:t>
            </w:r>
            <w:r w:rsidR="000D3264" w:rsidRPr="008116C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与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4G</w:t>
            </w:r>
            <w:r w:rsidR="000D3264" w:rsidRPr="008116C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时代较少的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Massive MIMO</w:t>
            </w:r>
            <w:r w:rsidR="000D3264" w:rsidRPr="008116C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天线数量相比，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MIMO</w:t>
            </w:r>
            <w:r w:rsidR="000D3264" w:rsidRPr="008116C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技术所使用的天线数量将迎来成倍增长，预计将需要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64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个乃至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128</w:t>
            </w:r>
            <w:r w:rsidR="000D3264" w:rsidRPr="008116C8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个天线。由于每个天线都需要配备相应的双工器，并由相应的滤波器进行信号频率的选择与处理，</w:t>
            </w:r>
            <w:r w:rsidR="000D3264"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滤波器也将迎来新一波需求高峰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</w:t>
            </w: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在这样的背景下，</w:t>
            </w:r>
            <w:r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公司</w:t>
            </w:r>
            <w:r w:rsidR="00060A3C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将有望利用自身优势实现快速</w:t>
            </w: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发展，享受</w:t>
            </w: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 xml:space="preserve">5G </w:t>
            </w:r>
            <w:r w:rsidRPr="00707AF3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时代的红利。</w:t>
            </w:r>
            <w:r w:rsidRPr="0015687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 xml:space="preserve"> </w:t>
            </w:r>
          </w:p>
          <w:p w:rsidR="00156874" w:rsidRDefault="007007F8" w:rsidP="00664F03">
            <w:pPr>
              <w:spacing w:afterLines="50" w:after="156"/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四</w:t>
            </w:r>
            <w:r w:rsidR="00F7388A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、</w:t>
            </w:r>
            <w:r w:rsidR="00F7388A" w:rsidRPr="00F7388A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公司</w:t>
            </w:r>
            <w:r w:rsidR="00BE5474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在</w:t>
            </w:r>
            <w:r w:rsidR="00F3123E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5G</w:t>
            </w:r>
            <w:r w:rsidR="00F7388A" w:rsidRPr="00F7388A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技术</w:t>
            </w:r>
            <w:r w:rsidR="00400F93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、</w:t>
            </w:r>
            <w:r w:rsidR="00400F93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产能</w:t>
            </w:r>
            <w:r w:rsidR="00F7388A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等</w:t>
            </w:r>
            <w:r w:rsidR="00F3123E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方面</w:t>
            </w:r>
            <w:r w:rsidR="00060A3C"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的布局</w:t>
            </w:r>
          </w:p>
          <w:p w:rsidR="00F3123E" w:rsidRDefault="00400F93" w:rsidP="007007F8">
            <w:pPr>
              <w:spacing w:afterLines="50" w:after="156"/>
              <w:ind w:firstLineChars="200" w:firstLine="422"/>
              <w:rPr>
                <w:rFonts w:ascii="Arial" w:eastAsiaTheme="minorEastAsia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5G</w:t>
            </w:r>
            <w:r>
              <w:rPr>
                <w:rFonts w:ascii="Arial" w:eastAsiaTheme="minorEastAsia" w:hAnsi="Arial" w:cs="Arial" w:hint="eastAsia"/>
                <w:b/>
                <w:color w:val="000000"/>
                <w:kern w:val="0"/>
                <w:szCs w:val="21"/>
              </w:rPr>
              <w:t>技术</w:t>
            </w:r>
            <w:r w:rsidR="00F3123E" w:rsidRPr="00E61F5B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方面</w:t>
            </w:r>
            <w:r w:rsidR="00F3123E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：已完成</w:t>
            </w:r>
            <w:r w:rsidR="000D3264" w:rsidRP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面向</w:t>
            </w:r>
            <w:r w:rsidR="000D3264" w:rsidRP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5G</w:t>
            </w:r>
            <w:r w:rsidR="000D3264" w:rsidRP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的</w:t>
            </w:r>
            <w:r w:rsidR="00F3123E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金属小型化滤波器、介质波导滤波器、</w:t>
            </w:r>
            <w:r w:rsidR="000D3264" w:rsidRP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高阶</w:t>
            </w:r>
            <w:r w:rsidR="000D3264" w:rsidRP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MIMO</w:t>
            </w:r>
            <w:r w:rsidR="000D3264" w:rsidRP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滤波器</w:t>
            </w:r>
            <w:r w:rsidR="00F3123E" w:rsidRPr="00E61F5B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、介质加载滤波器等项目的技术研发工作，并在客户端进行样品或小批量认证；系列陶瓷材料、高导热铝合金开发取得重大进展完成小批量验证，并通过客户认证，为产品的小型化和性能稳定性做好了充分的工艺准备。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公司自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2011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年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起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建立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了介质材料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博士后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工作站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，拥有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具备介质材料研发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、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配方工艺、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介质射频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产品整体设计能力的</w:t>
            </w:r>
            <w:r w:rsidR="000D3264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高端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研发人才</w:t>
            </w:r>
            <w:r w:rsidR="00A65519">
              <w:rPr>
                <w:rFonts w:ascii="Arial" w:eastAsiaTheme="minorEastAsia" w:hAnsi="Arial" w:cs="Arial" w:hint="eastAsia"/>
                <w:color w:val="000000"/>
                <w:kern w:val="0"/>
                <w:szCs w:val="21"/>
              </w:rPr>
              <w:t>和相关技术</w:t>
            </w:r>
            <w:r w:rsidR="000D3264">
              <w:rPr>
                <w:rFonts w:ascii="Arial" w:eastAsiaTheme="minorEastAsia" w:hAnsi="Arial" w:cs="Arial"/>
                <w:color w:val="000000"/>
                <w:kern w:val="0"/>
                <w:szCs w:val="21"/>
              </w:rPr>
              <w:t>。</w:t>
            </w:r>
          </w:p>
          <w:p w:rsidR="00741625" w:rsidRPr="00EB3311" w:rsidRDefault="008E7562" w:rsidP="00670EA6">
            <w:pPr>
              <w:spacing w:afterLines="50" w:after="156"/>
              <w:ind w:firstLineChars="200" w:firstLine="422"/>
              <w:rPr>
                <w:rFonts w:ascii="Arial" w:hAnsi="Arial" w:cs="Arial" w:hint="eastAsia"/>
                <w:szCs w:val="21"/>
              </w:rPr>
            </w:pPr>
            <w:r w:rsidRPr="008E7562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5G</w:t>
            </w:r>
            <w:r w:rsidRPr="008E7562">
              <w:rPr>
                <w:rFonts w:ascii="Arial" w:eastAsiaTheme="minorEastAsia" w:hAnsi="Arial" w:cs="Arial"/>
                <w:b/>
                <w:color w:val="000000"/>
                <w:kern w:val="0"/>
                <w:szCs w:val="21"/>
              </w:rPr>
              <w:t>产能方面：</w:t>
            </w:r>
            <w:r>
              <w:rPr>
                <w:rFonts w:ascii="Arial" w:hAnsi="Arial" w:cs="Arial" w:hint="eastAsia"/>
                <w:szCs w:val="21"/>
              </w:rPr>
              <w:t>为</w:t>
            </w:r>
            <w:r w:rsidRPr="008E7562">
              <w:rPr>
                <w:rFonts w:ascii="Arial" w:hAnsi="Arial" w:cs="Arial"/>
                <w:szCs w:val="21"/>
              </w:rPr>
              <w:t>提升面向</w:t>
            </w:r>
            <w:r w:rsidRPr="008E7562">
              <w:rPr>
                <w:rFonts w:ascii="Arial" w:hAnsi="Arial" w:cs="Arial"/>
                <w:szCs w:val="21"/>
              </w:rPr>
              <w:t>5G</w:t>
            </w:r>
            <w:r w:rsidRPr="008E7562">
              <w:rPr>
                <w:rFonts w:ascii="Arial" w:hAnsi="Arial" w:cs="Arial"/>
                <w:szCs w:val="21"/>
              </w:rPr>
              <w:t>射频器件的生产和品质，</w:t>
            </w:r>
            <w:r w:rsidR="001C21B3">
              <w:rPr>
                <w:rFonts w:ascii="Arial" w:hAnsi="Arial" w:cs="Arial"/>
                <w:szCs w:val="21"/>
              </w:rPr>
              <w:t>公司不断优化产能布局，进行产能转移及产能扩充</w:t>
            </w:r>
            <w:r w:rsidR="001C21B3">
              <w:rPr>
                <w:rFonts w:ascii="Arial" w:hAnsi="Arial" w:cs="Arial" w:hint="eastAsia"/>
                <w:szCs w:val="21"/>
              </w:rPr>
              <w:t>。</w:t>
            </w:r>
            <w:r w:rsidR="008574F3">
              <w:rPr>
                <w:rFonts w:ascii="Arial" w:hAnsi="Arial" w:cs="Arial" w:hint="eastAsia"/>
                <w:szCs w:val="21"/>
              </w:rPr>
              <w:t>2018</w:t>
            </w:r>
            <w:r w:rsidR="008574F3">
              <w:rPr>
                <w:rFonts w:ascii="Arial" w:hAnsi="Arial" w:cs="Arial" w:hint="eastAsia"/>
                <w:szCs w:val="21"/>
              </w:rPr>
              <w:t>年上半年，逐步</w:t>
            </w:r>
            <w:r w:rsidR="001C21B3">
              <w:rPr>
                <w:rFonts w:ascii="Arial" w:hAnsi="Arial" w:cs="Arial"/>
                <w:szCs w:val="21"/>
              </w:rPr>
              <w:t>向安徽</w:t>
            </w:r>
            <w:r w:rsidR="001C21B3">
              <w:rPr>
                <w:rFonts w:ascii="Arial" w:hAnsi="Arial" w:cs="Arial" w:hint="eastAsia"/>
                <w:szCs w:val="21"/>
              </w:rPr>
              <w:t>生产</w:t>
            </w:r>
            <w:r w:rsidR="008574F3">
              <w:rPr>
                <w:rFonts w:ascii="Arial" w:hAnsi="Arial" w:cs="Arial"/>
                <w:szCs w:val="21"/>
              </w:rPr>
              <w:t>基地</w:t>
            </w:r>
            <w:r w:rsidR="008574F3">
              <w:rPr>
                <w:rFonts w:ascii="Arial" w:hAnsi="Arial" w:cs="Arial" w:hint="eastAsia"/>
                <w:szCs w:val="21"/>
              </w:rPr>
              <w:t>进行</w:t>
            </w:r>
            <w:r w:rsidR="001C21B3">
              <w:rPr>
                <w:rFonts w:ascii="Arial" w:hAnsi="Arial" w:cs="Arial"/>
                <w:szCs w:val="21"/>
              </w:rPr>
              <w:t>产能转移</w:t>
            </w:r>
            <w:r w:rsidR="001C21B3">
              <w:rPr>
                <w:rFonts w:ascii="Arial" w:hAnsi="Arial" w:cs="Arial" w:hint="eastAsia"/>
                <w:szCs w:val="21"/>
              </w:rPr>
              <w:t>工作</w:t>
            </w:r>
            <w:r w:rsidR="001C21B3">
              <w:rPr>
                <w:rFonts w:ascii="Arial" w:hAnsi="Arial" w:cs="Arial"/>
                <w:szCs w:val="21"/>
              </w:rPr>
              <w:t>，</w:t>
            </w:r>
            <w:r w:rsidR="001C21B3">
              <w:rPr>
                <w:rFonts w:ascii="Arial" w:hAnsi="Arial" w:cs="Arial" w:hint="eastAsia"/>
                <w:szCs w:val="21"/>
              </w:rPr>
              <w:t>公司</w:t>
            </w:r>
            <w:r w:rsidR="008574F3">
              <w:rPr>
                <w:rFonts w:ascii="Arial" w:hAnsi="Arial" w:cs="Arial" w:hint="eastAsia"/>
                <w:szCs w:val="21"/>
              </w:rPr>
              <w:t>现</w:t>
            </w:r>
            <w:r w:rsidR="001C21B3">
              <w:rPr>
                <w:rFonts w:ascii="Arial" w:hAnsi="Arial" w:cs="Arial"/>
                <w:szCs w:val="21"/>
              </w:rPr>
              <w:t>已经战略布局</w:t>
            </w:r>
            <w:r w:rsidR="008574F3">
              <w:rPr>
                <w:rFonts w:ascii="Arial" w:hAnsi="Arial" w:cs="Arial" w:hint="eastAsia"/>
                <w:szCs w:val="21"/>
              </w:rPr>
              <w:t>了“</w:t>
            </w:r>
            <w:r w:rsidR="001C21B3">
              <w:rPr>
                <w:rFonts w:ascii="Arial" w:hAnsi="Arial" w:cs="Arial"/>
                <w:szCs w:val="21"/>
              </w:rPr>
              <w:t>一地开发</w:t>
            </w:r>
            <w:r w:rsidR="008574F3">
              <w:rPr>
                <w:rFonts w:ascii="Arial" w:hAnsi="Arial" w:cs="Arial" w:hint="eastAsia"/>
                <w:szCs w:val="21"/>
              </w:rPr>
              <w:t>，</w:t>
            </w:r>
            <w:r w:rsidR="001C21B3">
              <w:rPr>
                <w:rFonts w:ascii="Arial" w:hAnsi="Arial" w:cs="Arial"/>
                <w:szCs w:val="21"/>
              </w:rPr>
              <w:t>两地制造</w:t>
            </w:r>
            <w:r w:rsidR="008574F3">
              <w:rPr>
                <w:rFonts w:ascii="Arial" w:hAnsi="Arial" w:cs="Arial" w:hint="eastAsia"/>
                <w:szCs w:val="21"/>
              </w:rPr>
              <w:t>”</w:t>
            </w:r>
            <w:r w:rsidR="001C21B3">
              <w:rPr>
                <w:rFonts w:ascii="Arial" w:hAnsi="Arial" w:cs="Arial"/>
                <w:szCs w:val="21"/>
              </w:rPr>
              <w:t>的产业生态，</w:t>
            </w:r>
            <w:r w:rsidR="001C21B3">
              <w:rPr>
                <w:rFonts w:ascii="Arial" w:hAnsi="Arial" w:cs="Arial" w:hint="eastAsia"/>
                <w:szCs w:val="21"/>
              </w:rPr>
              <w:t>形成</w:t>
            </w:r>
            <w:r w:rsidR="008574F3">
              <w:rPr>
                <w:rFonts w:ascii="Arial" w:hAnsi="Arial" w:cs="Arial" w:hint="eastAsia"/>
                <w:szCs w:val="21"/>
              </w:rPr>
              <w:t>“</w:t>
            </w:r>
            <w:r w:rsidR="001C21B3">
              <w:rPr>
                <w:rFonts w:ascii="Arial" w:hAnsi="Arial" w:cs="Arial"/>
                <w:szCs w:val="21"/>
              </w:rPr>
              <w:t>深圳主研发辅</w:t>
            </w:r>
            <w:r w:rsidR="001C21B3">
              <w:rPr>
                <w:rFonts w:ascii="Arial" w:hAnsi="Arial" w:cs="Arial" w:hint="eastAsia"/>
                <w:szCs w:val="21"/>
              </w:rPr>
              <w:t>制造</w:t>
            </w:r>
            <w:r w:rsidR="008574F3">
              <w:rPr>
                <w:rFonts w:ascii="Arial" w:hAnsi="Arial" w:cs="Arial"/>
                <w:szCs w:val="21"/>
              </w:rPr>
              <w:t>，</w:t>
            </w:r>
            <w:r w:rsidR="008574F3">
              <w:rPr>
                <w:rFonts w:ascii="Arial" w:hAnsi="Arial" w:cs="Arial" w:hint="eastAsia"/>
                <w:szCs w:val="21"/>
              </w:rPr>
              <w:t>同步</w:t>
            </w:r>
            <w:r w:rsidR="001C21B3">
              <w:rPr>
                <w:rFonts w:ascii="Arial" w:hAnsi="Arial" w:cs="Arial"/>
                <w:szCs w:val="21"/>
              </w:rPr>
              <w:t>拓展安徽制造基地</w:t>
            </w:r>
            <w:r w:rsidR="008574F3">
              <w:rPr>
                <w:rFonts w:ascii="Arial" w:hAnsi="Arial" w:cs="Arial" w:hint="eastAsia"/>
                <w:szCs w:val="21"/>
              </w:rPr>
              <w:t>”</w:t>
            </w:r>
            <w:r w:rsidR="001C21B3">
              <w:rPr>
                <w:rFonts w:ascii="Arial" w:hAnsi="Arial" w:cs="Arial"/>
                <w:szCs w:val="21"/>
              </w:rPr>
              <w:t>的</w:t>
            </w:r>
            <w:r w:rsidR="00245C8F">
              <w:rPr>
                <w:rFonts w:ascii="Arial" w:hAnsi="Arial" w:cs="Arial" w:hint="eastAsia"/>
                <w:szCs w:val="21"/>
              </w:rPr>
              <w:t>态势</w:t>
            </w:r>
            <w:r w:rsidR="008574F3">
              <w:rPr>
                <w:rFonts w:ascii="Arial" w:hAnsi="Arial" w:cs="Arial" w:hint="eastAsia"/>
                <w:szCs w:val="21"/>
              </w:rPr>
              <w:t>，更加贴近客户，满足客户需求</w:t>
            </w:r>
            <w:r w:rsidRPr="008E7562">
              <w:rPr>
                <w:rFonts w:ascii="Arial" w:hAnsi="Arial" w:cs="Arial"/>
                <w:szCs w:val="21"/>
              </w:rPr>
              <w:t>。</w:t>
            </w:r>
            <w:r w:rsidR="00245C8F">
              <w:rPr>
                <w:rFonts w:ascii="Arial" w:hAnsi="Arial" w:cs="Arial"/>
                <w:szCs w:val="21"/>
              </w:rPr>
              <w:t>在面</w:t>
            </w:r>
            <w:r w:rsidR="00245C8F">
              <w:rPr>
                <w:rFonts w:ascii="Arial" w:hAnsi="Arial" w:cs="Arial" w:hint="eastAsia"/>
                <w:szCs w:val="21"/>
              </w:rPr>
              <w:t>对</w:t>
            </w:r>
            <w:r w:rsidR="00245C8F">
              <w:rPr>
                <w:rFonts w:ascii="Arial" w:hAnsi="Arial" w:cs="Arial" w:hint="eastAsia"/>
                <w:szCs w:val="21"/>
              </w:rPr>
              <w:t>5G</w:t>
            </w:r>
            <w:r w:rsidR="00245C8F">
              <w:rPr>
                <w:rFonts w:ascii="Arial" w:hAnsi="Arial" w:cs="Arial" w:hint="eastAsia"/>
                <w:szCs w:val="21"/>
              </w:rPr>
              <w:t>射频</w:t>
            </w:r>
            <w:r w:rsidR="00245C8F">
              <w:rPr>
                <w:rFonts w:ascii="Arial" w:hAnsi="Arial" w:cs="Arial"/>
                <w:szCs w:val="21"/>
              </w:rPr>
              <w:t>单元</w:t>
            </w:r>
            <w:r w:rsidR="00245C8F">
              <w:rPr>
                <w:rFonts w:ascii="Arial" w:hAnsi="Arial" w:cs="Arial" w:hint="eastAsia"/>
                <w:szCs w:val="21"/>
              </w:rPr>
              <w:t>结构件超大</w:t>
            </w:r>
            <w:r w:rsidR="00245C8F">
              <w:rPr>
                <w:rFonts w:ascii="Arial" w:hAnsi="Arial" w:cs="Arial"/>
                <w:szCs w:val="21"/>
              </w:rPr>
              <w:t>型</w:t>
            </w:r>
            <w:r w:rsidR="00245C8F">
              <w:rPr>
                <w:rFonts w:ascii="Arial" w:hAnsi="Arial" w:cs="Arial" w:hint="eastAsia"/>
                <w:szCs w:val="21"/>
              </w:rPr>
              <w:t>化</w:t>
            </w:r>
            <w:r w:rsidR="00245C8F">
              <w:rPr>
                <w:rFonts w:ascii="Arial" w:hAnsi="Arial" w:cs="Arial"/>
                <w:szCs w:val="21"/>
              </w:rPr>
              <w:t>的</w:t>
            </w:r>
            <w:r w:rsidR="00245C8F">
              <w:rPr>
                <w:rFonts w:ascii="Arial" w:hAnsi="Arial" w:cs="Arial" w:hint="eastAsia"/>
                <w:szCs w:val="21"/>
              </w:rPr>
              <w:t>发展趋势</w:t>
            </w:r>
            <w:r w:rsidR="00245C8F">
              <w:rPr>
                <w:rFonts w:ascii="Arial" w:hAnsi="Arial" w:cs="Arial"/>
                <w:szCs w:val="21"/>
              </w:rPr>
              <w:t>，</w:t>
            </w:r>
            <w:r w:rsidR="00245C8F">
              <w:rPr>
                <w:rFonts w:ascii="Arial" w:hAnsi="Arial" w:cs="Arial" w:hint="eastAsia"/>
                <w:szCs w:val="21"/>
              </w:rPr>
              <w:t>公司已具备</w:t>
            </w:r>
            <w:r w:rsidR="00245C8F">
              <w:rPr>
                <w:rFonts w:hint="eastAsia"/>
              </w:rPr>
              <w:t>配套的</w:t>
            </w:r>
            <w:r w:rsidR="00245C8F">
              <w:t>加工制造能力</w:t>
            </w:r>
            <w:r w:rsidR="00245C8F">
              <w:rPr>
                <w:rFonts w:hint="eastAsia"/>
              </w:rPr>
              <w:t>，</w:t>
            </w:r>
            <w:r w:rsidR="00245C8F">
              <w:rPr>
                <w:rFonts w:ascii="Arial" w:hAnsi="Arial" w:cs="Arial" w:hint="eastAsia"/>
                <w:szCs w:val="21"/>
              </w:rPr>
              <w:t>现</w:t>
            </w:r>
            <w:r w:rsidR="00245C8F">
              <w:rPr>
                <w:rFonts w:ascii="Arial" w:hAnsi="Arial" w:cs="Arial"/>
                <w:szCs w:val="21"/>
              </w:rPr>
              <w:t>已经</w:t>
            </w:r>
            <w:r w:rsidR="00245C8F">
              <w:rPr>
                <w:rFonts w:ascii="Arial" w:hAnsi="Arial" w:cs="Arial" w:hint="eastAsia"/>
                <w:szCs w:val="21"/>
              </w:rPr>
              <w:t>在</w:t>
            </w:r>
            <w:r w:rsidR="00245C8F">
              <w:rPr>
                <w:rFonts w:ascii="Arial" w:hAnsi="Arial" w:cs="Arial"/>
                <w:szCs w:val="21"/>
              </w:rPr>
              <w:t>安徽</w:t>
            </w:r>
            <w:r w:rsidR="00245C8F">
              <w:rPr>
                <w:rFonts w:ascii="Arial" w:hAnsi="Arial" w:cs="Arial" w:hint="eastAsia"/>
                <w:szCs w:val="21"/>
              </w:rPr>
              <w:t>、</w:t>
            </w:r>
            <w:r w:rsidR="00245C8F">
              <w:rPr>
                <w:rFonts w:ascii="Arial" w:hAnsi="Arial" w:cs="Arial"/>
                <w:szCs w:val="21"/>
              </w:rPr>
              <w:t>深圳两地储备了</w:t>
            </w:r>
            <w:r w:rsidR="00245C8F">
              <w:rPr>
                <w:rFonts w:ascii="Arial" w:hAnsi="Arial" w:cs="Arial" w:hint="eastAsia"/>
                <w:szCs w:val="21"/>
              </w:rPr>
              <w:t>大吨位压铸</w:t>
            </w:r>
            <w:r w:rsidR="00245C8F">
              <w:rPr>
                <w:rFonts w:ascii="Arial" w:hAnsi="Arial" w:cs="Arial"/>
                <w:szCs w:val="21"/>
              </w:rPr>
              <w:t>生产</w:t>
            </w:r>
            <w:r w:rsidR="00762E52">
              <w:rPr>
                <w:rFonts w:ascii="Arial" w:hAnsi="Arial" w:cs="Arial" w:hint="eastAsia"/>
                <w:szCs w:val="21"/>
              </w:rPr>
              <w:t>设备及建有相应的生产</w:t>
            </w:r>
            <w:r w:rsidR="00762E52">
              <w:rPr>
                <w:rFonts w:ascii="Arial" w:hAnsi="Arial" w:cs="Arial"/>
                <w:szCs w:val="21"/>
              </w:rPr>
              <w:t>基地</w:t>
            </w:r>
            <w:r w:rsidR="00245C8F">
              <w:rPr>
                <w:rFonts w:ascii="Arial" w:hAnsi="Arial" w:cs="Arial" w:hint="eastAsia"/>
                <w:szCs w:val="21"/>
              </w:rPr>
              <w:t>。</w:t>
            </w:r>
            <w:r w:rsidR="00245C8F">
              <w:rPr>
                <w:rFonts w:ascii="Arial" w:hAnsi="Arial" w:cs="Arial"/>
                <w:szCs w:val="21"/>
              </w:rPr>
              <w:t>同时</w:t>
            </w:r>
            <w:r w:rsidR="00245C8F">
              <w:rPr>
                <w:rFonts w:ascii="Arial" w:hAnsi="Arial" w:cs="Arial" w:hint="eastAsia"/>
                <w:szCs w:val="21"/>
              </w:rPr>
              <w:t>，</w:t>
            </w:r>
            <w:r w:rsidR="00245C8F">
              <w:rPr>
                <w:rFonts w:ascii="Arial" w:hAnsi="Arial" w:cs="Arial"/>
                <w:szCs w:val="21"/>
              </w:rPr>
              <w:t>公司</w:t>
            </w:r>
            <w:r w:rsidR="00245C8F">
              <w:rPr>
                <w:rFonts w:ascii="Arial" w:hAnsi="Arial" w:cs="Arial" w:hint="eastAsia"/>
                <w:szCs w:val="21"/>
              </w:rPr>
              <w:t>关联方</w:t>
            </w:r>
            <w:r w:rsidR="00245C8F">
              <w:rPr>
                <w:rFonts w:ascii="Arial" w:hAnsi="Arial" w:cs="Arial"/>
                <w:szCs w:val="21"/>
              </w:rPr>
              <w:t>深圳市配天智造装备股份有限公司</w:t>
            </w:r>
            <w:r w:rsidR="00245C8F">
              <w:rPr>
                <w:rFonts w:ascii="Arial" w:hAnsi="Arial" w:cs="Arial" w:hint="eastAsia"/>
                <w:szCs w:val="21"/>
              </w:rPr>
              <w:t>定制化</w:t>
            </w:r>
            <w:r w:rsidR="00762E52">
              <w:rPr>
                <w:rFonts w:ascii="Arial" w:hAnsi="Arial" w:cs="Arial" w:hint="eastAsia"/>
                <w:szCs w:val="21"/>
              </w:rPr>
              <w:t>的大型</w:t>
            </w:r>
            <w:r w:rsidR="00245C8F">
              <w:rPr>
                <w:rFonts w:ascii="Arial" w:hAnsi="Arial" w:cs="Arial"/>
                <w:szCs w:val="21"/>
              </w:rPr>
              <w:t>卧式加工中心</w:t>
            </w:r>
            <w:bookmarkStart w:id="0" w:name="_GoBack"/>
            <w:bookmarkEnd w:id="0"/>
            <w:r w:rsidR="00245C8F">
              <w:rPr>
                <w:rFonts w:ascii="Arial" w:hAnsi="Arial" w:cs="Arial"/>
                <w:szCs w:val="21"/>
              </w:rPr>
              <w:t>，具备足够的量产支撑能力和定制化开发能力</w:t>
            </w:r>
            <w:r w:rsidR="00245C8F">
              <w:rPr>
                <w:rFonts w:ascii="Arial" w:hAnsi="Arial" w:cs="Arial" w:hint="eastAsia"/>
                <w:szCs w:val="21"/>
              </w:rPr>
              <w:t>。</w:t>
            </w:r>
          </w:p>
        </w:tc>
      </w:tr>
      <w:tr w:rsidR="00846E7E" w:rsidRPr="00E61F5B" w:rsidTr="00C84A63">
        <w:trPr>
          <w:trHeight w:val="52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394A10">
            <w:pPr>
              <w:rPr>
                <w:rFonts w:ascii="Arial" w:eastAsiaTheme="minorEastAsia" w:hAnsi="Arial" w:cs="Arial"/>
                <w:szCs w:val="21"/>
              </w:rPr>
            </w:pPr>
            <w:r w:rsidRPr="00E61F5B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846E7E" w:rsidRPr="00E61F5B" w:rsidTr="00C84A63">
        <w:trPr>
          <w:trHeight w:val="4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670EA6">
            <w:pPr>
              <w:jc w:val="center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日期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E" w:rsidRPr="00E61F5B" w:rsidRDefault="00846E7E" w:rsidP="00C25B5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516B2A" w:rsidRPr="00E61F5B">
              <w:rPr>
                <w:rFonts w:ascii="Arial" w:eastAsiaTheme="minorEastAsia" w:hAnsi="Arial" w:cs="Arial"/>
                <w:bCs/>
                <w:iCs/>
                <w:szCs w:val="21"/>
              </w:rPr>
              <w:t>8</w:t>
            </w: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9</w:t>
            </w:r>
            <w:r w:rsidRPr="00E61F5B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E7562">
              <w:rPr>
                <w:rFonts w:ascii="Arial" w:eastAsiaTheme="minorEastAsia" w:hAnsi="Arial" w:cs="Arial"/>
                <w:bCs/>
                <w:iCs/>
                <w:szCs w:val="21"/>
              </w:rPr>
              <w:t>13</w:t>
            </w:r>
          </w:p>
        </w:tc>
      </w:tr>
    </w:tbl>
    <w:p w:rsidR="008678E9" w:rsidRPr="00E61F5B" w:rsidRDefault="008678E9" w:rsidP="006B659B">
      <w:pPr>
        <w:rPr>
          <w:rFonts w:ascii="Arial" w:hAnsi="Arial" w:cs="Arial"/>
        </w:rPr>
      </w:pPr>
    </w:p>
    <w:sectPr w:rsidR="008678E9" w:rsidRPr="00E61F5B" w:rsidSect="009F3BF3">
      <w:headerReference w:type="default" r:id="rId8"/>
      <w:footerReference w:type="default" r:id="rId9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A7" w:rsidRDefault="002A37A7" w:rsidP="004315C8">
      <w:r>
        <w:separator/>
      </w:r>
    </w:p>
  </w:endnote>
  <w:endnote w:type="continuationSeparator" w:id="0">
    <w:p w:rsidR="002A37A7" w:rsidRDefault="002A37A7" w:rsidP="0043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235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82DA6" w:rsidRPr="00975428" w:rsidRDefault="00FB75B2" w:rsidP="00331101">
        <w:pPr>
          <w:pStyle w:val="a4"/>
          <w:jc w:val="center"/>
          <w:rPr>
            <w:rFonts w:ascii="Arial" w:hAnsi="Arial" w:cs="Arial"/>
          </w:rPr>
        </w:pPr>
        <w:r w:rsidRPr="00975428">
          <w:rPr>
            <w:rFonts w:ascii="Arial" w:hAnsi="Arial" w:cs="Arial"/>
          </w:rPr>
          <w:fldChar w:fldCharType="begin"/>
        </w:r>
        <w:r w:rsidR="00682DA6" w:rsidRPr="00975428">
          <w:rPr>
            <w:rFonts w:ascii="Arial" w:hAnsi="Arial" w:cs="Arial"/>
          </w:rPr>
          <w:instrText xml:space="preserve"> PAGE   \* MERGEFORMAT </w:instrText>
        </w:r>
        <w:r w:rsidRPr="00975428">
          <w:rPr>
            <w:rFonts w:ascii="Arial" w:hAnsi="Arial" w:cs="Arial"/>
          </w:rPr>
          <w:fldChar w:fldCharType="separate"/>
        </w:r>
        <w:r w:rsidR="00670EA6" w:rsidRPr="00670EA6">
          <w:rPr>
            <w:rFonts w:ascii="Arial" w:hAnsi="Arial" w:cs="Arial"/>
            <w:noProof/>
            <w:lang w:val="zh-CN"/>
          </w:rPr>
          <w:t>1</w:t>
        </w:r>
        <w:r w:rsidRPr="00975428">
          <w:rPr>
            <w:rFonts w:ascii="Arial" w:hAnsi="Arial" w:cs="Arial"/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A7" w:rsidRDefault="002A37A7" w:rsidP="004315C8">
      <w:r>
        <w:separator/>
      </w:r>
    </w:p>
  </w:footnote>
  <w:footnote w:type="continuationSeparator" w:id="0">
    <w:p w:rsidR="002A37A7" w:rsidRDefault="002A37A7" w:rsidP="0043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A6" w:rsidRDefault="00682DA6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891101" cy="220345"/>
          <wp:effectExtent l="0" t="0" r="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87" cy="22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7A24">
      <w:rPr>
        <w:rFonts w:hint="eastAsia"/>
      </w:rPr>
      <w:t xml:space="preserve">                                                  </w:t>
    </w:r>
    <w:r w:rsidR="00107A24">
      <w:rPr>
        <w:rFonts w:hint="eastAsia"/>
      </w:rPr>
      <w:t>深圳市</w:t>
    </w:r>
    <w:r w:rsidR="00107A24">
      <w:t>大富科技</w:t>
    </w:r>
    <w:r w:rsidR="00107A24">
      <w:rPr>
        <w:rFonts w:hint="eastAsia"/>
      </w:rPr>
      <w:t>股份</w:t>
    </w:r>
    <w:r w:rsidR="00107A24"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DDF480C"/>
    <w:multiLevelType w:val="hybridMultilevel"/>
    <w:tmpl w:val="0BA28D46"/>
    <w:lvl w:ilvl="0" w:tplc="71C046F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D711C5"/>
    <w:multiLevelType w:val="hybridMultilevel"/>
    <w:tmpl w:val="933C0C14"/>
    <w:lvl w:ilvl="0" w:tplc="99E4687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3E3FB9"/>
    <w:multiLevelType w:val="hybridMultilevel"/>
    <w:tmpl w:val="B5309DD0"/>
    <w:lvl w:ilvl="0" w:tplc="F182BF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EA471A"/>
    <w:multiLevelType w:val="hybridMultilevel"/>
    <w:tmpl w:val="E4FC215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1E0D17D3"/>
    <w:multiLevelType w:val="hybridMultilevel"/>
    <w:tmpl w:val="A44A4C50"/>
    <w:lvl w:ilvl="0" w:tplc="04090015">
      <w:start w:val="1"/>
      <w:numFmt w:val="upperLetter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733988"/>
    <w:multiLevelType w:val="hybridMultilevel"/>
    <w:tmpl w:val="CBC60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202B92"/>
    <w:multiLevelType w:val="hybridMultilevel"/>
    <w:tmpl w:val="27589EA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EB45EE3"/>
    <w:multiLevelType w:val="hybridMultilevel"/>
    <w:tmpl w:val="800E3E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3662A8"/>
    <w:multiLevelType w:val="hybridMultilevel"/>
    <w:tmpl w:val="2ABA7254"/>
    <w:lvl w:ilvl="0" w:tplc="BD48215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586A36"/>
    <w:multiLevelType w:val="hybridMultilevel"/>
    <w:tmpl w:val="BEBCE11A"/>
    <w:lvl w:ilvl="0" w:tplc="96EA2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E587D9A"/>
    <w:multiLevelType w:val="hybridMultilevel"/>
    <w:tmpl w:val="49968BC2"/>
    <w:lvl w:ilvl="0" w:tplc="32B22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08A3DE0"/>
    <w:multiLevelType w:val="hybridMultilevel"/>
    <w:tmpl w:val="E83CE706"/>
    <w:lvl w:ilvl="0" w:tplc="234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561B6E"/>
    <w:multiLevelType w:val="hybridMultilevel"/>
    <w:tmpl w:val="3BB85F90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5">
      <w:start w:val="1"/>
      <w:numFmt w:val="upperLetter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8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8DC749D"/>
    <w:multiLevelType w:val="hybridMultilevel"/>
    <w:tmpl w:val="6784D1D4"/>
    <w:lvl w:ilvl="0" w:tplc="04090011">
      <w:start w:val="1"/>
      <w:numFmt w:val="decimal"/>
      <w:lvlText w:val="%1)"/>
      <w:lvlJc w:val="left"/>
      <w:pPr>
        <w:ind w:left="860" w:hanging="420"/>
      </w:pPr>
    </w:lvl>
    <w:lvl w:ilvl="1" w:tplc="04090015">
      <w:start w:val="1"/>
      <w:numFmt w:val="upperLetter"/>
      <w:lvlText w:val="%2.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1">
    <w:nsid w:val="496902EF"/>
    <w:multiLevelType w:val="hybridMultilevel"/>
    <w:tmpl w:val="F00212E0"/>
    <w:lvl w:ilvl="0" w:tplc="5DF03830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2">
    <w:nsid w:val="49730EFE"/>
    <w:multiLevelType w:val="hybridMultilevel"/>
    <w:tmpl w:val="A44A4C50"/>
    <w:lvl w:ilvl="0" w:tplc="04090015">
      <w:start w:val="1"/>
      <w:numFmt w:val="upperLetter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3">
    <w:nsid w:val="4B5E1E7D"/>
    <w:multiLevelType w:val="hybridMultilevel"/>
    <w:tmpl w:val="8000EA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4ECE6884"/>
    <w:multiLevelType w:val="hybridMultilevel"/>
    <w:tmpl w:val="03E81C12"/>
    <w:lvl w:ilvl="0" w:tplc="0D1650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755159A"/>
    <w:multiLevelType w:val="hybridMultilevel"/>
    <w:tmpl w:val="2D22C8E0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2F87CDC"/>
    <w:multiLevelType w:val="hybridMultilevel"/>
    <w:tmpl w:val="A7AE648A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9">
    <w:nsid w:val="6BEC07C1"/>
    <w:multiLevelType w:val="hybridMultilevel"/>
    <w:tmpl w:val="A6C425DC"/>
    <w:lvl w:ilvl="0" w:tplc="04090019">
      <w:start w:val="1"/>
      <w:numFmt w:val="lowerLetter"/>
      <w:lvlText w:val="%1)"/>
      <w:lvlJc w:val="left"/>
      <w:pPr>
        <w:ind w:left="1280" w:hanging="420"/>
      </w:p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30">
    <w:nsid w:val="6CD04254"/>
    <w:multiLevelType w:val="hybridMultilevel"/>
    <w:tmpl w:val="CFC8A0EA"/>
    <w:lvl w:ilvl="0" w:tplc="D8C832B6">
      <w:start w:val="1"/>
      <w:numFmt w:val="decimal"/>
      <w:lvlText w:val="%1、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E4E7B2C"/>
    <w:multiLevelType w:val="hybridMultilevel"/>
    <w:tmpl w:val="D26E8352"/>
    <w:lvl w:ilvl="0" w:tplc="961E7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2">
    <w:nsid w:val="725917FF"/>
    <w:multiLevelType w:val="hybridMultilevel"/>
    <w:tmpl w:val="79B696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70C580A"/>
    <w:multiLevelType w:val="hybridMultilevel"/>
    <w:tmpl w:val="26C6FE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19"/>
  </w:num>
  <w:num w:numId="5">
    <w:abstractNumId w:val="35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26"/>
  </w:num>
  <w:num w:numId="11">
    <w:abstractNumId w:val="0"/>
  </w:num>
  <w:num w:numId="12">
    <w:abstractNumId w:val="21"/>
  </w:num>
  <w:num w:numId="13">
    <w:abstractNumId w:val="16"/>
  </w:num>
  <w:num w:numId="14">
    <w:abstractNumId w:val="13"/>
  </w:num>
  <w:num w:numId="15">
    <w:abstractNumId w:val="31"/>
  </w:num>
  <w:num w:numId="16">
    <w:abstractNumId w:val="12"/>
  </w:num>
  <w:num w:numId="17">
    <w:abstractNumId w:val="8"/>
  </w:num>
  <w:num w:numId="18">
    <w:abstractNumId w:val="20"/>
  </w:num>
  <w:num w:numId="19">
    <w:abstractNumId w:val="25"/>
  </w:num>
  <w:num w:numId="20">
    <w:abstractNumId w:val="28"/>
  </w:num>
  <w:num w:numId="21">
    <w:abstractNumId w:val="9"/>
  </w:num>
  <w:num w:numId="22">
    <w:abstractNumId w:val="22"/>
  </w:num>
  <w:num w:numId="23">
    <w:abstractNumId w:val="5"/>
  </w:num>
  <w:num w:numId="24">
    <w:abstractNumId w:val="29"/>
  </w:num>
  <w:num w:numId="25">
    <w:abstractNumId w:val="17"/>
  </w:num>
  <w:num w:numId="26">
    <w:abstractNumId w:val="24"/>
  </w:num>
  <w:num w:numId="27">
    <w:abstractNumId w:val="30"/>
  </w:num>
  <w:num w:numId="28">
    <w:abstractNumId w:val="34"/>
  </w:num>
  <w:num w:numId="29">
    <w:abstractNumId w:val="4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7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E08"/>
    <w:rsid w:val="00000DAB"/>
    <w:rsid w:val="000047F7"/>
    <w:rsid w:val="000052BE"/>
    <w:rsid w:val="00005423"/>
    <w:rsid w:val="0000554D"/>
    <w:rsid w:val="00005765"/>
    <w:rsid w:val="000063BC"/>
    <w:rsid w:val="00006434"/>
    <w:rsid w:val="00007309"/>
    <w:rsid w:val="0000763B"/>
    <w:rsid w:val="00011926"/>
    <w:rsid w:val="00011C5C"/>
    <w:rsid w:val="00012725"/>
    <w:rsid w:val="00014C40"/>
    <w:rsid w:val="00016A37"/>
    <w:rsid w:val="00020AE2"/>
    <w:rsid w:val="00022677"/>
    <w:rsid w:val="0002505C"/>
    <w:rsid w:val="000255AF"/>
    <w:rsid w:val="00026293"/>
    <w:rsid w:val="000279C7"/>
    <w:rsid w:val="00027EB0"/>
    <w:rsid w:val="000332E2"/>
    <w:rsid w:val="00035FF5"/>
    <w:rsid w:val="00041122"/>
    <w:rsid w:val="000420C7"/>
    <w:rsid w:val="0004365D"/>
    <w:rsid w:val="00043E26"/>
    <w:rsid w:val="00044BDF"/>
    <w:rsid w:val="00045F62"/>
    <w:rsid w:val="00047B6F"/>
    <w:rsid w:val="000509EC"/>
    <w:rsid w:val="000510B5"/>
    <w:rsid w:val="000510E1"/>
    <w:rsid w:val="000525D8"/>
    <w:rsid w:val="00052645"/>
    <w:rsid w:val="0005365C"/>
    <w:rsid w:val="000545BF"/>
    <w:rsid w:val="000556E5"/>
    <w:rsid w:val="000557BC"/>
    <w:rsid w:val="00057359"/>
    <w:rsid w:val="000576E7"/>
    <w:rsid w:val="00057BB1"/>
    <w:rsid w:val="00060A3C"/>
    <w:rsid w:val="00060CF8"/>
    <w:rsid w:val="0006128C"/>
    <w:rsid w:val="000627EA"/>
    <w:rsid w:val="00064AB0"/>
    <w:rsid w:val="00065A03"/>
    <w:rsid w:val="00065E1E"/>
    <w:rsid w:val="00067A29"/>
    <w:rsid w:val="00067E85"/>
    <w:rsid w:val="00071878"/>
    <w:rsid w:val="000718D8"/>
    <w:rsid w:val="0007290A"/>
    <w:rsid w:val="0007303F"/>
    <w:rsid w:val="000752EF"/>
    <w:rsid w:val="000759BE"/>
    <w:rsid w:val="000762AF"/>
    <w:rsid w:val="00083134"/>
    <w:rsid w:val="00084DA4"/>
    <w:rsid w:val="0008578F"/>
    <w:rsid w:val="00085868"/>
    <w:rsid w:val="00085E17"/>
    <w:rsid w:val="00086202"/>
    <w:rsid w:val="000864DD"/>
    <w:rsid w:val="00086D7A"/>
    <w:rsid w:val="00090C90"/>
    <w:rsid w:val="00090E22"/>
    <w:rsid w:val="000935F1"/>
    <w:rsid w:val="000936C8"/>
    <w:rsid w:val="0009400A"/>
    <w:rsid w:val="00094393"/>
    <w:rsid w:val="000943F7"/>
    <w:rsid w:val="00094572"/>
    <w:rsid w:val="00095BFD"/>
    <w:rsid w:val="000A0EC5"/>
    <w:rsid w:val="000A3A8B"/>
    <w:rsid w:val="000A5C9E"/>
    <w:rsid w:val="000B0164"/>
    <w:rsid w:val="000B3F22"/>
    <w:rsid w:val="000B6CB3"/>
    <w:rsid w:val="000B7E9B"/>
    <w:rsid w:val="000C5CA0"/>
    <w:rsid w:val="000C7511"/>
    <w:rsid w:val="000D19FD"/>
    <w:rsid w:val="000D3264"/>
    <w:rsid w:val="000D3759"/>
    <w:rsid w:val="000D3BBB"/>
    <w:rsid w:val="000D4821"/>
    <w:rsid w:val="000D4C1C"/>
    <w:rsid w:val="000D633B"/>
    <w:rsid w:val="000D6C19"/>
    <w:rsid w:val="000D7B2D"/>
    <w:rsid w:val="000E0510"/>
    <w:rsid w:val="000E4B73"/>
    <w:rsid w:val="000E5250"/>
    <w:rsid w:val="000E69A0"/>
    <w:rsid w:val="000E7225"/>
    <w:rsid w:val="000F089E"/>
    <w:rsid w:val="000F0DAD"/>
    <w:rsid w:val="000F2EC6"/>
    <w:rsid w:val="000F7F22"/>
    <w:rsid w:val="00100BFA"/>
    <w:rsid w:val="001011B7"/>
    <w:rsid w:val="00104070"/>
    <w:rsid w:val="00105F50"/>
    <w:rsid w:val="00107A24"/>
    <w:rsid w:val="0011289A"/>
    <w:rsid w:val="00113651"/>
    <w:rsid w:val="00113671"/>
    <w:rsid w:val="00113AE5"/>
    <w:rsid w:val="00114346"/>
    <w:rsid w:val="00115FB2"/>
    <w:rsid w:val="00116249"/>
    <w:rsid w:val="0011713F"/>
    <w:rsid w:val="0012049D"/>
    <w:rsid w:val="00121DD5"/>
    <w:rsid w:val="00122A5B"/>
    <w:rsid w:val="00123D3C"/>
    <w:rsid w:val="0012672F"/>
    <w:rsid w:val="0012690D"/>
    <w:rsid w:val="001304F3"/>
    <w:rsid w:val="00134EA4"/>
    <w:rsid w:val="00136035"/>
    <w:rsid w:val="00137749"/>
    <w:rsid w:val="0014000E"/>
    <w:rsid w:val="00140A50"/>
    <w:rsid w:val="001424D2"/>
    <w:rsid w:val="00142984"/>
    <w:rsid w:val="00143700"/>
    <w:rsid w:val="00145BC2"/>
    <w:rsid w:val="001468E0"/>
    <w:rsid w:val="00147A6B"/>
    <w:rsid w:val="00147FE1"/>
    <w:rsid w:val="00150020"/>
    <w:rsid w:val="0015008D"/>
    <w:rsid w:val="00151246"/>
    <w:rsid w:val="00151C55"/>
    <w:rsid w:val="00152431"/>
    <w:rsid w:val="00152762"/>
    <w:rsid w:val="00154F9B"/>
    <w:rsid w:val="00155BDC"/>
    <w:rsid w:val="00156813"/>
    <w:rsid w:val="00156861"/>
    <w:rsid w:val="00156874"/>
    <w:rsid w:val="001579EE"/>
    <w:rsid w:val="001610C5"/>
    <w:rsid w:val="001611AB"/>
    <w:rsid w:val="001614CB"/>
    <w:rsid w:val="001617C4"/>
    <w:rsid w:val="00161E0E"/>
    <w:rsid w:val="001623A2"/>
    <w:rsid w:val="001638CA"/>
    <w:rsid w:val="001642CB"/>
    <w:rsid w:val="001645AC"/>
    <w:rsid w:val="001662F9"/>
    <w:rsid w:val="001704F3"/>
    <w:rsid w:val="00170628"/>
    <w:rsid w:val="00173934"/>
    <w:rsid w:val="00177820"/>
    <w:rsid w:val="00182051"/>
    <w:rsid w:val="00182B92"/>
    <w:rsid w:val="001833F2"/>
    <w:rsid w:val="00183DF6"/>
    <w:rsid w:val="00186708"/>
    <w:rsid w:val="00187EE3"/>
    <w:rsid w:val="001925DB"/>
    <w:rsid w:val="00192C7E"/>
    <w:rsid w:val="00192CCB"/>
    <w:rsid w:val="00192D36"/>
    <w:rsid w:val="00194653"/>
    <w:rsid w:val="00194CCF"/>
    <w:rsid w:val="0019593B"/>
    <w:rsid w:val="00195DFC"/>
    <w:rsid w:val="001972CB"/>
    <w:rsid w:val="0019762A"/>
    <w:rsid w:val="001A069A"/>
    <w:rsid w:val="001A1958"/>
    <w:rsid w:val="001A27C2"/>
    <w:rsid w:val="001A4059"/>
    <w:rsid w:val="001A5934"/>
    <w:rsid w:val="001A72CC"/>
    <w:rsid w:val="001B33DF"/>
    <w:rsid w:val="001B3AC9"/>
    <w:rsid w:val="001B6E21"/>
    <w:rsid w:val="001B7531"/>
    <w:rsid w:val="001C0015"/>
    <w:rsid w:val="001C125D"/>
    <w:rsid w:val="001C163B"/>
    <w:rsid w:val="001C17C3"/>
    <w:rsid w:val="001C21B3"/>
    <w:rsid w:val="001C4167"/>
    <w:rsid w:val="001C416B"/>
    <w:rsid w:val="001C49C4"/>
    <w:rsid w:val="001C5331"/>
    <w:rsid w:val="001C5791"/>
    <w:rsid w:val="001C5BAB"/>
    <w:rsid w:val="001C6C2D"/>
    <w:rsid w:val="001C7910"/>
    <w:rsid w:val="001D0188"/>
    <w:rsid w:val="001D1FE8"/>
    <w:rsid w:val="001D2312"/>
    <w:rsid w:val="001D3498"/>
    <w:rsid w:val="001D4372"/>
    <w:rsid w:val="001D5CCA"/>
    <w:rsid w:val="001E0234"/>
    <w:rsid w:val="001E257A"/>
    <w:rsid w:val="001E608C"/>
    <w:rsid w:val="001E68B3"/>
    <w:rsid w:val="001E70D7"/>
    <w:rsid w:val="001F08A0"/>
    <w:rsid w:val="001F1472"/>
    <w:rsid w:val="001F3596"/>
    <w:rsid w:val="001F423A"/>
    <w:rsid w:val="001F4E45"/>
    <w:rsid w:val="001F50A7"/>
    <w:rsid w:val="001F6483"/>
    <w:rsid w:val="001F750A"/>
    <w:rsid w:val="00200246"/>
    <w:rsid w:val="00200C4E"/>
    <w:rsid w:val="00205458"/>
    <w:rsid w:val="00206AAA"/>
    <w:rsid w:val="002077BE"/>
    <w:rsid w:val="002079A1"/>
    <w:rsid w:val="002126A0"/>
    <w:rsid w:val="00212E9C"/>
    <w:rsid w:val="00214188"/>
    <w:rsid w:val="00214E1C"/>
    <w:rsid w:val="00220E4A"/>
    <w:rsid w:val="00222C7F"/>
    <w:rsid w:val="00222FF3"/>
    <w:rsid w:val="00223D39"/>
    <w:rsid w:val="002271C1"/>
    <w:rsid w:val="00227EB8"/>
    <w:rsid w:val="00230298"/>
    <w:rsid w:val="00232A60"/>
    <w:rsid w:val="0023333C"/>
    <w:rsid w:val="0023558F"/>
    <w:rsid w:val="0023775D"/>
    <w:rsid w:val="00237E39"/>
    <w:rsid w:val="00241491"/>
    <w:rsid w:val="002448B7"/>
    <w:rsid w:val="0024572F"/>
    <w:rsid w:val="00245C8F"/>
    <w:rsid w:val="0024626D"/>
    <w:rsid w:val="00247F31"/>
    <w:rsid w:val="002509C2"/>
    <w:rsid w:val="00251DE0"/>
    <w:rsid w:val="00254243"/>
    <w:rsid w:val="00256656"/>
    <w:rsid w:val="00256730"/>
    <w:rsid w:val="00257CD7"/>
    <w:rsid w:val="00257F1B"/>
    <w:rsid w:val="0026055A"/>
    <w:rsid w:val="00261ACD"/>
    <w:rsid w:val="00262259"/>
    <w:rsid w:val="00262646"/>
    <w:rsid w:val="002630BE"/>
    <w:rsid w:val="00263845"/>
    <w:rsid w:val="00264505"/>
    <w:rsid w:val="0026452A"/>
    <w:rsid w:val="00264C41"/>
    <w:rsid w:val="002650F7"/>
    <w:rsid w:val="002655B5"/>
    <w:rsid w:val="0026617A"/>
    <w:rsid w:val="0026695B"/>
    <w:rsid w:val="00266E0F"/>
    <w:rsid w:val="00270CF2"/>
    <w:rsid w:val="00271D37"/>
    <w:rsid w:val="00272D2A"/>
    <w:rsid w:val="00273F9B"/>
    <w:rsid w:val="00275D38"/>
    <w:rsid w:val="002802BB"/>
    <w:rsid w:val="0028293D"/>
    <w:rsid w:val="002839F4"/>
    <w:rsid w:val="00283DB1"/>
    <w:rsid w:val="0028413D"/>
    <w:rsid w:val="00284199"/>
    <w:rsid w:val="0028471A"/>
    <w:rsid w:val="00290752"/>
    <w:rsid w:val="002922A8"/>
    <w:rsid w:val="00292B70"/>
    <w:rsid w:val="00292DD8"/>
    <w:rsid w:val="002944C2"/>
    <w:rsid w:val="0029593D"/>
    <w:rsid w:val="002A0548"/>
    <w:rsid w:val="002A1A75"/>
    <w:rsid w:val="002A2664"/>
    <w:rsid w:val="002A37A7"/>
    <w:rsid w:val="002A3C11"/>
    <w:rsid w:val="002A56E1"/>
    <w:rsid w:val="002A608D"/>
    <w:rsid w:val="002A7034"/>
    <w:rsid w:val="002B12A8"/>
    <w:rsid w:val="002B12F7"/>
    <w:rsid w:val="002B1C0E"/>
    <w:rsid w:val="002B1F5B"/>
    <w:rsid w:val="002B25DE"/>
    <w:rsid w:val="002B2F1F"/>
    <w:rsid w:val="002B35A0"/>
    <w:rsid w:val="002B3962"/>
    <w:rsid w:val="002B5E34"/>
    <w:rsid w:val="002B74E3"/>
    <w:rsid w:val="002B7A04"/>
    <w:rsid w:val="002C102C"/>
    <w:rsid w:val="002C1F55"/>
    <w:rsid w:val="002C3A83"/>
    <w:rsid w:val="002C45BF"/>
    <w:rsid w:val="002C5315"/>
    <w:rsid w:val="002C589A"/>
    <w:rsid w:val="002C6F75"/>
    <w:rsid w:val="002C746B"/>
    <w:rsid w:val="002D081F"/>
    <w:rsid w:val="002D0DEE"/>
    <w:rsid w:val="002D1AC6"/>
    <w:rsid w:val="002D2FCF"/>
    <w:rsid w:val="002D313D"/>
    <w:rsid w:val="002D6A0A"/>
    <w:rsid w:val="002D7699"/>
    <w:rsid w:val="002D7812"/>
    <w:rsid w:val="002E0F8C"/>
    <w:rsid w:val="002E373B"/>
    <w:rsid w:val="002E3BAC"/>
    <w:rsid w:val="002E3D2F"/>
    <w:rsid w:val="002E4B48"/>
    <w:rsid w:val="002E70C0"/>
    <w:rsid w:val="002F16EC"/>
    <w:rsid w:val="002F4164"/>
    <w:rsid w:val="002F45D1"/>
    <w:rsid w:val="002F5F1D"/>
    <w:rsid w:val="002F67A2"/>
    <w:rsid w:val="00300732"/>
    <w:rsid w:val="00302063"/>
    <w:rsid w:val="00304176"/>
    <w:rsid w:val="0030531F"/>
    <w:rsid w:val="003055B5"/>
    <w:rsid w:val="0030562B"/>
    <w:rsid w:val="00305D6A"/>
    <w:rsid w:val="00306355"/>
    <w:rsid w:val="003079CC"/>
    <w:rsid w:val="00310078"/>
    <w:rsid w:val="00310550"/>
    <w:rsid w:val="00311431"/>
    <w:rsid w:val="00311F74"/>
    <w:rsid w:val="0031297C"/>
    <w:rsid w:val="0031409E"/>
    <w:rsid w:val="003149D6"/>
    <w:rsid w:val="00320C26"/>
    <w:rsid w:val="00320F8F"/>
    <w:rsid w:val="0032128A"/>
    <w:rsid w:val="00321497"/>
    <w:rsid w:val="003234BB"/>
    <w:rsid w:val="00324A89"/>
    <w:rsid w:val="00324ABB"/>
    <w:rsid w:val="00325008"/>
    <w:rsid w:val="003266EE"/>
    <w:rsid w:val="00326C63"/>
    <w:rsid w:val="003270BA"/>
    <w:rsid w:val="00331101"/>
    <w:rsid w:val="00331E22"/>
    <w:rsid w:val="00332980"/>
    <w:rsid w:val="00333BCC"/>
    <w:rsid w:val="00335CE8"/>
    <w:rsid w:val="00337E5B"/>
    <w:rsid w:val="00340D9A"/>
    <w:rsid w:val="003420DE"/>
    <w:rsid w:val="0034298B"/>
    <w:rsid w:val="00344D36"/>
    <w:rsid w:val="0034648E"/>
    <w:rsid w:val="003466B3"/>
    <w:rsid w:val="003476D1"/>
    <w:rsid w:val="00351A7B"/>
    <w:rsid w:val="003537B4"/>
    <w:rsid w:val="00353C85"/>
    <w:rsid w:val="003555AD"/>
    <w:rsid w:val="00355E68"/>
    <w:rsid w:val="00357035"/>
    <w:rsid w:val="00360004"/>
    <w:rsid w:val="003604AC"/>
    <w:rsid w:val="00360AFC"/>
    <w:rsid w:val="00360F33"/>
    <w:rsid w:val="0036207A"/>
    <w:rsid w:val="00363AD3"/>
    <w:rsid w:val="003644FB"/>
    <w:rsid w:val="00364AEC"/>
    <w:rsid w:val="00370350"/>
    <w:rsid w:val="0037194E"/>
    <w:rsid w:val="00372E17"/>
    <w:rsid w:val="00373331"/>
    <w:rsid w:val="00373FE9"/>
    <w:rsid w:val="003752B1"/>
    <w:rsid w:val="00375DAB"/>
    <w:rsid w:val="00376FAD"/>
    <w:rsid w:val="00377664"/>
    <w:rsid w:val="00377AC8"/>
    <w:rsid w:val="0038004F"/>
    <w:rsid w:val="00382DE2"/>
    <w:rsid w:val="00384467"/>
    <w:rsid w:val="003852C4"/>
    <w:rsid w:val="00385F7F"/>
    <w:rsid w:val="00387F13"/>
    <w:rsid w:val="00391714"/>
    <w:rsid w:val="00391BC8"/>
    <w:rsid w:val="00391F34"/>
    <w:rsid w:val="003925EE"/>
    <w:rsid w:val="00392EE6"/>
    <w:rsid w:val="00393F45"/>
    <w:rsid w:val="00394969"/>
    <w:rsid w:val="00394A10"/>
    <w:rsid w:val="00394A36"/>
    <w:rsid w:val="00394B20"/>
    <w:rsid w:val="00394BB6"/>
    <w:rsid w:val="003970D8"/>
    <w:rsid w:val="003A01B8"/>
    <w:rsid w:val="003A0FF8"/>
    <w:rsid w:val="003A3A82"/>
    <w:rsid w:val="003A5F40"/>
    <w:rsid w:val="003A63F0"/>
    <w:rsid w:val="003B396C"/>
    <w:rsid w:val="003B3BB5"/>
    <w:rsid w:val="003B3F90"/>
    <w:rsid w:val="003B4A6F"/>
    <w:rsid w:val="003B4DC0"/>
    <w:rsid w:val="003B4E83"/>
    <w:rsid w:val="003B536A"/>
    <w:rsid w:val="003B5CB0"/>
    <w:rsid w:val="003B6387"/>
    <w:rsid w:val="003C0292"/>
    <w:rsid w:val="003C0FBE"/>
    <w:rsid w:val="003C1C64"/>
    <w:rsid w:val="003C2DAD"/>
    <w:rsid w:val="003D07F1"/>
    <w:rsid w:val="003D1B33"/>
    <w:rsid w:val="003D2529"/>
    <w:rsid w:val="003D363D"/>
    <w:rsid w:val="003D3A8E"/>
    <w:rsid w:val="003D3E75"/>
    <w:rsid w:val="003D43CF"/>
    <w:rsid w:val="003D483A"/>
    <w:rsid w:val="003D4C69"/>
    <w:rsid w:val="003D6153"/>
    <w:rsid w:val="003D6694"/>
    <w:rsid w:val="003D70E0"/>
    <w:rsid w:val="003D7A7E"/>
    <w:rsid w:val="003E0E44"/>
    <w:rsid w:val="003E15F9"/>
    <w:rsid w:val="003E1ADB"/>
    <w:rsid w:val="003E35A7"/>
    <w:rsid w:val="003E470F"/>
    <w:rsid w:val="003E60BC"/>
    <w:rsid w:val="003E683A"/>
    <w:rsid w:val="003F342C"/>
    <w:rsid w:val="003F50BC"/>
    <w:rsid w:val="003F5AC0"/>
    <w:rsid w:val="003F787A"/>
    <w:rsid w:val="003F78F1"/>
    <w:rsid w:val="00400F93"/>
    <w:rsid w:val="00401A81"/>
    <w:rsid w:val="00402B8B"/>
    <w:rsid w:val="00402BA1"/>
    <w:rsid w:val="0040641D"/>
    <w:rsid w:val="00407B8E"/>
    <w:rsid w:val="00412870"/>
    <w:rsid w:val="00413C87"/>
    <w:rsid w:val="00415FE1"/>
    <w:rsid w:val="00420519"/>
    <w:rsid w:val="00420F66"/>
    <w:rsid w:val="00421C52"/>
    <w:rsid w:val="004233BA"/>
    <w:rsid w:val="00423699"/>
    <w:rsid w:val="00423C50"/>
    <w:rsid w:val="00423FCE"/>
    <w:rsid w:val="00425905"/>
    <w:rsid w:val="0042682C"/>
    <w:rsid w:val="00430B56"/>
    <w:rsid w:val="0043121F"/>
    <w:rsid w:val="004315C8"/>
    <w:rsid w:val="004341C8"/>
    <w:rsid w:val="00435EF6"/>
    <w:rsid w:val="00441D3C"/>
    <w:rsid w:val="00442926"/>
    <w:rsid w:val="004431C3"/>
    <w:rsid w:val="00443317"/>
    <w:rsid w:val="004436CA"/>
    <w:rsid w:val="004437EF"/>
    <w:rsid w:val="00444100"/>
    <w:rsid w:val="0044500B"/>
    <w:rsid w:val="00445860"/>
    <w:rsid w:val="00445918"/>
    <w:rsid w:val="004500FE"/>
    <w:rsid w:val="00450734"/>
    <w:rsid w:val="00452F9B"/>
    <w:rsid w:val="00452F9E"/>
    <w:rsid w:val="004536C8"/>
    <w:rsid w:val="00453D81"/>
    <w:rsid w:val="004542C6"/>
    <w:rsid w:val="004542D8"/>
    <w:rsid w:val="0045499B"/>
    <w:rsid w:val="00454D46"/>
    <w:rsid w:val="004562B1"/>
    <w:rsid w:val="00456BCB"/>
    <w:rsid w:val="004577AA"/>
    <w:rsid w:val="004606A9"/>
    <w:rsid w:val="00461484"/>
    <w:rsid w:val="00461DCD"/>
    <w:rsid w:val="00462B8C"/>
    <w:rsid w:val="0046756C"/>
    <w:rsid w:val="00472158"/>
    <w:rsid w:val="00473529"/>
    <w:rsid w:val="00474385"/>
    <w:rsid w:val="00475AC3"/>
    <w:rsid w:val="004768B3"/>
    <w:rsid w:val="00477760"/>
    <w:rsid w:val="0047778F"/>
    <w:rsid w:val="004806EE"/>
    <w:rsid w:val="00480DA4"/>
    <w:rsid w:val="00482B20"/>
    <w:rsid w:val="00484566"/>
    <w:rsid w:val="004847FD"/>
    <w:rsid w:val="00484AA7"/>
    <w:rsid w:val="00484C5E"/>
    <w:rsid w:val="0048524D"/>
    <w:rsid w:val="00485A7D"/>
    <w:rsid w:val="00486DC9"/>
    <w:rsid w:val="0048785A"/>
    <w:rsid w:val="0048790B"/>
    <w:rsid w:val="004919C2"/>
    <w:rsid w:val="0049367F"/>
    <w:rsid w:val="00494A54"/>
    <w:rsid w:val="00497DB3"/>
    <w:rsid w:val="004A1CDB"/>
    <w:rsid w:val="004A591F"/>
    <w:rsid w:val="004A6E2D"/>
    <w:rsid w:val="004B0429"/>
    <w:rsid w:val="004B07A6"/>
    <w:rsid w:val="004B0A51"/>
    <w:rsid w:val="004B1014"/>
    <w:rsid w:val="004B134D"/>
    <w:rsid w:val="004B2006"/>
    <w:rsid w:val="004B3F63"/>
    <w:rsid w:val="004B408B"/>
    <w:rsid w:val="004B5A0A"/>
    <w:rsid w:val="004B6126"/>
    <w:rsid w:val="004B72AC"/>
    <w:rsid w:val="004B79FF"/>
    <w:rsid w:val="004C034E"/>
    <w:rsid w:val="004C3466"/>
    <w:rsid w:val="004C3A29"/>
    <w:rsid w:val="004C4CDC"/>
    <w:rsid w:val="004C4F7C"/>
    <w:rsid w:val="004C576C"/>
    <w:rsid w:val="004C72E2"/>
    <w:rsid w:val="004C7393"/>
    <w:rsid w:val="004C7762"/>
    <w:rsid w:val="004D144A"/>
    <w:rsid w:val="004D3247"/>
    <w:rsid w:val="004D37CE"/>
    <w:rsid w:val="004D3C72"/>
    <w:rsid w:val="004D3F31"/>
    <w:rsid w:val="004D41B7"/>
    <w:rsid w:val="004D5D93"/>
    <w:rsid w:val="004D63C5"/>
    <w:rsid w:val="004D7B8B"/>
    <w:rsid w:val="004E121C"/>
    <w:rsid w:val="004E12C4"/>
    <w:rsid w:val="004E6328"/>
    <w:rsid w:val="004E68E1"/>
    <w:rsid w:val="004E781F"/>
    <w:rsid w:val="004F112D"/>
    <w:rsid w:val="004F27CC"/>
    <w:rsid w:val="004F323A"/>
    <w:rsid w:val="004F37C0"/>
    <w:rsid w:val="004F3B55"/>
    <w:rsid w:val="004F570B"/>
    <w:rsid w:val="004F6465"/>
    <w:rsid w:val="004F6963"/>
    <w:rsid w:val="004F7230"/>
    <w:rsid w:val="004F7C6B"/>
    <w:rsid w:val="00500EF0"/>
    <w:rsid w:val="005016D5"/>
    <w:rsid w:val="00501EAF"/>
    <w:rsid w:val="005022D5"/>
    <w:rsid w:val="00502A37"/>
    <w:rsid w:val="00505AEE"/>
    <w:rsid w:val="00506DC9"/>
    <w:rsid w:val="00507FE7"/>
    <w:rsid w:val="005101DE"/>
    <w:rsid w:val="00513A1D"/>
    <w:rsid w:val="00513D30"/>
    <w:rsid w:val="00513D87"/>
    <w:rsid w:val="00514975"/>
    <w:rsid w:val="00514A34"/>
    <w:rsid w:val="00516B2A"/>
    <w:rsid w:val="00516B56"/>
    <w:rsid w:val="005171D0"/>
    <w:rsid w:val="00517DAE"/>
    <w:rsid w:val="00522177"/>
    <w:rsid w:val="00524A16"/>
    <w:rsid w:val="005252CF"/>
    <w:rsid w:val="00525AFD"/>
    <w:rsid w:val="00530D2E"/>
    <w:rsid w:val="0053146F"/>
    <w:rsid w:val="0053271A"/>
    <w:rsid w:val="00534378"/>
    <w:rsid w:val="00535EDE"/>
    <w:rsid w:val="00537ADC"/>
    <w:rsid w:val="00537D3D"/>
    <w:rsid w:val="00537E3E"/>
    <w:rsid w:val="00540ADF"/>
    <w:rsid w:val="0054188D"/>
    <w:rsid w:val="00541EF5"/>
    <w:rsid w:val="0054254F"/>
    <w:rsid w:val="005436FB"/>
    <w:rsid w:val="00543B0A"/>
    <w:rsid w:val="00543B45"/>
    <w:rsid w:val="00544CAC"/>
    <w:rsid w:val="00544D04"/>
    <w:rsid w:val="005452C0"/>
    <w:rsid w:val="00545872"/>
    <w:rsid w:val="00547E5D"/>
    <w:rsid w:val="00550B7B"/>
    <w:rsid w:val="0055308F"/>
    <w:rsid w:val="00553F3E"/>
    <w:rsid w:val="00554244"/>
    <w:rsid w:val="0055742E"/>
    <w:rsid w:val="00557442"/>
    <w:rsid w:val="00557D2D"/>
    <w:rsid w:val="0056015F"/>
    <w:rsid w:val="00561049"/>
    <w:rsid w:val="00561588"/>
    <w:rsid w:val="00561EE8"/>
    <w:rsid w:val="00562EE5"/>
    <w:rsid w:val="00563FA8"/>
    <w:rsid w:val="005641D9"/>
    <w:rsid w:val="00565594"/>
    <w:rsid w:val="005662AE"/>
    <w:rsid w:val="005662F1"/>
    <w:rsid w:val="00566679"/>
    <w:rsid w:val="00566EC5"/>
    <w:rsid w:val="00570535"/>
    <w:rsid w:val="00570641"/>
    <w:rsid w:val="0057127C"/>
    <w:rsid w:val="005732C3"/>
    <w:rsid w:val="005736FC"/>
    <w:rsid w:val="00574C41"/>
    <w:rsid w:val="00577754"/>
    <w:rsid w:val="00580FD3"/>
    <w:rsid w:val="0058227D"/>
    <w:rsid w:val="00584D09"/>
    <w:rsid w:val="00585EEC"/>
    <w:rsid w:val="005861D4"/>
    <w:rsid w:val="00587744"/>
    <w:rsid w:val="005920AA"/>
    <w:rsid w:val="005930AC"/>
    <w:rsid w:val="00593A23"/>
    <w:rsid w:val="00594087"/>
    <w:rsid w:val="00594336"/>
    <w:rsid w:val="005958EE"/>
    <w:rsid w:val="0059614D"/>
    <w:rsid w:val="005A004F"/>
    <w:rsid w:val="005A0C94"/>
    <w:rsid w:val="005A0F83"/>
    <w:rsid w:val="005A1559"/>
    <w:rsid w:val="005A272B"/>
    <w:rsid w:val="005A3EA6"/>
    <w:rsid w:val="005A4109"/>
    <w:rsid w:val="005A54EE"/>
    <w:rsid w:val="005A5EDE"/>
    <w:rsid w:val="005A69B6"/>
    <w:rsid w:val="005A7D78"/>
    <w:rsid w:val="005B0417"/>
    <w:rsid w:val="005B183F"/>
    <w:rsid w:val="005B1AF5"/>
    <w:rsid w:val="005B2E1B"/>
    <w:rsid w:val="005B325F"/>
    <w:rsid w:val="005B47C7"/>
    <w:rsid w:val="005B4E71"/>
    <w:rsid w:val="005B5411"/>
    <w:rsid w:val="005B5D57"/>
    <w:rsid w:val="005C17B5"/>
    <w:rsid w:val="005C1EA0"/>
    <w:rsid w:val="005C3DEE"/>
    <w:rsid w:val="005C6094"/>
    <w:rsid w:val="005C67A9"/>
    <w:rsid w:val="005C70C8"/>
    <w:rsid w:val="005D001D"/>
    <w:rsid w:val="005D1177"/>
    <w:rsid w:val="005D137D"/>
    <w:rsid w:val="005D15D9"/>
    <w:rsid w:val="005D2658"/>
    <w:rsid w:val="005D3152"/>
    <w:rsid w:val="005D4B14"/>
    <w:rsid w:val="005E0A53"/>
    <w:rsid w:val="005E26B4"/>
    <w:rsid w:val="005E57DE"/>
    <w:rsid w:val="005E5D89"/>
    <w:rsid w:val="005F211E"/>
    <w:rsid w:val="005F2B09"/>
    <w:rsid w:val="005F3D5C"/>
    <w:rsid w:val="005F4536"/>
    <w:rsid w:val="005F4D45"/>
    <w:rsid w:val="005F5EB3"/>
    <w:rsid w:val="005F6DF3"/>
    <w:rsid w:val="005F74AF"/>
    <w:rsid w:val="005F7DC9"/>
    <w:rsid w:val="00600719"/>
    <w:rsid w:val="006008BB"/>
    <w:rsid w:val="00601721"/>
    <w:rsid w:val="00601BF6"/>
    <w:rsid w:val="0060416B"/>
    <w:rsid w:val="00604815"/>
    <w:rsid w:val="00606A51"/>
    <w:rsid w:val="00606CCB"/>
    <w:rsid w:val="00610773"/>
    <w:rsid w:val="006118FA"/>
    <w:rsid w:val="0061233F"/>
    <w:rsid w:val="00612D84"/>
    <w:rsid w:val="00614505"/>
    <w:rsid w:val="00614F41"/>
    <w:rsid w:val="00621DA5"/>
    <w:rsid w:val="00621E1A"/>
    <w:rsid w:val="006242B5"/>
    <w:rsid w:val="0062458E"/>
    <w:rsid w:val="006252EB"/>
    <w:rsid w:val="0062569F"/>
    <w:rsid w:val="00625EBE"/>
    <w:rsid w:val="00630B19"/>
    <w:rsid w:val="00631A44"/>
    <w:rsid w:val="00631A7E"/>
    <w:rsid w:val="00631EEE"/>
    <w:rsid w:val="00632737"/>
    <w:rsid w:val="00632F86"/>
    <w:rsid w:val="00633AD5"/>
    <w:rsid w:val="00634A08"/>
    <w:rsid w:val="0063616D"/>
    <w:rsid w:val="0063738E"/>
    <w:rsid w:val="00637A9B"/>
    <w:rsid w:val="00640D5A"/>
    <w:rsid w:val="00640EBB"/>
    <w:rsid w:val="0064142D"/>
    <w:rsid w:val="006419CC"/>
    <w:rsid w:val="00645455"/>
    <w:rsid w:val="006506D3"/>
    <w:rsid w:val="006513DD"/>
    <w:rsid w:val="00652B1F"/>
    <w:rsid w:val="006534B2"/>
    <w:rsid w:val="0065391C"/>
    <w:rsid w:val="00653C7E"/>
    <w:rsid w:val="00654513"/>
    <w:rsid w:val="0065676D"/>
    <w:rsid w:val="006607B9"/>
    <w:rsid w:val="00664F03"/>
    <w:rsid w:val="00665131"/>
    <w:rsid w:val="00665E35"/>
    <w:rsid w:val="006664FA"/>
    <w:rsid w:val="006669B3"/>
    <w:rsid w:val="0067082F"/>
    <w:rsid w:val="00670EA6"/>
    <w:rsid w:val="006717A9"/>
    <w:rsid w:val="006718C6"/>
    <w:rsid w:val="00671F07"/>
    <w:rsid w:val="00672510"/>
    <w:rsid w:val="00672B45"/>
    <w:rsid w:val="006738C8"/>
    <w:rsid w:val="00674E01"/>
    <w:rsid w:val="00676B49"/>
    <w:rsid w:val="00680C0A"/>
    <w:rsid w:val="006813A6"/>
    <w:rsid w:val="006818C7"/>
    <w:rsid w:val="00682980"/>
    <w:rsid w:val="00682DA6"/>
    <w:rsid w:val="00682E65"/>
    <w:rsid w:val="00685799"/>
    <w:rsid w:val="006878A9"/>
    <w:rsid w:val="00690AC1"/>
    <w:rsid w:val="00692462"/>
    <w:rsid w:val="00692EC1"/>
    <w:rsid w:val="006932B8"/>
    <w:rsid w:val="00696CD8"/>
    <w:rsid w:val="00696DCC"/>
    <w:rsid w:val="006A2E7B"/>
    <w:rsid w:val="006A4D4D"/>
    <w:rsid w:val="006A5373"/>
    <w:rsid w:val="006A5C11"/>
    <w:rsid w:val="006A60A2"/>
    <w:rsid w:val="006A7B50"/>
    <w:rsid w:val="006B407E"/>
    <w:rsid w:val="006B50F2"/>
    <w:rsid w:val="006B659B"/>
    <w:rsid w:val="006B78AB"/>
    <w:rsid w:val="006C03EA"/>
    <w:rsid w:val="006C0767"/>
    <w:rsid w:val="006C3874"/>
    <w:rsid w:val="006C57D2"/>
    <w:rsid w:val="006C5994"/>
    <w:rsid w:val="006C5B0A"/>
    <w:rsid w:val="006C5C77"/>
    <w:rsid w:val="006C5C8A"/>
    <w:rsid w:val="006D23C4"/>
    <w:rsid w:val="006D2F46"/>
    <w:rsid w:val="006D58AC"/>
    <w:rsid w:val="006D6294"/>
    <w:rsid w:val="006D7258"/>
    <w:rsid w:val="006D7882"/>
    <w:rsid w:val="006E164B"/>
    <w:rsid w:val="006E4326"/>
    <w:rsid w:val="006E4AA5"/>
    <w:rsid w:val="006E54FE"/>
    <w:rsid w:val="006E5B9B"/>
    <w:rsid w:val="006E736D"/>
    <w:rsid w:val="006E7C02"/>
    <w:rsid w:val="006F1EC7"/>
    <w:rsid w:val="006F2130"/>
    <w:rsid w:val="006F3AD1"/>
    <w:rsid w:val="006F3E66"/>
    <w:rsid w:val="006F5D8B"/>
    <w:rsid w:val="006F702F"/>
    <w:rsid w:val="006F7635"/>
    <w:rsid w:val="006F7B82"/>
    <w:rsid w:val="00700722"/>
    <w:rsid w:val="007007F8"/>
    <w:rsid w:val="0070124F"/>
    <w:rsid w:val="00703B17"/>
    <w:rsid w:val="00704010"/>
    <w:rsid w:val="007047C4"/>
    <w:rsid w:val="007051E8"/>
    <w:rsid w:val="00705382"/>
    <w:rsid w:val="0070605A"/>
    <w:rsid w:val="00706275"/>
    <w:rsid w:val="0070670F"/>
    <w:rsid w:val="00706A33"/>
    <w:rsid w:val="0070735C"/>
    <w:rsid w:val="00707AF3"/>
    <w:rsid w:val="0071285A"/>
    <w:rsid w:val="00712A35"/>
    <w:rsid w:val="00713740"/>
    <w:rsid w:val="007140CA"/>
    <w:rsid w:val="007167CC"/>
    <w:rsid w:val="00717675"/>
    <w:rsid w:val="00717ED3"/>
    <w:rsid w:val="00720296"/>
    <w:rsid w:val="007205B9"/>
    <w:rsid w:val="00720EE2"/>
    <w:rsid w:val="00721556"/>
    <w:rsid w:val="00722FC0"/>
    <w:rsid w:val="007232E0"/>
    <w:rsid w:val="00723386"/>
    <w:rsid w:val="0072558A"/>
    <w:rsid w:val="007270DC"/>
    <w:rsid w:val="007272F3"/>
    <w:rsid w:val="007277BB"/>
    <w:rsid w:val="007312D9"/>
    <w:rsid w:val="00732BBB"/>
    <w:rsid w:val="00733B90"/>
    <w:rsid w:val="00734C96"/>
    <w:rsid w:val="00734FA2"/>
    <w:rsid w:val="007352B8"/>
    <w:rsid w:val="00735532"/>
    <w:rsid w:val="0073624F"/>
    <w:rsid w:val="00736755"/>
    <w:rsid w:val="00740763"/>
    <w:rsid w:val="00740F22"/>
    <w:rsid w:val="00741625"/>
    <w:rsid w:val="0074352F"/>
    <w:rsid w:val="0074372D"/>
    <w:rsid w:val="007438CC"/>
    <w:rsid w:val="007442EA"/>
    <w:rsid w:val="007445B2"/>
    <w:rsid w:val="00744CCC"/>
    <w:rsid w:val="007500AE"/>
    <w:rsid w:val="00751D70"/>
    <w:rsid w:val="00752371"/>
    <w:rsid w:val="00756108"/>
    <w:rsid w:val="007578D9"/>
    <w:rsid w:val="007605D1"/>
    <w:rsid w:val="00760BDA"/>
    <w:rsid w:val="00761D31"/>
    <w:rsid w:val="007624CE"/>
    <w:rsid w:val="00762E52"/>
    <w:rsid w:val="00765295"/>
    <w:rsid w:val="00767419"/>
    <w:rsid w:val="007717BF"/>
    <w:rsid w:val="00771CFB"/>
    <w:rsid w:val="007720EB"/>
    <w:rsid w:val="007723AD"/>
    <w:rsid w:val="00773739"/>
    <w:rsid w:val="00773C7C"/>
    <w:rsid w:val="0077460F"/>
    <w:rsid w:val="00774D31"/>
    <w:rsid w:val="00774FE5"/>
    <w:rsid w:val="0077702B"/>
    <w:rsid w:val="0077726F"/>
    <w:rsid w:val="007773A9"/>
    <w:rsid w:val="0078009C"/>
    <w:rsid w:val="00780BCB"/>
    <w:rsid w:val="007837C6"/>
    <w:rsid w:val="00783CF0"/>
    <w:rsid w:val="00784399"/>
    <w:rsid w:val="0079086A"/>
    <w:rsid w:val="007917AC"/>
    <w:rsid w:val="00793C72"/>
    <w:rsid w:val="0079641C"/>
    <w:rsid w:val="00797437"/>
    <w:rsid w:val="00797E10"/>
    <w:rsid w:val="007A0F94"/>
    <w:rsid w:val="007A3F88"/>
    <w:rsid w:val="007A4B66"/>
    <w:rsid w:val="007A51F6"/>
    <w:rsid w:val="007A6375"/>
    <w:rsid w:val="007A6E71"/>
    <w:rsid w:val="007A79BC"/>
    <w:rsid w:val="007B03EF"/>
    <w:rsid w:val="007B26AC"/>
    <w:rsid w:val="007B413E"/>
    <w:rsid w:val="007B6982"/>
    <w:rsid w:val="007B7244"/>
    <w:rsid w:val="007B7FBF"/>
    <w:rsid w:val="007C38F5"/>
    <w:rsid w:val="007C5A08"/>
    <w:rsid w:val="007C7E8F"/>
    <w:rsid w:val="007D035E"/>
    <w:rsid w:val="007D05CF"/>
    <w:rsid w:val="007D158D"/>
    <w:rsid w:val="007D3436"/>
    <w:rsid w:val="007D36B8"/>
    <w:rsid w:val="007D3B45"/>
    <w:rsid w:val="007D4473"/>
    <w:rsid w:val="007D4B4F"/>
    <w:rsid w:val="007D5068"/>
    <w:rsid w:val="007D673F"/>
    <w:rsid w:val="007D6824"/>
    <w:rsid w:val="007D7164"/>
    <w:rsid w:val="007D7B96"/>
    <w:rsid w:val="007D7DC9"/>
    <w:rsid w:val="007E11E0"/>
    <w:rsid w:val="007E1D47"/>
    <w:rsid w:val="007E2909"/>
    <w:rsid w:val="007E2C58"/>
    <w:rsid w:val="007E3FD4"/>
    <w:rsid w:val="007E5E95"/>
    <w:rsid w:val="007E6093"/>
    <w:rsid w:val="007E6A7C"/>
    <w:rsid w:val="007E6D48"/>
    <w:rsid w:val="007F01B9"/>
    <w:rsid w:val="007F1E5C"/>
    <w:rsid w:val="007F2F26"/>
    <w:rsid w:val="007F3A1F"/>
    <w:rsid w:val="007F3D24"/>
    <w:rsid w:val="00800FCA"/>
    <w:rsid w:val="00803A1B"/>
    <w:rsid w:val="00803AAA"/>
    <w:rsid w:val="00803D00"/>
    <w:rsid w:val="00804085"/>
    <w:rsid w:val="0080409D"/>
    <w:rsid w:val="00806579"/>
    <w:rsid w:val="00806F78"/>
    <w:rsid w:val="008072DB"/>
    <w:rsid w:val="00807F58"/>
    <w:rsid w:val="00810292"/>
    <w:rsid w:val="00811082"/>
    <w:rsid w:val="008116C8"/>
    <w:rsid w:val="0081525B"/>
    <w:rsid w:val="008179F1"/>
    <w:rsid w:val="00820437"/>
    <w:rsid w:val="008207FB"/>
    <w:rsid w:val="00821480"/>
    <w:rsid w:val="00821560"/>
    <w:rsid w:val="00824537"/>
    <w:rsid w:val="00825BB3"/>
    <w:rsid w:val="0082732E"/>
    <w:rsid w:val="00830051"/>
    <w:rsid w:val="008323A1"/>
    <w:rsid w:val="00832666"/>
    <w:rsid w:val="00834AB5"/>
    <w:rsid w:val="0083501F"/>
    <w:rsid w:val="008350AC"/>
    <w:rsid w:val="00835107"/>
    <w:rsid w:val="0083530D"/>
    <w:rsid w:val="0083573A"/>
    <w:rsid w:val="008358D7"/>
    <w:rsid w:val="008363D0"/>
    <w:rsid w:val="0083789E"/>
    <w:rsid w:val="00837F3F"/>
    <w:rsid w:val="0084283A"/>
    <w:rsid w:val="00842A09"/>
    <w:rsid w:val="00843884"/>
    <w:rsid w:val="00845418"/>
    <w:rsid w:val="00845CDF"/>
    <w:rsid w:val="00846B20"/>
    <w:rsid w:val="00846E7E"/>
    <w:rsid w:val="00846EF5"/>
    <w:rsid w:val="008518F8"/>
    <w:rsid w:val="00851F6D"/>
    <w:rsid w:val="00852276"/>
    <w:rsid w:val="00852681"/>
    <w:rsid w:val="00853C0B"/>
    <w:rsid w:val="0085447C"/>
    <w:rsid w:val="00854980"/>
    <w:rsid w:val="008565B4"/>
    <w:rsid w:val="008569A8"/>
    <w:rsid w:val="00856E1D"/>
    <w:rsid w:val="008574F3"/>
    <w:rsid w:val="0086063F"/>
    <w:rsid w:val="00860C7F"/>
    <w:rsid w:val="00862618"/>
    <w:rsid w:val="0086457F"/>
    <w:rsid w:val="008646B2"/>
    <w:rsid w:val="00864BA1"/>
    <w:rsid w:val="008661DB"/>
    <w:rsid w:val="008667BD"/>
    <w:rsid w:val="00866AC2"/>
    <w:rsid w:val="008678E9"/>
    <w:rsid w:val="00870D77"/>
    <w:rsid w:val="00872395"/>
    <w:rsid w:val="00874DA7"/>
    <w:rsid w:val="008750B8"/>
    <w:rsid w:val="00876174"/>
    <w:rsid w:val="00877139"/>
    <w:rsid w:val="00877686"/>
    <w:rsid w:val="00880BC1"/>
    <w:rsid w:val="00881007"/>
    <w:rsid w:val="008848DC"/>
    <w:rsid w:val="00884CE4"/>
    <w:rsid w:val="008871EE"/>
    <w:rsid w:val="0088721D"/>
    <w:rsid w:val="008910A5"/>
    <w:rsid w:val="00892416"/>
    <w:rsid w:val="00892A6C"/>
    <w:rsid w:val="00894DCF"/>
    <w:rsid w:val="00897E22"/>
    <w:rsid w:val="008A2A06"/>
    <w:rsid w:val="008A37C7"/>
    <w:rsid w:val="008A521D"/>
    <w:rsid w:val="008A73B7"/>
    <w:rsid w:val="008A7F41"/>
    <w:rsid w:val="008B1722"/>
    <w:rsid w:val="008B1F3E"/>
    <w:rsid w:val="008B2722"/>
    <w:rsid w:val="008B30EC"/>
    <w:rsid w:val="008B5678"/>
    <w:rsid w:val="008B56F0"/>
    <w:rsid w:val="008B6603"/>
    <w:rsid w:val="008B76BE"/>
    <w:rsid w:val="008C02A5"/>
    <w:rsid w:val="008C090F"/>
    <w:rsid w:val="008C1CAE"/>
    <w:rsid w:val="008C29B5"/>
    <w:rsid w:val="008C4E18"/>
    <w:rsid w:val="008C5F5E"/>
    <w:rsid w:val="008C6176"/>
    <w:rsid w:val="008C66EE"/>
    <w:rsid w:val="008C69DB"/>
    <w:rsid w:val="008D2FE4"/>
    <w:rsid w:val="008D3B5A"/>
    <w:rsid w:val="008D41CB"/>
    <w:rsid w:val="008D42B6"/>
    <w:rsid w:val="008D4925"/>
    <w:rsid w:val="008D4982"/>
    <w:rsid w:val="008D4AA8"/>
    <w:rsid w:val="008D5AAC"/>
    <w:rsid w:val="008D5E28"/>
    <w:rsid w:val="008D5EC7"/>
    <w:rsid w:val="008E0461"/>
    <w:rsid w:val="008E17B6"/>
    <w:rsid w:val="008E189D"/>
    <w:rsid w:val="008E1AC0"/>
    <w:rsid w:val="008E1AFD"/>
    <w:rsid w:val="008E3903"/>
    <w:rsid w:val="008E3FAE"/>
    <w:rsid w:val="008E4318"/>
    <w:rsid w:val="008E49F4"/>
    <w:rsid w:val="008E5836"/>
    <w:rsid w:val="008E622C"/>
    <w:rsid w:val="008E7079"/>
    <w:rsid w:val="008E741F"/>
    <w:rsid w:val="008E7562"/>
    <w:rsid w:val="008E7B25"/>
    <w:rsid w:val="008E7D3E"/>
    <w:rsid w:val="008F05AC"/>
    <w:rsid w:val="008F1E50"/>
    <w:rsid w:val="008F59F4"/>
    <w:rsid w:val="008F74D1"/>
    <w:rsid w:val="008F78B4"/>
    <w:rsid w:val="0090109F"/>
    <w:rsid w:val="00901157"/>
    <w:rsid w:val="00902A59"/>
    <w:rsid w:val="00903EEE"/>
    <w:rsid w:val="0090668F"/>
    <w:rsid w:val="00906CF5"/>
    <w:rsid w:val="00911319"/>
    <w:rsid w:val="009113AE"/>
    <w:rsid w:val="00912F8F"/>
    <w:rsid w:val="009132BC"/>
    <w:rsid w:val="0091396A"/>
    <w:rsid w:val="009162C7"/>
    <w:rsid w:val="009202F0"/>
    <w:rsid w:val="00920468"/>
    <w:rsid w:val="00920473"/>
    <w:rsid w:val="009210DB"/>
    <w:rsid w:val="0092645A"/>
    <w:rsid w:val="00926987"/>
    <w:rsid w:val="00926ECD"/>
    <w:rsid w:val="0092778B"/>
    <w:rsid w:val="00927E74"/>
    <w:rsid w:val="009327EE"/>
    <w:rsid w:val="00933220"/>
    <w:rsid w:val="0093360E"/>
    <w:rsid w:val="00933F60"/>
    <w:rsid w:val="0093428C"/>
    <w:rsid w:val="0093557B"/>
    <w:rsid w:val="00936066"/>
    <w:rsid w:val="00936B38"/>
    <w:rsid w:val="00941BA5"/>
    <w:rsid w:val="009440E1"/>
    <w:rsid w:val="009457FC"/>
    <w:rsid w:val="009460E2"/>
    <w:rsid w:val="00946732"/>
    <w:rsid w:val="00950598"/>
    <w:rsid w:val="00951287"/>
    <w:rsid w:val="00951787"/>
    <w:rsid w:val="00951E79"/>
    <w:rsid w:val="00953C54"/>
    <w:rsid w:val="00953C71"/>
    <w:rsid w:val="00956E58"/>
    <w:rsid w:val="009576E3"/>
    <w:rsid w:val="00957E06"/>
    <w:rsid w:val="0096114E"/>
    <w:rsid w:val="009636CE"/>
    <w:rsid w:val="0096484C"/>
    <w:rsid w:val="00964C4E"/>
    <w:rsid w:val="00965018"/>
    <w:rsid w:val="00965988"/>
    <w:rsid w:val="009667F4"/>
    <w:rsid w:val="00966870"/>
    <w:rsid w:val="00966CE2"/>
    <w:rsid w:val="00971949"/>
    <w:rsid w:val="0097270A"/>
    <w:rsid w:val="0097394F"/>
    <w:rsid w:val="00974EB8"/>
    <w:rsid w:val="009751DF"/>
    <w:rsid w:val="00975428"/>
    <w:rsid w:val="00980271"/>
    <w:rsid w:val="00982223"/>
    <w:rsid w:val="00984118"/>
    <w:rsid w:val="00984CBD"/>
    <w:rsid w:val="00985320"/>
    <w:rsid w:val="00987454"/>
    <w:rsid w:val="00987BAE"/>
    <w:rsid w:val="009917F6"/>
    <w:rsid w:val="00993C7A"/>
    <w:rsid w:val="0099561C"/>
    <w:rsid w:val="00995A0B"/>
    <w:rsid w:val="00996121"/>
    <w:rsid w:val="00997600"/>
    <w:rsid w:val="009A14AE"/>
    <w:rsid w:val="009A201E"/>
    <w:rsid w:val="009A38CD"/>
    <w:rsid w:val="009A4860"/>
    <w:rsid w:val="009A53FD"/>
    <w:rsid w:val="009A5A96"/>
    <w:rsid w:val="009A6BFB"/>
    <w:rsid w:val="009A6C00"/>
    <w:rsid w:val="009A74A5"/>
    <w:rsid w:val="009A7ED8"/>
    <w:rsid w:val="009B0926"/>
    <w:rsid w:val="009B1224"/>
    <w:rsid w:val="009B2162"/>
    <w:rsid w:val="009B2410"/>
    <w:rsid w:val="009B248C"/>
    <w:rsid w:val="009B2959"/>
    <w:rsid w:val="009B59EE"/>
    <w:rsid w:val="009B7FF0"/>
    <w:rsid w:val="009C010E"/>
    <w:rsid w:val="009C20E4"/>
    <w:rsid w:val="009C49FE"/>
    <w:rsid w:val="009C63F5"/>
    <w:rsid w:val="009C7625"/>
    <w:rsid w:val="009D0CC0"/>
    <w:rsid w:val="009D2A4F"/>
    <w:rsid w:val="009D2D75"/>
    <w:rsid w:val="009D2F55"/>
    <w:rsid w:val="009D495C"/>
    <w:rsid w:val="009D4A2C"/>
    <w:rsid w:val="009D544A"/>
    <w:rsid w:val="009D6118"/>
    <w:rsid w:val="009D7A4F"/>
    <w:rsid w:val="009E1C53"/>
    <w:rsid w:val="009E2851"/>
    <w:rsid w:val="009E2B38"/>
    <w:rsid w:val="009E5CFB"/>
    <w:rsid w:val="009E5DCF"/>
    <w:rsid w:val="009E6E91"/>
    <w:rsid w:val="009E7AB0"/>
    <w:rsid w:val="009F018E"/>
    <w:rsid w:val="009F1E69"/>
    <w:rsid w:val="009F29BB"/>
    <w:rsid w:val="009F3BF3"/>
    <w:rsid w:val="009F4382"/>
    <w:rsid w:val="009F5A05"/>
    <w:rsid w:val="009F5B6B"/>
    <w:rsid w:val="009F667E"/>
    <w:rsid w:val="00A017BD"/>
    <w:rsid w:val="00A028AE"/>
    <w:rsid w:val="00A03094"/>
    <w:rsid w:val="00A05BE9"/>
    <w:rsid w:val="00A0779B"/>
    <w:rsid w:val="00A10DCB"/>
    <w:rsid w:val="00A10E74"/>
    <w:rsid w:val="00A1151A"/>
    <w:rsid w:val="00A11913"/>
    <w:rsid w:val="00A121D4"/>
    <w:rsid w:val="00A1439A"/>
    <w:rsid w:val="00A17E2A"/>
    <w:rsid w:val="00A208F2"/>
    <w:rsid w:val="00A21732"/>
    <w:rsid w:val="00A24682"/>
    <w:rsid w:val="00A2487D"/>
    <w:rsid w:val="00A24F75"/>
    <w:rsid w:val="00A26436"/>
    <w:rsid w:val="00A2702C"/>
    <w:rsid w:val="00A30A79"/>
    <w:rsid w:val="00A30B57"/>
    <w:rsid w:val="00A32678"/>
    <w:rsid w:val="00A32A69"/>
    <w:rsid w:val="00A32D7B"/>
    <w:rsid w:val="00A331B1"/>
    <w:rsid w:val="00A334E0"/>
    <w:rsid w:val="00A334F2"/>
    <w:rsid w:val="00A369EB"/>
    <w:rsid w:val="00A36A88"/>
    <w:rsid w:val="00A37FAA"/>
    <w:rsid w:val="00A4328F"/>
    <w:rsid w:val="00A43864"/>
    <w:rsid w:val="00A43F24"/>
    <w:rsid w:val="00A45DFA"/>
    <w:rsid w:val="00A473DB"/>
    <w:rsid w:val="00A5095D"/>
    <w:rsid w:val="00A53C82"/>
    <w:rsid w:val="00A55F2D"/>
    <w:rsid w:val="00A56A0D"/>
    <w:rsid w:val="00A56A93"/>
    <w:rsid w:val="00A57A29"/>
    <w:rsid w:val="00A614E9"/>
    <w:rsid w:val="00A61A89"/>
    <w:rsid w:val="00A63FE0"/>
    <w:rsid w:val="00A643B6"/>
    <w:rsid w:val="00A64E45"/>
    <w:rsid w:val="00A65519"/>
    <w:rsid w:val="00A65C77"/>
    <w:rsid w:val="00A7246B"/>
    <w:rsid w:val="00A7291A"/>
    <w:rsid w:val="00A72C58"/>
    <w:rsid w:val="00A72C96"/>
    <w:rsid w:val="00A73BED"/>
    <w:rsid w:val="00A743F6"/>
    <w:rsid w:val="00A749E1"/>
    <w:rsid w:val="00A74FE7"/>
    <w:rsid w:val="00A7607B"/>
    <w:rsid w:val="00A7685C"/>
    <w:rsid w:val="00A769FA"/>
    <w:rsid w:val="00A84E1F"/>
    <w:rsid w:val="00A84E9B"/>
    <w:rsid w:val="00A84FBC"/>
    <w:rsid w:val="00A86B61"/>
    <w:rsid w:val="00A87889"/>
    <w:rsid w:val="00A87FC4"/>
    <w:rsid w:val="00A908DC"/>
    <w:rsid w:val="00A909A9"/>
    <w:rsid w:val="00A90CEF"/>
    <w:rsid w:val="00A93031"/>
    <w:rsid w:val="00A93643"/>
    <w:rsid w:val="00A97CF1"/>
    <w:rsid w:val="00AA3B22"/>
    <w:rsid w:val="00AA5DF8"/>
    <w:rsid w:val="00AA5ECE"/>
    <w:rsid w:val="00AA6829"/>
    <w:rsid w:val="00AA6944"/>
    <w:rsid w:val="00AA6EAE"/>
    <w:rsid w:val="00AA7BDE"/>
    <w:rsid w:val="00AB21D5"/>
    <w:rsid w:val="00AB30C2"/>
    <w:rsid w:val="00AB3129"/>
    <w:rsid w:val="00AB3E66"/>
    <w:rsid w:val="00AB4254"/>
    <w:rsid w:val="00AB625F"/>
    <w:rsid w:val="00AB7236"/>
    <w:rsid w:val="00AB7731"/>
    <w:rsid w:val="00AB7BD2"/>
    <w:rsid w:val="00AC049B"/>
    <w:rsid w:val="00AC34D2"/>
    <w:rsid w:val="00AC64FB"/>
    <w:rsid w:val="00AC7DFD"/>
    <w:rsid w:val="00AD06C8"/>
    <w:rsid w:val="00AD0B27"/>
    <w:rsid w:val="00AD134A"/>
    <w:rsid w:val="00AD1AB8"/>
    <w:rsid w:val="00AD2A1D"/>
    <w:rsid w:val="00AD36E4"/>
    <w:rsid w:val="00AD4BA9"/>
    <w:rsid w:val="00AD6DEC"/>
    <w:rsid w:val="00AE0D17"/>
    <w:rsid w:val="00AE1004"/>
    <w:rsid w:val="00AE2720"/>
    <w:rsid w:val="00AE32AE"/>
    <w:rsid w:val="00AE5623"/>
    <w:rsid w:val="00AE58EE"/>
    <w:rsid w:val="00AE62B2"/>
    <w:rsid w:val="00AE6B45"/>
    <w:rsid w:val="00AF0BE6"/>
    <w:rsid w:val="00AF4FB5"/>
    <w:rsid w:val="00AF613D"/>
    <w:rsid w:val="00AF6AF1"/>
    <w:rsid w:val="00B018E7"/>
    <w:rsid w:val="00B02A02"/>
    <w:rsid w:val="00B06883"/>
    <w:rsid w:val="00B0726A"/>
    <w:rsid w:val="00B07A48"/>
    <w:rsid w:val="00B1017A"/>
    <w:rsid w:val="00B10E10"/>
    <w:rsid w:val="00B11F2F"/>
    <w:rsid w:val="00B1323E"/>
    <w:rsid w:val="00B13C03"/>
    <w:rsid w:val="00B17B10"/>
    <w:rsid w:val="00B17D20"/>
    <w:rsid w:val="00B20CFA"/>
    <w:rsid w:val="00B2256B"/>
    <w:rsid w:val="00B225D4"/>
    <w:rsid w:val="00B22857"/>
    <w:rsid w:val="00B24958"/>
    <w:rsid w:val="00B24A48"/>
    <w:rsid w:val="00B25D8F"/>
    <w:rsid w:val="00B27F0B"/>
    <w:rsid w:val="00B30AAD"/>
    <w:rsid w:val="00B320BB"/>
    <w:rsid w:val="00B32308"/>
    <w:rsid w:val="00B33004"/>
    <w:rsid w:val="00B338DA"/>
    <w:rsid w:val="00B33BA2"/>
    <w:rsid w:val="00B402CF"/>
    <w:rsid w:val="00B4064F"/>
    <w:rsid w:val="00B40953"/>
    <w:rsid w:val="00B40E43"/>
    <w:rsid w:val="00B41001"/>
    <w:rsid w:val="00B41466"/>
    <w:rsid w:val="00B420B9"/>
    <w:rsid w:val="00B42396"/>
    <w:rsid w:val="00B4359F"/>
    <w:rsid w:val="00B456E2"/>
    <w:rsid w:val="00B45F1C"/>
    <w:rsid w:val="00B50DAD"/>
    <w:rsid w:val="00B50ECB"/>
    <w:rsid w:val="00B53EC8"/>
    <w:rsid w:val="00B54553"/>
    <w:rsid w:val="00B560C1"/>
    <w:rsid w:val="00B56535"/>
    <w:rsid w:val="00B56CD2"/>
    <w:rsid w:val="00B575C5"/>
    <w:rsid w:val="00B578ED"/>
    <w:rsid w:val="00B6009F"/>
    <w:rsid w:val="00B60392"/>
    <w:rsid w:val="00B620D9"/>
    <w:rsid w:val="00B6273E"/>
    <w:rsid w:val="00B62D7B"/>
    <w:rsid w:val="00B638D5"/>
    <w:rsid w:val="00B6415E"/>
    <w:rsid w:val="00B64492"/>
    <w:rsid w:val="00B64643"/>
    <w:rsid w:val="00B65AFB"/>
    <w:rsid w:val="00B712C8"/>
    <w:rsid w:val="00B7149C"/>
    <w:rsid w:val="00B7192A"/>
    <w:rsid w:val="00B71ACF"/>
    <w:rsid w:val="00B721A5"/>
    <w:rsid w:val="00B721C0"/>
    <w:rsid w:val="00B72319"/>
    <w:rsid w:val="00B73B83"/>
    <w:rsid w:val="00B73F34"/>
    <w:rsid w:val="00B76BB5"/>
    <w:rsid w:val="00B76FAB"/>
    <w:rsid w:val="00B823EB"/>
    <w:rsid w:val="00B833E1"/>
    <w:rsid w:val="00B84C8A"/>
    <w:rsid w:val="00B86BB8"/>
    <w:rsid w:val="00B877B9"/>
    <w:rsid w:val="00B90D3E"/>
    <w:rsid w:val="00B91523"/>
    <w:rsid w:val="00B924A8"/>
    <w:rsid w:val="00B92527"/>
    <w:rsid w:val="00B9252F"/>
    <w:rsid w:val="00B93D1D"/>
    <w:rsid w:val="00B9480E"/>
    <w:rsid w:val="00BA0028"/>
    <w:rsid w:val="00BA13CF"/>
    <w:rsid w:val="00BA1D02"/>
    <w:rsid w:val="00BA1DD7"/>
    <w:rsid w:val="00BA2BB6"/>
    <w:rsid w:val="00BA3D5A"/>
    <w:rsid w:val="00BA421C"/>
    <w:rsid w:val="00BA4B17"/>
    <w:rsid w:val="00BA4F23"/>
    <w:rsid w:val="00BA50C1"/>
    <w:rsid w:val="00BA5D6F"/>
    <w:rsid w:val="00BA6ABE"/>
    <w:rsid w:val="00BB0D5C"/>
    <w:rsid w:val="00BB1DE4"/>
    <w:rsid w:val="00BB5221"/>
    <w:rsid w:val="00BB5275"/>
    <w:rsid w:val="00BB662E"/>
    <w:rsid w:val="00BC12C7"/>
    <w:rsid w:val="00BC1BF6"/>
    <w:rsid w:val="00BC2D2E"/>
    <w:rsid w:val="00BC455A"/>
    <w:rsid w:val="00BC48F1"/>
    <w:rsid w:val="00BC4D33"/>
    <w:rsid w:val="00BC5603"/>
    <w:rsid w:val="00BC72B4"/>
    <w:rsid w:val="00BC741F"/>
    <w:rsid w:val="00BC7C14"/>
    <w:rsid w:val="00BD0094"/>
    <w:rsid w:val="00BD03DF"/>
    <w:rsid w:val="00BD1D7E"/>
    <w:rsid w:val="00BD245A"/>
    <w:rsid w:val="00BD2B1F"/>
    <w:rsid w:val="00BD365B"/>
    <w:rsid w:val="00BD4565"/>
    <w:rsid w:val="00BD48A1"/>
    <w:rsid w:val="00BD4CC4"/>
    <w:rsid w:val="00BD5BBD"/>
    <w:rsid w:val="00BD5D98"/>
    <w:rsid w:val="00BD61B6"/>
    <w:rsid w:val="00BD7E04"/>
    <w:rsid w:val="00BE06A0"/>
    <w:rsid w:val="00BE086E"/>
    <w:rsid w:val="00BE11F4"/>
    <w:rsid w:val="00BE28F4"/>
    <w:rsid w:val="00BE5474"/>
    <w:rsid w:val="00BE5B48"/>
    <w:rsid w:val="00BE5C58"/>
    <w:rsid w:val="00BE73B0"/>
    <w:rsid w:val="00BF0E57"/>
    <w:rsid w:val="00BF151B"/>
    <w:rsid w:val="00BF15DA"/>
    <w:rsid w:val="00BF29F3"/>
    <w:rsid w:val="00BF4DD6"/>
    <w:rsid w:val="00C01C23"/>
    <w:rsid w:val="00C01CFF"/>
    <w:rsid w:val="00C037D1"/>
    <w:rsid w:val="00C05892"/>
    <w:rsid w:val="00C06D6C"/>
    <w:rsid w:val="00C1119D"/>
    <w:rsid w:val="00C118D8"/>
    <w:rsid w:val="00C1375A"/>
    <w:rsid w:val="00C140B1"/>
    <w:rsid w:val="00C14F28"/>
    <w:rsid w:val="00C14F30"/>
    <w:rsid w:val="00C15312"/>
    <w:rsid w:val="00C15333"/>
    <w:rsid w:val="00C16A06"/>
    <w:rsid w:val="00C17EE1"/>
    <w:rsid w:val="00C20461"/>
    <w:rsid w:val="00C21136"/>
    <w:rsid w:val="00C21DA4"/>
    <w:rsid w:val="00C23BC6"/>
    <w:rsid w:val="00C24C30"/>
    <w:rsid w:val="00C24E41"/>
    <w:rsid w:val="00C2514A"/>
    <w:rsid w:val="00C25B50"/>
    <w:rsid w:val="00C27267"/>
    <w:rsid w:val="00C27689"/>
    <w:rsid w:val="00C27F59"/>
    <w:rsid w:val="00C30578"/>
    <w:rsid w:val="00C308DC"/>
    <w:rsid w:val="00C30E37"/>
    <w:rsid w:val="00C31A05"/>
    <w:rsid w:val="00C34D59"/>
    <w:rsid w:val="00C35D54"/>
    <w:rsid w:val="00C41417"/>
    <w:rsid w:val="00C41585"/>
    <w:rsid w:val="00C41ACA"/>
    <w:rsid w:val="00C43485"/>
    <w:rsid w:val="00C443A5"/>
    <w:rsid w:val="00C44E39"/>
    <w:rsid w:val="00C462F4"/>
    <w:rsid w:val="00C46B98"/>
    <w:rsid w:val="00C46C9A"/>
    <w:rsid w:val="00C470DF"/>
    <w:rsid w:val="00C472A9"/>
    <w:rsid w:val="00C47D39"/>
    <w:rsid w:val="00C47E44"/>
    <w:rsid w:val="00C500EA"/>
    <w:rsid w:val="00C50AD8"/>
    <w:rsid w:val="00C53456"/>
    <w:rsid w:val="00C53B2B"/>
    <w:rsid w:val="00C53FA5"/>
    <w:rsid w:val="00C551C5"/>
    <w:rsid w:val="00C5615B"/>
    <w:rsid w:val="00C56A59"/>
    <w:rsid w:val="00C56A9C"/>
    <w:rsid w:val="00C56C88"/>
    <w:rsid w:val="00C5731B"/>
    <w:rsid w:val="00C6012E"/>
    <w:rsid w:val="00C61161"/>
    <w:rsid w:val="00C64E8E"/>
    <w:rsid w:val="00C6587A"/>
    <w:rsid w:val="00C6769C"/>
    <w:rsid w:val="00C70100"/>
    <w:rsid w:val="00C70338"/>
    <w:rsid w:val="00C7341B"/>
    <w:rsid w:val="00C74A70"/>
    <w:rsid w:val="00C74FCE"/>
    <w:rsid w:val="00C76F1F"/>
    <w:rsid w:val="00C77C34"/>
    <w:rsid w:val="00C80173"/>
    <w:rsid w:val="00C81319"/>
    <w:rsid w:val="00C816C3"/>
    <w:rsid w:val="00C82EAF"/>
    <w:rsid w:val="00C84A63"/>
    <w:rsid w:val="00C84E9B"/>
    <w:rsid w:val="00C85A0F"/>
    <w:rsid w:val="00C86059"/>
    <w:rsid w:val="00C86474"/>
    <w:rsid w:val="00C86717"/>
    <w:rsid w:val="00C86DED"/>
    <w:rsid w:val="00C8769D"/>
    <w:rsid w:val="00C87827"/>
    <w:rsid w:val="00C90240"/>
    <w:rsid w:val="00C911E1"/>
    <w:rsid w:val="00C91626"/>
    <w:rsid w:val="00C93C1F"/>
    <w:rsid w:val="00C94688"/>
    <w:rsid w:val="00C94AAB"/>
    <w:rsid w:val="00C9577E"/>
    <w:rsid w:val="00C9595E"/>
    <w:rsid w:val="00C9623A"/>
    <w:rsid w:val="00C97E81"/>
    <w:rsid w:val="00CA14B9"/>
    <w:rsid w:val="00CA4831"/>
    <w:rsid w:val="00CA54E7"/>
    <w:rsid w:val="00CA57A4"/>
    <w:rsid w:val="00CA6E08"/>
    <w:rsid w:val="00CA78C2"/>
    <w:rsid w:val="00CA7D01"/>
    <w:rsid w:val="00CB0A48"/>
    <w:rsid w:val="00CB2428"/>
    <w:rsid w:val="00CB27DA"/>
    <w:rsid w:val="00CB32AC"/>
    <w:rsid w:val="00CB5275"/>
    <w:rsid w:val="00CB61E5"/>
    <w:rsid w:val="00CB6E29"/>
    <w:rsid w:val="00CB7011"/>
    <w:rsid w:val="00CB7028"/>
    <w:rsid w:val="00CC2219"/>
    <w:rsid w:val="00CC305A"/>
    <w:rsid w:val="00CC32C4"/>
    <w:rsid w:val="00CC3DDE"/>
    <w:rsid w:val="00CC42DD"/>
    <w:rsid w:val="00CC4AFE"/>
    <w:rsid w:val="00CC7A5F"/>
    <w:rsid w:val="00CD0A7A"/>
    <w:rsid w:val="00CD2768"/>
    <w:rsid w:val="00CD2BED"/>
    <w:rsid w:val="00CD40BF"/>
    <w:rsid w:val="00CD445F"/>
    <w:rsid w:val="00CD48C4"/>
    <w:rsid w:val="00CD5524"/>
    <w:rsid w:val="00CE00AC"/>
    <w:rsid w:val="00CE0348"/>
    <w:rsid w:val="00CE28A2"/>
    <w:rsid w:val="00CE4C48"/>
    <w:rsid w:val="00CE5B90"/>
    <w:rsid w:val="00CE70BA"/>
    <w:rsid w:val="00CE729D"/>
    <w:rsid w:val="00CE7B40"/>
    <w:rsid w:val="00CF03B3"/>
    <w:rsid w:val="00CF09EE"/>
    <w:rsid w:val="00CF22A1"/>
    <w:rsid w:val="00CF290F"/>
    <w:rsid w:val="00CF3759"/>
    <w:rsid w:val="00CF56FF"/>
    <w:rsid w:val="00CF580A"/>
    <w:rsid w:val="00CF618C"/>
    <w:rsid w:val="00CF6279"/>
    <w:rsid w:val="00CF6B2E"/>
    <w:rsid w:val="00CF731C"/>
    <w:rsid w:val="00CF7869"/>
    <w:rsid w:val="00D00BC9"/>
    <w:rsid w:val="00D019DC"/>
    <w:rsid w:val="00D03878"/>
    <w:rsid w:val="00D04A0B"/>
    <w:rsid w:val="00D07B6C"/>
    <w:rsid w:val="00D07FF0"/>
    <w:rsid w:val="00D106A3"/>
    <w:rsid w:val="00D10AE2"/>
    <w:rsid w:val="00D11C89"/>
    <w:rsid w:val="00D138B9"/>
    <w:rsid w:val="00D148BF"/>
    <w:rsid w:val="00D21C65"/>
    <w:rsid w:val="00D2228D"/>
    <w:rsid w:val="00D22AFF"/>
    <w:rsid w:val="00D25224"/>
    <w:rsid w:val="00D258A2"/>
    <w:rsid w:val="00D25ED9"/>
    <w:rsid w:val="00D261F1"/>
    <w:rsid w:val="00D26206"/>
    <w:rsid w:val="00D26B5F"/>
    <w:rsid w:val="00D27938"/>
    <w:rsid w:val="00D27A4A"/>
    <w:rsid w:val="00D306B3"/>
    <w:rsid w:val="00D31E94"/>
    <w:rsid w:val="00D31EA6"/>
    <w:rsid w:val="00D326B2"/>
    <w:rsid w:val="00D36B36"/>
    <w:rsid w:val="00D36C49"/>
    <w:rsid w:val="00D40190"/>
    <w:rsid w:val="00D41272"/>
    <w:rsid w:val="00D41E13"/>
    <w:rsid w:val="00D446F4"/>
    <w:rsid w:val="00D47505"/>
    <w:rsid w:val="00D47854"/>
    <w:rsid w:val="00D5043C"/>
    <w:rsid w:val="00D51912"/>
    <w:rsid w:val="00D52742"/>
    <w:rsid w:val="00D5333A"/>
    <w:rsid w:val="00D556A5"/>
    <w:rsid w:val="00D55CA6"/>
    <w:rsid w:val="00D569D6"/>
    <w:rsid w:val="00D57128"/>
    <w:rsid w:val="00D575A7"/>
    <w:rsid w:val="00D60CFB"/>
    <w:rsid w:val="00D6286B"/>
    <w:rsid w:val="00D6320B"/>
    <w:rsid w:val="00D63733"/>
    <w:rsid w:val="00D655B4"/>
    <w:rsid w:val="00D655DF"/>
    <w:rsid w:val="00D71675"/>
    <w:rsid w:val="00D71B71"/>
    <w:rsid w:val="00D72E18"/>
    <w:rsid w:val="00D73B20"/>
    <w:rsid w:val="00D7455B"/>
    <w:rsid w:val="00D77BD8"/>
    <w:rsid w:val="00D80AC0"/>
    <w:rsid w:val="00D8198F"/>
    <w:rsid w:val="00D829BE"/>
    <w:rsid w:val="00D82C4B"/>
    <w:rsid w:val="00D83EE6"/>
    <w:rsid w:val="00D841D6"/>
    <w:rsid w:val="00D85AC5"/>
    <w:rsid w:val="00D86250"/>
    <w:rsid w:val="00D94FCF"/>
    <w:rsid w:val="00D95A9D"/>
    <w:rsid w:val="00D9691B"/>
    <w:rsid w:val="00DA2346"/>
    <w:rsid w:val="00DA29C7"/>
    <w:rsid w:val="00DA318C"/>
    <w:rsid w:val="00DA4495"/>
    <w:rsid w:val="00DA6D4C"/>
    <w:rsid w:val="00DA769E"/>
    <w:rsid w:val="00DB0E05"/>
    <w:rsid w:val="00DB2AB6"/>
    <w:rsid w:val="00DB3501"/>
    <w:rsid w:val="00DB3D26"/>
    <w:rsid w:val="00DB41BF"/>
    <w:rsid w:val="00DB4B38"/>
    <w:rsid w:val="00DB4F09"/>
    <w:rsid w:val="00DB5EA2"/>
    <w:rsid w:val="00DB60BB"/>
    <w:rsid w:val="00DC114A"/>
    <w:rsid w:val="00DC1366"/>
    <w:rsid w:val="00DC1F0A"/>
    <w:rsid w:val="00DC209A"/>
    <w:rsid w:val="00DC3A73"/>
    <w:rsid w:val="00DC455B"/>
    <w:rsid w:val="00DC4A1A"/>
    <w:rsid w:val="00DC54F2"/>
    <w:rsid w:val="00DC6413"/>
    <w:rsid w:val="00DC668D"/>
    <w:rsid w:val="00DC6F4D"/>
    <w:rsid w:val="00DC7D41"/>
    <w:rsid w:val="00DD165E"/>
    <w:rsid w:val="00DD1EDB"/>
    <w:rsid w:val="00DD551A"/>
    <w:rsid w:val="00DD7ED6"/>
    <w:rsid w:val="00DE05AF"/>
    <w:rsid w:val="00DE0C85"/>
    <w:rsid w:val="00DE0D0F"/>
    <w:rsid w:val="00DE0FEB"/>
    <w:rsid w:val="00DE212C"/>
    <w:rsid w:val="00DE30BD"/>
    <w:rsid w:val="00DE4332"/>
    <w:rsid w:val="00DE5411"/>
    <w:rsid w:val="00DE5EF1"/>
    <w:rsid w:val="00DE6CE8"/>
    <w:rsid w:val="00DE7D29"/>
    <w:rsid w:val="00DF0583"/>
    <w:rsid w:val="00DF42A5"/>
    <w:rsid w:val="00DF7BD5"/>
    <w:rsid w:val="00DF7D9F"/>
    <w:rsid w:val="00E005FF"/>
    <w:rsid w:val="00E00C6D"/>
    <w:rsid w:val="00E048F9"/>
    <w:rsid w:val="00E054C8"/>
    <w:rsid w:val="00E05635"/>
    <w:rsid w:val="00E065FA"/>
    <w:rsid w:val="00E07B27"/>
    <w:rsid w:val="00E10C65"/>
    <w:rsid w:val="00E11F6B"/>
    <w:rsid w:val="00E12D3A"/>
    <w:rsid w:val="00E14125"/>
    <w:rsid w:val="00E15DE7"/>
    <w:rsid w:val="00E1671C"/>
    <w:rsid w:val="00E16DFA"/>
    <w:rsid w:val="00E17672"/>
    <w:rsid w:val="00E17824"/>
    <w:rsid w:val="00E21853"/>
    <w:rsid w:val="00E23114"/>
    <w:rsid w:val="00E244EA"/>
    <w:rsid w:val="00E25656"/>
    <w:rsid w:val="00E27A81"/>
    <w:rsid w:val="00E27AEC"/>
    <w:rsid w:val="00E305A4"/>
    <w:rsid w:val="00E30C83"/>
    <w:rsid w:val="00E3225A"/>
    <w:rsid w:val="00E33AD1"/>
    <w:rsid w:val="00E34CEE"/>
    <w:rsid w:val="00E35706"/>
    <w:rsid w:val="00E36075"/>
    <w:rsid w:val="00E370CA"/>
    <w:rsid w:val="00E379F8"/>
    <w:rsid w:val="00E428E4"/>
    <w:rsid w:val="00E44053"/>
    <w:rsid w:val="00E457F7"/>
    <w:rsid w:val="00E468BF"/>
    <w:rsid w:val="00E47114"/>
    <w:rsid w:val="00E50195"/>
    <w:rsid w:val="00E519AA"/>
    <w:rsid w:val="00E523AC"/>
    <w:rsid w:val="00E53395"/>
    <w:rsid w:val="00E53FE5"/>
    <w:rsid w:val="00E54CC2"/>
    <w:rsid w:val="00E57E94"/>
    <w:rsid w:val="00E602F1"/>
    <w:rsid w:val="00E606D3"/>
    <w:rsid w:val="00E61614"/>
    <w:rsid w:val="00E61F5B"/>
    <w:rsid w:val="00E62464"/>
    <w:rsid w:val="00E62629"/>
    <w:rsid w:val="00E62824"/>
    <w:rsid w:val="00E62CB4"/>
    <w:rsid w:val="00E6322D"/>
    <w:rsid w:val="00E6462A"/>
    <w:rsid w:val="00E648AD"/>
    <w:rsid w:val="00E66DD2"/>
    <w:rsid w:val="00E670B6"/>
    <w:rsid w:val="00E67124"/>
    <w:rsid w:val="00E6720D"/>
    <w:rsid w:val="00E6725A"/>
    <w:rsid w:val="00E67382"/>
    <w:rsid w:val="00E71C2F"/>
    <w:rsid w:val="00E72472"/>
    <w:rsid w:val="00E72D71"/>
    <w:rsid w:val="00E7451F"/>
    <w:rsid w:val="00E746F7"/>
    <w:rsid w:val="00E7679F"/>
    <w:rsid w:val="00E7750A"/>
    <w:rsid w:val="00E80801"/>
    <w:rsid w:val="00E8151F"/>
    <w:rsid w:val="00E81B27"/>
    <w:rsid w:val="00E84B61"/>
    <w:rsid w:val="00E915A0"/>
    <w:rsid w:val="00E925B3"/>
    <w:rsid w:val="00E92BAE"/>
    <w:rsid w:val="00E93164"/>
    <w:rsid w:val="00E9327E"/>
    <w:rsid w:val="00E9338A"/>
    <w:rsid w:val="00E95B64"/>
    <w:rsid w:val="00E968A5"/>
    <w:rsid w:val="00E96C3D"/>
    <w:rsid w:val="00E96C7A"/>
    <w:rsid w:val="00E96F96"/>
    <w:rsid w:val="00EA0048"/>
    <w:rsid w:val="00EA0270"/>
    <w:rsid w:val="00EA1123"/>
    <w:rsid w:val="00EA25A1"/>
    <w:rsid w:val="00EA7614"/>
    <w:rsid w:val="00EB24AE"/>
    <w:rsid w:val="00EB3311"/>
    <w:rsid w:val="00EB3531"/>
    <w:rsid w:val="00EB4326"/>
    <w:rsid w:val="00EB44B4"/>
    <w:rsid w:val="00EB4ECA"/>
    <w:rsid w:val="00EB5E5D"/>
    <w:rsid w:val="00EB608A"/>
    <w:rsid w:val="00EB6BB3"/>
    <w:rsid w:val="00EB6D01"/>
    <w:rsid w:val="00EC0184"/>
    <w:rsid w:val="00EC0976"/>
    <w:rsid w:val="00EC3DD4"/>
    <w:rsid w:val="00EC5064"/>
    <w:rsid w:val="00EC5214"/>
    <w:rsid w:val="00EC5BBB"/>
    <w:rsid w:val="00EC6B24"/>
    <w:rsid w:val="00EC6D91"/>
    <w:rsid w:val="00EC7141"/>
    <w:rsid w:val="00ED0288"/>
    <w:rsid w:val="00ED15F4"/>
    <w:rsid w:val="00ED1DC8"/>
    <w:rsid w:val="00ED3E7C"/>
    <w:rsid w:val="00ED77A6"/>
    <w:rsid w:val="00ED7A4A"/>
    <w:rsid w:val="00EE2E02"/>
    <w:rsid w:val="00EE38CE"/>
    <w:rsid w:val="00EE4A92"/>
    <w:rsid w:val="00EE5F6C"/>
    <w:rsid w:val="00EE6AC3"/>
    <w:rsid w:val="00EE6B3D"/>
    <w:rsid w:val="00EE74B2"/>
    <w:rsid w:val="00EF005F"/>
    <w:rsid w:val="00EF2787"/>
    <w:rsid w:val="00EF2A93"/>
    <w:rsid w:val="00EF383D"/>
    <w:rsid w:val="00EF4711"/>
    <w:rsid w:val="00EF5709"/>
    <w:rsid w:val="00EF5FB2"/>
    <w:rsid w:val="00F0090F"/>
    <w:rsid w:val="00F013D9"/>
    <w:rsid w:val="00F032E7"/>
    <w:rsid w:val="00F033CA"/>
    <w:rsid w:val="00F03654"/>
    <w:rsid w:val="00F05CB7"/>
    <w:rsid w:val="00F07857"/>
    <w:rsid w:val="00F079EB"/>
    <w:rsid w:val="00F10FEF"/>
    <w:rsid w:val="00F11AB7"/>
    <w:rsid w:val="00F11ECD"/>
    <w:rsid w:val="00F15EE3"/>
    <w:rsid w:val="00F17027"/>
    <w:rsid w:val="00F20955"/>
    <w:rsid w:val="00F20F12"/>
    <w:rsid w:val="00F2542D"/>
    <w:rsid w:val="00F27DFB"/>
    <w:rsid w:val="00F3123E"/>
    <w:rsid w:val="00F355A0"/>
    <w:rsid w:val="00F368D3"/>
    <w:rsid w:val="00F37143"/>
    <w:rsid w:val="00F4004A"/>
    <w:rsid w:val="00F40CE6"/>
    <w:rsid w:val="00F417E0"/>
    <w:rsid w:val="00F425F3"/>
    <w:rsid w:val="00F43903"/>
    <w:rsid w:val="00F51809"/>
    <w:rsid w:val="00F522AC"/>
    <w:rsid w:val="00F52366"/>
    <w:rsid w:val="00F5274E"/>
    <w:rsid w:val="00F52E6F"/>
    <w:rsid w:val="00F53078"/>
    <w:rsid w:val="00F53D62"/>
    <w:rsid w:val="00F55073"/>
    <w:rsid w:val="00F564EF"/>
    <w:rsid w:val="00F565DE"/>
    <w:rsid w:val="00F566A5"/>
    <w:rsid w:val="00F567AD"/>
    <w:rsid w:val="00F56C23"/>
    <w:rsid w:val="00F5700F"/>
    <w:rsid w:val="00F62ADA"/>
    <w:rsid w:val="00F64E52"/>
    <w:rsid w:val="00F65174"/>
    <w:rsid w:val="00F66A69"/>
    <w:rsid w:val="00F72B90"/>
    <w:rsid w:val="00F7388A"/>
    <w:rsid w:val="00F73C29"/>
    <w:rsid w:val="00F771C6"/>
    <w:rsid w:val="00F80EE0"/>
    <w:rsid w:val="00F82754"/>
    <w:rsid w:val="00F8315D"/>
    <w:rsid w:val="00F83576"/>
    <w:rsid w:val="00F8442D"/>
    <w:rsid w:val="00F86162"/>
    <w:rsid w:val="00F9166A"/>
    <w:rsid w:val="00F91729"/>
    <w:rsid w:val="00F91E52"/>
    <w:rsid w:val="00F91ECB"/>
    <w:rsid w:val="00F9217C"/>
    <w:rsid w:val="00F9221A"/>
    <w:rsid w:val="00F92E10"/>
    <w:rsid w:val="00F93BEF"/>
    <w:rsid w:val="00F97896"/>
    <w:rsid w:val="00F97AA9"/>
    <w:rsid w:val="00FA01D0"/>
    <w:rsid w:val="00FA1536"/>
    <w:rsid w:val="00FA1B80"/>
    <w:rsid w:val="00FA1D3E"/>
    <w:rsid w:val="00FA343F"/>
    <w:rsid w:val="00FA46B7"/>
    <w:rsid w:val="00FA5581"/>
    <w:rsid w:val="00FA5EFE"/>
    <w:rsid w:val="00FA7121"/>
    <w:rsid w:val="00FB0A5E"/>
    <w:rsid w:val="00FB3D08"/>
    <w:rsid w:val="00FB52F8"/>
    <w:rsid w:val="00FB682C"/>
    <w:rsid w:val="00FB75B2"/>
    <w:rsid w:val="00FB78ED"/>
    <w:rsid w:val="00FB7D82"/>
    <w:rsid w:val="00FC1714"/>
    <w:rsid w:val="00FC2B99"/>
    <w:rsid w:val="00FC2E20"/>
    <w:rsid w:val="00FC34D5"/>
    <w:rsid w:val="00FC5FE5"/>
    <w:rsid w:val="00FC79A7"/>
    <w:rsid w:val="00FC7F90"/>
    <w:rsid w:val="00FD19D2"/>
    <w:rsid w:val="00FD1E5C"/>
    <w:rsid w:val="00FD224D"/>
    <w:rsid w:val="00FD4769"/>
    <w:rsid w:val="00FD56F5"/>
    <w:rsid w:val="00FD7D38"/>
    <w:rsid w:val="00FE1962"/>
    <w:rsid w:val="00FE1C4B"/>
    <w:rsid w:val="00FE4271"/>
    <w:rsid w:val="00FE491B"/>
    <w:rsid w:val="00FE4DED"/>
    <w:rsid w:val="00FE5ACE"/>
    <w:rsid w:val="00FE61C2"/>
    <w:rsid w:val="00FE6523"/>
    <w:rsid w:val="00FE7260"/>
    <w:rsid w:val="00FE7DEA"/>
    <w:rsid w:val="00FF217B"/>
    <w:rsid w:val="00FF3F21"/>
    <w:rsid w:val="00FF50E8"/>
    <w:rsid w:val="00FF5697"/>
    <w:rsid w:val="00FF592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A7A8D8-723A-469E-96B6-0E9FF8E0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12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4E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2F46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  <w:style w:type="character" w:styleId="ad">
    <w:name w:val="Emphasis"/>
    <w:basedOn w:val="a0"/>
    <w:uiPriority w:val="20"/>
    <w:qFormat/>
    <w:rsid w:val="0029593D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7312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4E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D2F46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1283-7976-4E6A-B03D-9086F392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324</Words>
  <Characters>1853</Characters>
  <Application>Microsoft Office Word</Application>
  <DocSecurity>0</DocSecurity>
  <Lines>15</Lines>
  <Paragraphs>4</Paragraphs>
  <ScaleCrop>false</ScaleCrop>
  <Company>HP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</dc:creator>
  <cp:keywords/>
  <dc:description/>
  <cp:lastModifiedBy>后杏萍 xingping.hou</cp:lastModifiedBy>
  <cp:revision>123</cp:revision>
  <cp:lastPrinted>2018-09-13T09:57:00Z</cp:lastPrinted>
  <dcterms:created xsi:type="dcterms:W3CDTF">2018-04-24T05:20:00Z</dcterms:created>
  <dcterms:modified xsi:type="dcterms:W3CDTF">2018-09-13T10:06:00Z</dcterms:modified>
</cp:coreProperties>
</file>