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auto"/>
        <w:rPr>
          <w:rFonts w:ascii="宋体" w:hAnsi="宋体" w:cs="宋体"/>
          <w:color w:val="000000"/>
          <w:sz w:val="24"/>
          <w:shd w:val="clear" w:color="050000" w:fill="auto"/>
        </w:rPr>
      </w:pPr>
    </w:p>
    <w:p>
      <w:pPr>
        <w:spacing w:line="400" w:lineRule="auto"/>
        <w:rPr>
          <w:rFonts w:ascii="宋体" w:hAnsi="宋体" w:cs="宋体"/>
          <w:color w:val="000000"/>
          <w:sz w:val="24"/>
          <w:shd w:val="clear" w:color="050000" w:fill="auto"/>
        </w:rPr>
      </w:pPr>
      <w:r>
        <w:rPr>
          <w:rFonts w:ascii="宋体" w:hAnsi="宋体" w:cs="宋体"/>
          <w:color w:val="000000"/>
          <w:sz w:val="24"/>
          <w:shd w:val="clear" w:color="050000" w:fill="auto"/>
        </w:rPr>
        <w:t>证券代码：300407                                    证券简称：凯发电气</w:t>
      </w:r>
    </w:p>
    <w:p>
      <w:pPr>
        <w:spacing w:line="400" w:lineRule="auto"/>
        <w:jc w:val="center"/>
        <w:rPr>
          <w:rFonts w:ascii="宋体" w:hAnsi="宋体" w:cs="宋体"/>
          <w:b/>
          <w:color w:val="000000"/>
          <w:sz w:val="32"/>
          <w:shd w:val="clear" w:color="060000" w:fill="auto"/>
        </w:rPr>
      </w:pPr>
      <w:r>
        <w:rPr>
          <w:rFonts w:ascii="宋体" w:hAnsi="宋体" w:cs="宋体"/>
          <w:b/>
          <w:color w:val="000000"/>
          <w:sz w:val="32"/>
          <w:shd w:val="clear" w:color="060000" w:fill="auto"/>
        </w:rPr>
        <w:t>天津凯发电气股份有限公司投资者关系活动记录表</w:t>
      </w:r>
    </w:p>
    <w:p>
      <w:pPr>
        <w:spacing w:line="400" w:lineRule="auto"/>
        <w:rPr>
          <w:rFonts w:ascii="宋体" w:hAnsi="宋体" w:cs="宋体"/>
          <w:color w:val="000000"/>
          <w:sz w:val="24"/>
          <w:shd w:val="clear" w:color="050000" w:fill="auto"/>
        </w:rPr>
      </w:pPr>
      <w:r>
        <w:rPr>
          <w:rFonts w:ascii="宋体" w:hAnsi="宋体" w:cs="宋体"/>
          <w:color w:val="000000"/>
          <w:sz w:val="24"/>
          <w:shd w:val="clear" w:color="050000" w:fill="auto"/>
        </w:rPr>
        <w:t xml:space="preserve">                                                       编号：201</w:t>
      </w:r>
      <w:r>
        <w:rPr>
          <w:rFonts w:hint="eastAsia" w:ascii="宋体" w:hAnsi="宋体" w:cs="宋体"/>
          <w:color w:val="000000"/>
          <w:sz w:val="24"/>
          <w:shd w:val="clear" w:color="050000" w:fill="auto"/>
        </w:rPr>
        <w:t>8</w:t>
      </w:r>
      <w:r>
        <w:rPr>
          <w:rFonts w:ascii="宋体" w:hAnsi="宋体" w:cs="宋体"/>
          <w:color w:val="000000"/>
          <w:sz w:val="24"/>
          <w:shd w:val="clear" w:color="050000" w:fill="auto"/>
        </w:rPr>
        <w:t>-00</w:t>
      </w:r>
      <w:r>
        <w:rPr>
          <w:rFonts w:hint="eastAsia" w:ascii="宋体" w:hAnsi="宋体" w:cs="宋体"/>
          <w:color w:val="000000"/>
          <w:sz w:val="24"/>
          <w:shd w:val="clear" w:color="050000" w:fill="auto"/>
        </w:rPr>
        <w:t>1</w:t>
      </w:r>
    </w:p>
    <w:tbl>
      <w:tblPr>
        <w:tblStyle w:val="9"/>
        <w:tblW w:w="8522" w:type="dxa"/>
        <w:jc w:val="center"/>
        <w:tblInd w:w="0" w:type="dxa"/>
        <w:tblLayout w:type="fixed"/>
        <w:tblCellMar>
          <w:top w:w="0" w:type="dxa"/>
          <w:left w:w="108" w:type="dxa"/>
          <w:bottom w:w="0" w:type="dxa"/>
          <w:right w:w="108" w:type="dxa"/>
        </w:tblCellMar>
      </w:tblPr>
      <w:tblGrid>
        <w:gridCol w:w="2269"/>
        <w:gridCol w:w="6253"/>
      </w:tblGrid>
      <w:tr>
        <w:tblPrEx>
          <w:tblLayout w:type="fixed"/>
          <w:tblCellMar>
            <w:top w:w="0" w:type="dxa"/>
            <w:left w:w="108" w:type="dxa"/>
            <w:bottom w:w="0" w:type="dxa"/>
            <w:right w:w="108" w:type="dxa"/>
          </w:tblCellMar>
        </w:tblPrEx>
        <w:trPr>
          <w:trHeight w:val="1"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 w:val="24"/>
                <w:szCs w:val="24"/>
                <w:shd w:val="clear" w:color="030000" w:fill="auto"/>
              </w:rPr>
            </w:pPr>
            <w:r>
              <w:rPr>
                <w:rFonts w:ascii="宋体" w:hAnsi="宋体" w:cs="宋体"/>
                <w:color w:val="000000"/>
                <w:sz w:val="24"/>
                <w:szCs w:val="24"/>
                <w:shd w:val="clear" w:color="050000" w:fill="auto"/>
              </w:rPr>
              <w:t>投资者关系活动类别</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80" w:lineRule="auto"/>
              <w:ind w:firstLine="482"/>
              <w:rPr>
                <w:rFonts w:ascii="宋体" w:hAnsi="宋体" w:cs="宋体"/>
                <w:color w:val="000000"/>
                <w:sz w:val="24"/>
                <w:szCs w:val="24"/>
                <w:shd w:val="clear" w:color="050000" w:fill="auto"/>
              </w:rPr>
            </w:pPr>
            <w:r>
              <w:rPr>
                <w:rFonts w:ascii="宋体" w:hAnsi="宋体" w:cs="宋体"/>
                <w:color w:val="000000"/>
                <w:sz w:val="24"/>
                <w:szCs w:val="24"/>
                <w:shd w:val="clear" w:color="050000" w:fill="auto"/>
              </w:rPr>
              <w:t>□</w:t>
            </w:r>
            <w:r>
              <w:rPr>
                <w:rFonts w:ascii="宋体" w:hAnsi="宋体" w:cs="宋体"/>
                <w:sz w:val="24"/>
                <w:szCs w:val="24"/>
                <w:shd w:val="clear" w:color="050000" w:fill="auto"/>
              </w:rPr>
              <w:t xml:space="preserve">特定对象调研        </w:t>
            </w:r>
            <w:r>
              <w:rPr>
                <w:rFonts w:ascii="宋体" w:hAnsi="宋体" w:cs="宋体"/>
                <w:color w:val="000000"/>
                <w:sz w:val="24"/>
                <w:szCs w:val="24"/>
                <w:shd w:val="clear" w:color="050000" w:fill="auto"/>
              </w:rPr>
              <w:sym w:font="Wingdings 2" w:char="0052"/>
            </w:r>
            <w:r>
              <w:rPr>
                <w:rFonts w:ascii="宋体" w:hAnsi="宋体" w:cs="宋体"/>
                <w:sz w:val="24"/>
                <w:szCs w:val="24"/>
                <w:shd w:val="clear" w:color="050000" w:fill="auto"/>
              </w:rPr>
              <w:t>分析师会议</w:t>
            </w:r>
          </w:p>
          <w:p>
            <w:pPr>
              <w:spacing w:line="480" w:lineRule="auto"/>
              <w:ind w:firstLine="482"/>
              <w:rPr>
                <w:rFonts w:ascii="宋体" w:hAnsi="宋体" w:cs="宋体"/>
                <w:color w:val="000000"/>
                <w:sz w:val="24"/>
                <w:szCs w:val="24"/>
                <w:shd w:val="clear" w:color="050000" w:fill="auto"/>
              </w:rPr>
            </w:pPr>
            <w:r>
              <w:rPr>
                <w:rFonts w:ascii="宋体" w:hAnsi="宋体" w:cs="宋体"/>
                <w:color w:val="000000"/>
                <w:sz w:val="24"/>
                <w:szCs w:val="24"/>
                <w:shd w:val="clear" w:color="050000" w:fill="auto"/>
              </w:rPr>
              <w:t>□</w:t>
            </w:r>
            <w:r>
              <w:rPr>
                <w:rFonts w:ascii="宋体" w:hAnsi="宋体" w:cs="宋体"/>
                <w:sz w:val="24"/>
                <w:szCs w:val="24"/>
                <w:shd w:val="clear" w:color="050000" w:fill="auto"/>
              </w:rPr>
              <w:t xml:space="preserve">媒体采访            </w:t>
            </w:r>
            <w:r>
              <w:rPr>
                <w:rFonts w:ascii="宋体" w:hAnsi="宋体" w:cs="宋体"/>
                <w:color w:val="000000"/>
                <w:sz w:val="24"/>
                <w:szCs w:val="24"/>
                <w:shd w:val="clear" w:color="050000" w:fill="auto"/>
              </w:rPr>
              <w:t>□</w:t>
            </w:r>
            <w:r>
              <w:rPr>
                <w:rFonts w:ascii="宋体" w:hAnsi="宋体" w:cs="宋体"/>
                <w:sz w:val="24"/>
                <w:szCs w:val="24"/>
                <w:shd w:val="clear" w:color="050000" w:fill="auto"/>
              </w:rPr>
              <w:t>业绩说明会</w:t>
            </w:r>
          </w:p>
          <w:p>
            <w:pPr>
              <w:spacing w:line="480" w:lineRule="auto"/>
              <w:ind w:firstLine="482"/>
              <w:rPr>
                <w:rFonts w:ascii="宋体" w:hAnsi="宋体" w:cs="宋体"/>
                <w:color w:val="000000"/>
                <w:sz w:val="24"/>
                <w:szCs w:val="24"/>
                <w:shd w:val="clear" w:color="050000" w:fill="auto"/>
              </w:rPr>
            </w:pPr>
            <w:r>
              <w:rPr>
                <w:rFonts w:ascii="宋体" w:hAnsi="宋体" w:cs="宋体"/>
                <w:color w:val="000000"/>
                <w:sz w:val="24"/>
                <w:szCs w:val="24"/>
                <w:shd w:val="clear" w:color="050000" w:fill="auto"/>
              </w:rPr>
              <w:t>□</w:t>
            </w:r>
            <w:r>
              <w:rPr>
                <w:rFonts w:ascii="宋体" w:hAnsi="宋体" w:cs="宋体"/>
                <w:sz w:val="24"/>
                <w:szCs w:val="24"/>
                <w:shd w:val="clear" w:color="050000" w:fill="auto"/>
              </w:rPr>
              <w:t xml:space="preserve">新闻发布会          </w:t>
            </w:r>
            <w:r>
              <w:rPr>
                <w:rFonts w:ascii="宋体" w:hAnsi="宋体" w:cs="宋体"/>
                <w:color w:val="000000"/>
                <w:sz w:val="24"/>
                <w:szCs w:val="24"/>
                <w:shd w:val="clear" w:color="050000" w:fill="auto"/>
              </w:rPr>
              <w:t>□</w:t>
            </w:r>
            <w:r>
              <w:rPr>
                <w:rFonts w:ascii="宋体" w:hAnsi="宋体" w:cs="宋体"/>
                <w:sz w:val="24"/>
                <w:szCs w:val="24"/>
                <w:shd w:val="clear" w:color="050000" w:fill="auto"/>
              </w:rPr>
              <w:t>路演活动</w:t>
            </w:r>
          </w:p>
          <w:p>
            <w:pPr>
              <w:tabs>
                <w:tab w:val="center" w:pos="3199"/>
                <w:tab w:val="left" w:pos="3285"/>
              </w:tabs>
              <w:spacing w:line="480" w:lineRule="auto"/>
              <w:ind w:firstLine="482"/>
              <w:rPr>
                <w:rFonts w:ascii="宋体" w:hAnsi="宋体" w:cs="宋体"/>
                <w:color w:val="000000"/>
                <w:sz w:val="24"/>
                <w:szCs w:val="24"/>
                <w:shd w:val="clear" w:color="050000" w:fill="auto"/>
              </w:rPr>
            </w:pPr>
            <w:r>
              <w:rPr>
                <w:rFonts w:ascii="宋体" w:hAnsi="宋体" w:cs="宋体"/>
                <w:color w:val="000000"/>
                <w:sz w:val="24"/>
                <w:szCs w:val="24"/>
                <w:shd w:val="clear" w:color="050000" w:fill="auto"/>
              </w:rPr>
              <w:t>□</w:t>
            </w:r>
            <w:r>
              <w:rPr>
                <w:rFonts w:ascii="宋体" w:hAnsi="宋体" w:cs="宋体"/>
                <w:sz w:val="24"/>
                <w:szCs w:val="24"/>
                <w:shd w:val="clear" w:color="050000" w:fill="auto"/>
              </w:rPr>
              <w:t>现场参观</w:t>
            </w:r>
            <w:r>
              <w:rPr>
                <w:rFonts w:ascii="宋体" w:hAnsi="宋体" w:cs="宋体"/>
                <w:color w:val="000000"/>
                <w:sz w:val="24"/>
                <w:szCs w:val="24"/>
                <w:shd w:val="clear" w:color="050000" w:fill="auto"/>
              </w:rPr>
              <w:tab/>
            </w:r>
            <w:r>
              <w:rPr>
                <w:rFonts w:ascii="宋体" w:hAnsi="宋体" w:cs="宋体"/>
                <w:color w:val="000000"/>
                <w:sz w:val="24"/>
                <w:szCs w:val="24"/>
                <w:shd w:val="clear" w:color="050000" w:fill="auto"/>
              </w:rPr>
              <w:t xml:space="preserve">           □</w:t>
            </w:r>
            <w:r>
              <w:rPr>
                <w:rFonts w:ascii="宋体" w:hAnsi="宋体" w:cs="宋体"/>
                <w:sz w:val="24"/>
                <w:szCs w:val="24"/>
                <w:shd w:val="clear" w:color="050000" w:fill="auto"/>
              </w:rPr>
              <w:t>一对一沟通</w:t>
            </w:r>
          </w:p>
          <w:p>
            <w:pPr>
              <w:tabs>
                <w:tab w:val="center" w:pos="3199"/>
              </w:tabs>
              <w:spacing w:line="480" w:lineRule="auto"/>
              <w:ind w:firstLine="482"/>
              <w:rPr>
                <w:rFonts w:ascii="宋体" w:hAnsi="宋体" w:cs="宋体"/>
                <w:sz w:val="24"/>
                <w:szCs w:val="24"/>
                <w:shd w:val="clear" w:color="030000" w:fill="auto"/>
              </w:rPr>
            </w:pPr>
            <w:r>
              <w:rPr>
                <w:rFonts w:ascii="宋体" w:hAnsi="宋体" w:cs="宋体"/>
                <w:color w:val="000000"/>
                <w:sz w:val="24"/>
                <w:szCs w:val="24"/>
                <w:shd w:val="clear" w:color="050000" w:fill="auto"/>
              </w:rPr>
              <w:t>□</w:t>
            </w:r>
            <w:r>
              <w:rPr>
                <w:rFonts w:ascii="宋体" w:hAnsi="宋体" w:cs="宋体"/>
                <w:sz w:val="24"/>
                <w:szCs w:val="24"/>
                <w:shd w:val="clear" w:color="050000" w:fill="auto"/>
              </w:rPr>
              <w:t>其他 （</w:t>
            </w:r>
            <w:r>
              <w:rPr>
                <w:rFonts w:ascii="宋体" w:hAnsi="宋体" w:cs="宋体"/>
                <w:sz w:val="24"/>
                <w:szCs w:val="24"/>
                <w:u w:val="single"/>
                <w:shd w:val="clear" w:color="060000" w:fill="auto"/>
              </w:rPr>
              <w:t>请文字说明其他活动内容）</w:t>
            </w:r>
          </w:p>
        </w:tc>
      </w:tr>
      <w:tr>
        <w:tblPrEx>
          <w:tblLayout w:type="fixed"/>
          <w:tblCellMar>
            <w:top w:w="0" w:type="dxa"/>
            <w:left w:w="108" w:type="dxa"/>
            <w:bottom w:w="0" w:type="dxa"/>
            <w:right w:w="108" w:type="dxa"/>
          </w:tblCellMar>
        </w:tblPrEx>
        <w:trPr>
          <w:trHeight w:val="1"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auto"/>
              <w:jc w:val="center"/>
              <w:rPr>
                <w:rFonts w:ascii="宋体" w:hAnsi="宋体" w:cs="宋体"/>
                <w:sz w:val="24"/>
                <w:szCs w:val="24"/>
                <w:shd w:val="clear" w:color="030000" w:fill="auto"/>
              </w:rPr>
            </w:pPr>
            <w:r>
              <w:rPr>
                <w:rFonts w:ascii="宋体" w:hAnsi="宋体" w:cs="宋体"/>
                <w:color w:val="000000"/>
                <w:sz w:val="24"/>
                <w:szCs w:val="24"/>
                <w:shd w:val="clear" w:color="050000" w:fill="auto"/>
              </w:rPr>
              <w:t>参与单位名称及人员姓名</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auto"/>
              <w:rPr>
                <w:rFonts w:ascii="宋体" w:hAnsi="宋体" w:cs="宋体"/>
                <w:sz w:val="24"/>
                <w:szCs w:val="24"/>
                <w:shd w:val="clear" w:color="040000" w:fill="auto"/>
              </w:rPr>
            </w:pPr>
            <w:r>
              <w:rPr>
                <w:rFonts w:hint="eastAsia" w:ascii="宋体" w:hAnsi="宋体" w:cs="宋体"/>
                <w:sz w:val="24"/>
                <w:szCs w:val="24"/>
                <w:shd w:val="clear" w:color="040000" w:fill="auto"/>
              </w:rPr>
              <w:t>天津国有资本投资运营有限公司     刘维</w:t>
            </w:r>
          </w:p>
          <w:p>
            <w:pPr>
              <w:spacing w:line="480" w:lineRule="auto"/>
              <w:rPr>
                <w:rFonts w:ascii="宋体" w:hAnsi="宋体" w:cs="宋体"/>
                <w:sz w:val="24"/>
                <w:szCs w:val="24"/>
                <w:shd w:val="clear" w:color="040000" w:fill="auto"/>
              </w:rPr>
            </w:pPr>
            <w:r>
              <w:rPr>
                <w:rFonts w:hint="eastAsia" w:ascii="宋体" w:hAnsi="宋体" w:cs="宋体"/>
                <w:sz w:val="24"/>
                <w:szCs w:val="24"/>
                <w:shd w:val="clear" w:color="040000" w:fill="auto"/>
              </w:rPr>
              <w:t>天津滨海海胜股权投资基金管理有限公司     刘耸</w:t>
            </w:r>
          </w:p>
          <w:p>
            <w:pPr>
              <w:spacing w:line="480" w:lineRule="auto"/>
              <w:rPr>
                <w:rFonts w:ascii="宋体" w:hAnsi="宋体" w:cs="宋体"/>
                <w:sz w:val="24"/>
                <w:szCs w:val="24"/>
                <w:shd w:val="clear" w:color="040000" w:fill="auto"/>
              </w:rPr>
            </w:pPr>
            <w:r>
              <w:rPr>
                <w:rFonts w:hint="eastAsia" w:ascii="宋体" w:hAnsi="宋体" w:cs="宋体"/>
                <w:sz w:val="24"/>
                <w:szCs w:val="24"/>
                <w:shd w:val="clear" w:color="040000" w:fill="auto"/>
              </w:rPr>
              <w:t>天津滨海海胜股权投资基金管理有限公司     张阳</w:t>
            </w:r>
          </w:p>
          <w:p>
            <w:pPr>
              <w:spacing w:line="480" w:lineRule="auto"/>
              <w:rPr>
                <w:rFonts w:ascii="宋体" w:hAnsi="宋体" w:cs="宋体"/>
                <w:sz w:val="24"/>
                <w:szCs w:val="24"/>
                <w:shd w:val="clear" w:color="040000" w:fill="auto"/>
              </w:rPr>
            </w:pPr>
            <w:r>
              <w:rPr>
                <w:rFonts w:hint="eastAsia" w:ascii="宋体" w:hAnsi="宋体" w:cs="宋体"/>
                <w:sz w:val="24"/>
                <w:szCs w:val="24"/>
                <w:shd w:val="clear" w:color="040000" w:fill="auto"/>
              </w:rPr>
              <w:t>天津滨海海胜股权投资基金管理有限公司     史金阳</w:t>
            </w:r>
          </w:p>
          <w:p>
            <w:pPr>
              <w:spacing w:line="480" w:lineRule="auto"/>
              <w:rPr>
                <w:rFonts w:ascii="宋体" w:hAnsi="宋体" w:cs="宋体"/>
                <w:sz w:val="24"/>
                <w:szCs w:val="24"/>
                <w:shd w:val="clear" w:color="040000" w:fill="auto"/>
              </w:rPr>
            </w:pPr>
            <w:r>
              <w:rPr>
                <w:rFonts w:hint="eastAsia" w:ascii="宋体" w:hAnsi="宋体" w:cs="宋体"/>
                <w:sz w:val="24"/>
                <w:szCs w:val="24"/>
                <w:shd w:val="clear" w:color="040000" w:fill="auto"/>
              </w:rPr>
              <w:t>渤海证券股份有限公司    孙金帅</w:t>
            </w:r>
          </w:p>
          <w:p>
            <w:pPr>
              <w:spacing w:line="480" w:lineRule="auto"/>
              <w:rPr>
                <w:rFonts w:ascii="宋体" w:hAnsi="宋体" w:cs="宋体"/>
                <w:sz w:val="24"/>
                <w:szCs w:val="24"/>
                <w:shd w:val="clear" w:color="040000" w:fill="auto"/>
              </w:rPr>
            </w:pPr>
            <w:r>
              <w:rPr>
                <w:rFonts w:hint="eastAsia" w:ascii="宋体" w:hAnsi="宋体" w:cs="宋体"/>
                <w:sz w:val="24"/>
                <w:szCs w:val="24"/>
                <w:shd w:val="clear" w:color="040000" w:fill="auto"/>
              </w:rPr>
              <w:t>渤海证券股份有限公司    腾飞</w:t>
            </w:r>
          </w:p>
          <w:p>
            <w:pPr>
              <w:spacing w:line="480" w:lineRule="auto"/>
              <w:rPr>
                <w:rFonts w:ascii="宋体" w:hAnsi="宋体" w:cs="宋体"/>
                <w:sz w:val="24"/>
                <w:szCs w:val="24"/>
                <w:shd w:val="clear" w:color="040000" w:fill="auto"/>
              </w:rPr>
            </w:pPr>
            <w:r>
              <w:rPr>
                <w:rFonts w:hint="eastAsia" w:ascii="宋体" w:hAnsi="宋体" w:cs="宋体"/>
                <w:sz w:val="24"/>
                <w:szCs w:val="24"/>
                <w:shd w:val="clear" w:color="040000" w:fill="auto"/>
              </w:rPr>
              <w:t>渤海证券博正资本投资有限公司   谢耀贤</w:t>
            </w:r>
          </w:p>
          <w:p>
            <w:pPr>
              <w:spacing w:line="480" w:lineRule="auto"/>
              <w:rPr>
                <w:rFonts w:ascii="宋体" w:hAnsi="宋体" w:cs="宋体"/>
                <w:sz w:val="24"/>
                <w:szCs w:val="24"/>
                <w:shd w:val="clear" w:color="040000" w:fill="auto"/>
              </w:rPr>
            </w:pPr>
            <w:r>
              <w:rPr>
                <w:rFonts w:hint="eastAsia" w:ascii="宋体" w:hAnsi="宋体" w:cs="宋体"/>
                <w:sz w:val="24"/>
                <w:szCs w:val="24"/>
                <w:shd w:val="clear" w:color="040000" w:fill="auto"/>
              </w:rPr>
              <w:t>渤海证券博正资本投资有限公司   刘学</w:t>
            </w:r>
          </w:p>
          <w:p>
            <w:pPr>
              <w:spacing w:line="480" w:lineRule="auto"/>
              <w:rPr>
                <w:rFonts w:ascii="宋体" w:hAnsi="宋体" w:cs="宋体"/>
                <w:sz w:val="24"/>
                <w:szCs w:val="24"/>
                <w:shd w:val="clear" w:color="040000" w:fill="auto"/>
              </w:rPr>
            </w:pPr>
            <w:r>
              <w:rPr>
                <w:rFonts w:hint="eastAsia" w:ascii="宋体" w:hAnsi="宋体" w:cs="宋体"/>
                <w:sz w:val="24"/>
                <w:szCs w:val="24"/>
                <w:shd w:val="clear" w:color="040000" w:fill="auto"/>
              </w:rPr>
              <w:t>中信证券股份有限公司    厐程</w:t>
            </w:r>
          </w:p>
        </w:tc>
      </w:tr>
      <w:tr>
        <w:tblPrEx>
          <w:tblLayout w:type="fixed"/>
          <w:tblCellMar>
            <w:top w:w="0" w:type="dxa"/>
            <w:left w:w="108" w:type="dxa"/>
            <w:bottom w:w="0"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 w:val="24"/>
                <w:szCs w:val="24"/>
                <w:shd w:val="clear" w:color="040000" w:fill="auto"/>
              </w:rPr>
            </w:pPr>
            <w:r>
              <w:rPr>
                <w:rFonts w:ascii="宋体" w:hAnsi="宋体" w:cs="宋体"/>
                <w:sz w:val="24"/>
                <w:szCs w:val="24"/>
                <w:shd w:val="clear" w:color="050000" w:fill="auto"/>
              </w:rPr>
              <w:t>时间</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auto"/>
              <w:rPr>
                <w:rFonts w:ascii="宋体" w:hAnsi="宋体" w:cs="宋体"/>
                <w:sz w:val="24"/>
                <w:szCs w:val="24"/>
                <w:shd w:val="clear" w:color="040000" w:fill="auto"/>
              </w:rPr>
            </w:pPr>
            <w:r>
              <w:rPr>
                <w:rFonts w:ascii="宋体" w:hAnsi="宋体" w:cs="宋体"/>
                <w:sz w:val="24"/>
                <w:szCs w:val="24"/>
                <w:shd w:val="clear" w:color="050000" w:fill="auto"/>
              </w:rPr>
              <w:t>201</w:t>
            </w:r>
            <w:r>
              <w:rPr>
                <w:rFonts w:hint="eastAsia" w:ascii="宋体" w:hAnsi="宋体" w:cs="宋体"/>
                <w:sz w:val="24"/>
                <w:szCs w:val="24"/>
                <w:shd w:val="clear" w:color="050000" w:fill="auto"/>
              </w:rPr>
              <w:t>8</w:t>
            </w:r>
            <w:r>
              <w:rPr>
                <w:rFonts w:ascii="宋体" w:hAnsi="宋体" w:cs="宋体"/>
                <w:sz w:val="24"/>
                <w:szCs w:val="24"/>
                <w:shd w:val="clear" w:color="050000" w:fill="auto"/>
              </w:rPr>
              <w:t>年</w:t>
            </w:r>
            <w:r>
              <w:rPr>
                <w:rFonts w:hint="eastAsia" w:ascii="宋体" w:hAnsi="宋体" w:cs="宋体"/>
                <w:sz w:val="24"/>
                <w:szCs w:val="24"/>
                <w:shd w:val="clear" w:color="050000" w:fill="auto"/>
              </w:rPr>
              <w:t>12</w:t>
            </w:r>
            <w:r>
              <w:rPr>
                <w:rFonts w:ascii="宋体" w:hAnsi="宋体" w:cs="宋体"/>
                <w:sz w:val="24"/>
                <w:szCs w:val="24"/>
                <w:shd w:val="clear" w:color="050000" w:fill="auto"/>
              </w:rPr>
              <w:t>月</w:t>
            </w:r>
            <w:r>
              <w:rPr>
                <w:rFonts w:hint="eastAsia" w:ascii="宋体" w:hAnsi="宋体" w:cs="宋体"/>
                <w:sz w:val="24"/>
                <w:szCs w:val="24"/>
                <w:shd w:val="clear" w:color="050000" w:fill="auto"/>
              </w:rPr>
              <w:t>6</w:t>
            </w:r>
            <w:r>
              <w:rPr>
                <w:rFonts w:ascii="宋体" w:hAnsi="宋体" w:cs="宋体"/>
                <w:sz w:val="24"/>
                <w:szCs w:val="24"/>
                <w:shd w:val="clear" w:color="050000" w:fill="auto"/>
              </w:rPr>
              <w:t>日下午</w:t>
            </w:r>
            <w:r>
              <w:rPr>
                <w:rFonts w:hint="eastAsia" w:ascii="宋体" w:hAnsi="宋体" w:cs="宋体"/>
                <w:sz w:val="24"/>
                <w:szCs w:val="24"/>
                <w:shd w:val="clear" w:color="050000" w:fill="auto"/>
              </w:rPr>
              <w:t>14</w:t>
            </w:r>
            <w:r>
              <w:rPr>
                <w:rFonts w:ascii="宋体" w:hAnsi="宋体" w:cs="宋体"/>
                <w:sz w:val="24"/>
                <w:szCs w:val="24"/>
                <w:shd w:val="clear" w:color="050000" w:fill="auto"/>
              </w:rPr>
              <w:t>：</w:t>
            </w:r>
            <w:r>
              <w:rPr>
                <w:rFonts w:hint="eastAsia" w:ascii="宋体" w:hAnsi="宋体" w:cs="宋体"/>
                <w:sz w:val="24"/>
                <w:szCs w:val="24"/>
                <w:shd w:val="clear" w:color="050000" w:fill="auto"/>
              </w:rPr>
              <w:t>00</w:t>
            </w:r>
            <w:r>
              <w:rPr>
                <w:rFonts w:ascii="宋体" w:hAnsi="宋体" w:cs="宋体"/>
                <w:sz w:val="24"/>
                <w:szCs w:val="24"/>
                <w:shd w:val="clear" w:color="050000" w:fill="auto"/>
              </w:rPr>
              <w:t>-1</w:t>
            </w:r>
            <w:r>
              <w:rPr>
                <w:rFonts w:hint="eastAsia" w:ascii="宋体" w:hAnsi="宋体" w:cs="宋体"/>
                <w:sz w:val="24"/>
                <w:szCs w:val="24"/>
                <w:shd w:val="clear" w:color="050000" w:fill="auto"/>
              </w:rPr>
              <w:t>6</w:t>
            </w:r>
            <w:r>
              <w:rPr>
                <w:rFonts w:ascii="宋体" w:hAnsi="宋体" w:cs="宋体"/>
                <w:sz w:val="24"/>
                <w:szCs w:val="24"/>
                <w:shd w:val="clear" w:color="050000" w:fill="auto"/>
              </w:rPr>
              <w:t>：</w:t>
            </w:r>
            <w:r>
              <w:rPr>
                <w:rFonts w:hint="eastAsia" w:ascii="宋体" w:hAnsi="宋体" w:cs="宋体"/>
                <w:sz w:val="24"/>
                <w:szCs w:val="24"/>
                <w:shd w:val="clear" w:color="050000" w:fill="auto"/>
              </w:rPr>
              <w:t>0</w:t>
            </w:r>
            <w:r>
              <w:rPr>
                <w:rFonts w:ascii="宋体" w:hAnsi="宋体" w:cs="宋体"/>
                <w:sz w:val="24"/>
                <w:szCs w:val="24"/>
                <w:shd w:val="clear" w:color="050000" w:fill="auto"/>
              </w:rPr>
              <w:t>0</w:t>
            </w:r>
          </w:p>
        </w:tc>
      </w:tr>
      <w:tr>
        <w:tblPrEx>
          <w:tblLayout w:type="fixed"/>
          <w:tblCellMar>
            <w:top w:w="0" w:type="dxa"/>
            <w:left w:w="108" w:type="dxa"/>
            <w:bottom w:w="0"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 w:val="24"/>
                <w:szCs w:val="24"/>
                <w:shd w:val="clear" w:color="040000" w:fill="auto"/>
              </w:rPr>
            </w:pPr>
            <w:r>
              <w:rPr>
                <w:rFonts w:ascii="宋体" w:hAnsi="宋体" w:cs="宋体"/>
                <w:sz w:val="24"/>
                <w:szCs w:val="24"/>
                <w:shd w:val="clear" w:color="050000" w:fill="auto"/>
              </w:rPr>
              <w:t>地点</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auto"/>
              <w:rPr>
                <w:rFonts w:ascii="宋体" w:hAnsi="宋体" w:cs="宋体"/>
                <w:sz w:val="24"/>
                <w:szCs w:val="24"/>
                <w:shd w:val="clear" w:color="040000" w:fill="auto"/>
              </w:rPr>
            </w:pPr>
            <w:r>
              <w:rPr>
                <w:rFonts w:ascii="宋体" w:hAnsi="宋体" w:cs="宋体"/>
                <w:sz w:val="24"/>
                <w:szCs w:val="24"/>
                <w:shd w:val="clear" w:color="050000" w:fill="auto"/>
              </w:rPr>
              <w:t>凯发电气股份有限公司</w:t>
            </w:r>
          </w:p>
        </w:tc>
      </w:tr>
      <w:tr>
        <w:tblPrEx>
          <w:tblLayout w:type="fixed"/>
          <w:tblCellMar>
            <w:top w:w="0" w:type="dxa"/>
            <w:left w:w="108" w:type="dxa"/>
            <w:bottom w:w="0"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 w:val="24"/>
                <w:szCs w:val="24"/>
                <w:shd w:val="clear" w:color="040000" w:fill="auto"/>
              </w:rPr>
            </w:pPr>
            <w:r>
              <w:rPr>
                <w:rFonts w:ascii="宋体" w:hAnsi="宋体" w:cs="宋体"/>
                <w:sz w:val="24"/>
                <w:szCs w:val="24"/>
                <w:shd w:val="clear" w:color="050000" w:fill="auto"/>
              </w:rPr>
              <w:t>上市公司接待人员</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auto"/>
              <w:ind w:firstLine="120" w:firstLineChars="50"/>
              <w:rPr>
                <w:rFonts w:ascii="宋体" w:hAnsi="宋体" w:cs="宋体"/>
                <w:sz w:val="24"/>
                <w:szCs w:val="24"/>
                <w:shd w:val="clear" w:color="050000" w:fill="auto"/>
              </w:rPr>
            </w:pPr>
            <w:r>
              <w:rPr>
                <w:rFonts w:ascii="宋体" w:hAnsi="宋体" w:cs="宋体"/>
                <w:sz w:val="24"/>
                <w:szCs w:val="24"/>
                <w:shd w:val="clear" w:color="050000" w:fill="auto"/>
              </w:rPr>
              <w:t xml:space="preserve">蔡登明（董事会秘书）   </w:t>
            </w:r>
            <w:r>
              <w:rPr>
                <w:rFonts w:hint="eastAsia" w:ascii="宋体" w:hAnsi="宋体" w:cs="宋体"/>
                <w:sz w:val="24"/>
                <w:szCs w:val="24"/>
                <w:shd w:val="clear" w:color="050000" w:fill="auto"/>
              </w:rPr>
              <w:t>赵一环（财务部负责人）</w:t>
            </w:r>
          </w:p>
          <w:p>
            <w:pPr>
              <w:spacing w:line="480" w:lineRule="auto"/>
              <w:rPr>
                <w:rFonts w:ascii="宋体" w:hAnsi="宋体" w:cs="宋体"/>
                <w:sz w:val="24"/>
                <w:szCs w:val="24"/>
                <w:shd w:val="clear" w:color="050000" w:fill="auto"/>
              </w:rPr>
            </w:pPr>
            <w:r>
              <w:rPr>
                <w:rFonts w:ascii="宋体" w:hAnsi="宋体" w:cs="宋体"/>
                <w:sz w:val="24"/>
                <w:szCs w:val="24"/>
                <w:shd w:val="clear" w:color="050000" w:fill="auto"/>
              </w:rPr>
              <w:t xml:space="preserve"> 彭蒙歌（投资者</w:t>
            </w:r>
            <w:r>
              <w:rPr>
                <w:rFonts w:hint="eastAsia" w:ascii="宋体" w:hAnsi="宋体" w:cs="宋体"/>
                <w:sz w:val="24"/>
                <w:szCs w:val="24"/>
                <w:shd w:val="clear" w:color="050000" w:fill="auto"/>
              </w:rPr>
              <w:t>关系</w:t>
            </w:r>
            <w:r>
              <w:rPr>
                <w:rFonts w:ascii="宋体" w:hAnsi="宋体" w:cs="宋体"/>
                <w:sz w:val="24"/>
                <w:szCs w:val="24"/>
                <w:shd w:val="clear" w:color="050000" w:fill="auto"/>
              </w:rPr>
              <w:t>管理专员）</w:t>
            </w:r>
            <w:r>
              <w:rPr>
                <w:rFonts w:hint="eastAsia" w:ascii="宋体" w:hAnsi="宋体" w:cs="宋体"/>
                <w:sz w:val="24"/>
                <w:szCs w:val="24"/>
                <w:shd w:val="clear" w:color="050000" w:fill="auto"/>
              </w:rPr>
              <w:t xml:space="preserve">   </w:t>
            </w:r>
          </w:p>
        </w:tc>
      </w:tr>
      <w:tr>
        <w:tblPrEx>
          <w:tblLayout w:type="fixed"/>
          <w:tblCellMar>
            <w:top w:w="0" w:type="dxa"/>
            <w:left w:w="108" w:type="dxa"/>
            <w:bottom w:w="0"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auto"/>
              <w:jc w:val="center"/>
              <w:rPr>
                <w:rFonts w:ascii="宋体" w:hAnsi="宋体" w:cs="宋体"/>
                <w:sz w:val="24"/>
                <w:szCs w:val="24"/>
                <w:shd w:val="clear" w:color="030000" w:fill="auto"/>
              </w:rPr>
            </w:pPr>
            <w:r>
              <w:rPr>
                <w:rFonts w:ascii="宋体" w:hAnsi="宋体" w:cs="宋体"/>
                <w:color w:val="000000"/>
                <w:sz w:val="24"/>
                <w:szCs w:val="24"/>
                <w:shd w:val="clear" w:color="050000" w:fill="auto"/>
              </w:rPr>
              <w:t>投资者关系活动主要内容介绍</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auto"/>
              <w:ind w:firstLine="480"/>
              <w:rPr>
                <w:rFonts w:ascii="宋体" w:hAnsi="宋体" w:cs="宋体"/>
                <w:sz w:val="24"/>
                <w:szCs w:val="24"/>
                <w:shd w:val="clear" w:color="050000" w:fill="auto"/>
              </w:rPr>
            </w:pPr>
            <w:r>
              <w:rPr>
                <w:rFonts w:ascii="宋体" w:hAnsi="宋体" w:cs="宋体"/>
                <w:sz w:val="24"/>
                <w:szCs w:val="24"/>
                <w:shd w:val="clear" w:color="050000" w:fill="auto"/>
              </w:rPr>
              <w:t>本次会议，</w:t>
            </w:r>
            <w:r>
              <w:rPr>
                <w:rFonts w:hint="eastAsia" w:ascii="宋体" w:hAnsi="宋体" w:cs="宋体"/>
                <w:color w:val="000000" w:themeColor="text1"/>
                <w:sz w:val="24"/>
                <w:szCs w:val="24"/>
                <w:highlight w:val="none"/>
                <w:shd w:val="clear" w:color="040000" w:fill="auto"/>
                <w:lang w:val="en-US" w:eastAsia="zh-CN"/>
                <w14:textFill>
                  <w14:solidFill>
                    <w14:schemeClr w14:val="tx1"/>
                  </w14:solidFill>
                </w14:textFill>
              </w:rPr>
              <w:t>津投</w:t>
            </w:r>
            <w:r>
              <w:rPr>
                <w:rFonts w:hint="eastAsia" w:ascii="宋体" w:hAnsi="宋体" w:cs="宋体"/>
                <w:color w:val="000000" w:themeColor="text1"/>
                <w:sz w:val="24"/>
                <w:szCs w:val="24"/>
                <w:highlight w:val="none"/>
                <w:shd w:val="clear" w:color="040000" w:fill="auto"/>
                <w14:textFill>
                  <w14:solidFill>
                    <w14:schemeClr w14:val="tx1"/>
                  </w14:solidFill>
                </w14:textFill>
              </w:rPr>
              <w:t>资本刘维</w:t>
            </w:r>
            <w:r>
              <w:rPr>
                <w:rFonts w:hint="eastAsia" w:ascii="宋体" w:hAnsi="宋体" w:cs="宋体"/>
                <w:sz w:val="24"/>
                <w:szCs w:val="24"/>
                <w:shd w:val="clear" w:color="040000" w:fill="auto"/>
              </w:rPr>
              <w:t>、海胜基金刘耸、张阳、史金阳、渤海证券孙金帅、腾飞、渤海证券博正资本谢耀贤、 刘学、中信证券厐程</w:t>
            </w:r>
            <w:r>
              <w:rPr>
                <w:rFonts w:ascii="宋体" w:hAnsi="宋体" w:cs="宋体"/>
                <w:sz w:val="24"/>
                <w:szCs w:val="24"/>
                <w:shd w:val="clear" w:color="050000" w:fill="auto"/>
              </w:rPr>
              <w:t>与公司董事会秘书蔡登明</w:t>
            </w:r>
            <w:r>
              <w:rPr>
                <w:rFonts w:hint="eastAsia" w:ascii="宋体" w:hAnsi="宋体" w:cs="宋体"/>
                <w:sz w:val="24"/>
                <w:szCs w:val="24"/>
                <w:shd w:val="clear" w:color="050000" w:fill="auto"/>
              </w:rPr>
              <w:t>、财务部负责人赵一环就公司公司运营情况、公司产品、RPS接触网业务</w:t>
            </w:r>
            <w:r>
              <w:rPr>
                <w:rFonts w:ascii="宋体" w:hAnsi="宋体" w:cs="宋体"/>
                <w:sz w:val="24"/>
                <w:szCs w:val="24"/>
                <w:shd w:val="clear" w:color="050000" w:fill="auto"/>
              </w:rPr>
              <w:t>等问题展开沟通，会议主要内容纪要如下</w:t>
            </w:r>
            <w:r>
              <w:rPr>
                <w:rFonts w:hint="eastAsia" w:ascii="宋体" w:hAnsi="宋体" w:cs="宋体"/>
                <w:sz w:val="24"/>
                <w:szCs w:val="24"/>
                <w:shd w:val="clear" w:color="050000" w:fill="auto"/>
              </w:rPr>
              <w:t>：</w:t>
            </w:r>
          </w:p>
          <w:p>
            <w:pPr>
              <w:spacing w:line="480" w:lineRule="auto"/>
              <w:ind w:firstLine="480"/>
              <w:rPr>
                <w:rFonts w:ascii="宋体" w:hAnsi="宋体" w:cs="宋体"/>
                <w:b/>
                <w:bCs/>
                <w:sz w:val="24"/>
                <w:szCs w:val="24"/>
                <w:shd w:val="clear" w:color="050000" w:fill="auto"/>
              </w:rPr>
            </w:pPr>
            <w:r>
              <w:rPr>
                <w:rFonts w:hint="eastAsia" w:ascii="宋体" w:hAnsi="宋体" w:cs="宋体"/>
                <w:b/>
                <w:bCs/>
                <w:sz w:val="24"/>
                <w:szCs w:val="24"/>
                <w:shd w:val="clear" w:color="050000" w:fill="auto"/>
              </w:rPr>
              <w:t>问题一：简单介绍公司目前经营情况？</w:t>
            </w:r>
          </w:p>
          <w:p>
            <w:pPr>
              <w:spacing w:line="480" w:lineRule="auto"/>
              <w:ind w:firstLine="480"/>
              <w:rPr>
                <w:rFonts w:ascii="宋体" w:hAnsi="宋体" w:cs="宋体"/>
                <w:sz w:val="24"/>
                <w:szCs w:val="24"/>
              </w:rPr>
            </w:pPr>
            <w:r>
              <w:rPr>
                <w:rFonts w:hint="eastAsia" w:ascii="宋体" w:hAnsi="宋体" w:cs="宋体"/>
                <w:b/>
                <w:bCs/>
                <w:sz w:val="24"/>
                <w:szCs w:val="24"/>
                <w:shd w:val="clear" w:color="050000" w:fill="auto"/>
              </w:rPr>
              <w:t>答：</w:t>
            </w:r>
            <w:r>
              <w:rPr>
                <w:rFonts w:ascii="宋体" w:hAnsi="宋体" w:cs="宋体"/>
                <w:sz w:val="24"/>
                <w:szCs w:val="24"/>
              </w:rPr>
              <w:t>公司紧密围绕董事会制定的年度经营计划，有序开展各项工作</w:t>
            </w:r>
            <w:r>
              <w:rPr>
                <w:rFonts w:hint="eastAsia" w:ascii="宋体" w:hAnsi="宋体" w:cs="宋体"/>
                <w:sz w:val="24"/>
                <w:szCs w:val="24"/>
              </w:rPr>
              <w:t>，</w:t>
            </w:r>
            <w:r>
              <w:rPr>
                <w:rFonts w:ascii="宋体" w:hAnsi="宋体" w:cs="宋体"/>
                <w:sz w:val="24"/>
                <w:szCs w:val="24"/>
              </w:rPr>
              <w:t>公司业务发展稳定。</w:t>
            </w:r>
          </w:p>
          <w:p>
            <w:pPr>
              <w:spacing w:line="480" w:lineRule="auto"/>
              <w:ind w:firstLine="480" w:firstLineChars="200"/>
              <w:rPr>
                <w:rFonts w:ascii="宋体" w:hAnsi="宋体" w:cs="宋体"/>
                <w:sz w:val="24"/>
                <w:szCs w:val="24"/>
              </w:rPr>
            </w:pPr>
            <w:r>
              <w:rPr>
                <w:rFonts w:ascii="宋体" w:hAnsi="宋体" w:cs="宋体"/>
                <w:sz w:val="24"/>
                <w:szCs w:val="24"/>
              </w:rPr>
              <w:t>为加快实施公司战略，公司于2018年8月2日成功完成发行</w:t>
            </w:r>
            <w:r>
              <w:rPr>
                <w:rFonts w:hint="eastAsia" w:ascii="宋体" w:hAnsi="宋体" w:cs="宋体"/>
                <w:sz w:val="24"/>
                <w:szCs w:val="24"/>
              </w:rPr>
              <w:t>可转换公司债券</w:t>
            </w:r>
            <w:r>
              <w:rPr>
                <w:rFonts w:ascii="宋体" w:hAnsi="宋体" w:cs="宋体"/>
                <w:sz w:val="24"/>
                <w:szCs w:val="24"/>
              </w:rPr>
              <w:t>。</w:t>
            </w:r>
            <w:r>
              <w:rPr>
                <w:rFonts w:hint="eastAsia" w:ascii="宋体" w:hAnsi="宋体" w:cs="宋体"/>
                <w:sz w:val="24"/>
                <w:szCs w:val="24"/>
              </w:rPr>
              <w:t>截至目前</w:t>
            </w:r>
            <w:r>
              <w:rPr>
                <w:rFonts w:ascii="宋体" w:hAnsi="宋体" w:cs="宋体"/>
                <w:sz w:val="24"/>
                <w:szCs w:val="24"/>
              </w:rPr>
              <w:t>已完成该项目基建工程的设计，并报高新区向规划局</w:t>
            </w:r>
            <w:r>
              <w:rPr>
                <w:rFonts w:hint="eastAsia" w:ascii="宋体" w:hAnsi="宋体" w:cs="宋体"/>
                <w:sz w:val="24"/>
                <w:szCs w:val="24"/>
              </w:rPr>
              <w:t>。</w:t>
            </w:r>
          </w:p>
          <w:p>
            <w:pPr>
              <w:spacing w:line="480" w:lineRule="auto"/>
              <w:ind w:firstLine="480" w:firstLineChars="200"/>
              <w:rPr>
                <w:rFonts w:ascii="宋体" w:hAnsi="宋体" w:cs="宋体"/>
                <w:sz w:val="24"/>
                <w:szCs w:val="24"/>
              </w:rPr>
            </w:pPr>
            <w:r>
              <w:rPr>
                <w:rFonts w:ascii="宋体" w:hAnsi="宋体" w:cs="宋体"/>
                <w:sz w:val="24"/>
                <w:szCs w:val="24"/>
              </w:rPr>
              <w:t>2018年上半年公司完成了对2名骨干员工及核心技术人员的股权激励预留部分授予与登记。</w:t>
            </w:r>
          </w:p>
          <w:p>
            <w:pPr>
              <w:spacing w:line="480" w:lineRule="auto"/>
              <w:ind w:firstLine="480" w:firstLineChars="200"/>
              <w:rPr>
                <w:rFonts w:ascii="宋体" w:hAnsi="宋体" w:cs="宋体"/>
                <w:sz w:val="24"/>
                <w:szCs w:val="24"/>
              </w:rPr>
            </w:pPr>
            <w:r>
              <w:rPr>
                <w:rFonts w:ascii="宋体" w:hAnsi="宋体" w:cs="宋体"/>
                <w:sz w:val="24"/>
                <w:szCs w:val="24"/>
              </w:rPr>
              <w:t>公司完成了天津市科技小巨人领军企业培育重大项目：“以行车指挥为核心的轨道交通综合自动化系统”的研制，并通过天津市科委的验收。</w:t>
            </w:r>
          </w:p>
          <w:p>
            <w:pPr>
              <w:spacing w:line="480" w:lineRule="auto"/>
              <w:ind w:firstLine="480" w:firstLineChars="200"/>
              <w:rPr>
                <w:rFonts w:ascii="宋体" w:hAnsi="宋体" w:cs="宋体"/>
                <w:sz w:val="24"/>
                <w:szCs w:val="24"/>
              </w:rPr>
            </w:pPr>
            <w:r>
              <w:rPr>
                <w:rFonts w:ascii="宋体" w:hAnsi="宋体" w:cs="宋体"/>
                <w:sz w:val="24"/>
                <w:szCs w:val="24"/>
              </w:rPr>
              <w:t>公司与中国通号合作，成功中标北京市轨道交通12号线工程信号系统项目。北京市轨道交通12号线工程信号系统项目开通后将极大提高线路的整体自动化水平，将是全世界自动化水平最高的地铁线路之一。</w:t>
            </w:r>
          </w:p>
          <w:p>
            <w:pPr>
              <w:spacing w:line="480" w:lineRule="auto"/>
              <w:ind w:firstLine="480" w:firstLineChars="200"/>
              <w:rPr>
                <w:rFonts w:ascii="宋体" w:hAnsi="宋体" w:cs="宋体"/>
                <w:sz w:val="24"/>
                <w:szCs w:val="24"/>
              </w:rPr>
            </w:pPr>
            <w:r>
              <w:rPr>
                <w:rFonts w:ascii="宋体" w:hAnsi="宋体" w:cs="宋体"/>
                <w:sz w:val="24"/>
                <w:szCs w:val="24"/>
              </w:rPr>
              <w:t>“凯发德国轨道交通牵引供电研发中心”被天津市科委认定为天津市国际合作基地标志着公司统筹研发资源迈向新的台阶。</w:t>
            </w:r>
          </w:p>
          <w:p>
            <w:pPr>
              <w:spacing w:line="480" w:lineRule="auto"/>
              <w:ind w:firstLine="480" w:firstLineChars="200"/>
              <w:rPr>
                <w:rFonts w:ascii="宋体" w:hAnsi="宋体" w:cs="宋体"/>
                <w:sz w:val="24"/>
                <w:szCs w:val="24"/>
              </w:rPr>
            </w:pPr>
            <w:r>
              <w:rPr>
                <w:rFonts w:ascii="宋体" w:hAnsi="宋体" w:cs="宋体"/>
                <w:sz w:val="24"/>
                <w:szCs w:val="24"/>
              </w:rPr>
              <w:t>公司境内外研发人员合作完成了面向城市轨道交通领域的新一代智能直流牵引供电保护与控制系统的研发， 并顺利中标德国、荷兰、哈萨克斯坦等一带一路国家重点项目。</w:t>
            </w:r>
          </w:p>
          <w:p>
            <w:pPr>
              <w:spacing w:line="480" w:lineRule="auto"/>
              <w:ind w:firstLine="480" w:firstLineChars="200"/>
              <w:rPr>
                <w:rFonts w:ascii="宋体" w:hAnsi="宋体" w:cs="宋体"/>
                <w:sz w:val="24"/>
                <w:szCs w:val="24"/>
              </w:rPr>
            </w:pPr>
            <w:r>
              <w:rPr>
                <w:rFonts w:ascii="宋体" w:hAnsi="宋体" w:cs="宋体"/>
                <w:sz w:val="24"/>
                <w:szCs w:val="24"/>
              </w:rPr>
              <w:t>另外公司与天津大学等院所联合研发的“有源配电网电能质量监测与高品质供电关键技术研究及应用”项目荣获天津市科技进步一等奖；与中铁第四勘察设计院等单位联合研发的铁路牵引供电智能化技术装备创新及工程应用分别荣获湖北省科技进步二等奖和中国铁道建筑总公司的科技一等奖；自主研发的KF1300直流保护装置荣获天津市科技进步二等奖。</w:t>
            </w:r>
          </w:p>
          <w:p>
            <w:pPr>
              <w:spacing w:line="480" w:lineRule="auto"/>
              <w:ind w:firstLine="480" w:firstLineChars="200"/>
              <w:rPr>
                <w:rFonts w:ascii="宋体" w:hAnsi="宋体" w:cs="宋体"/>
                <w:sz w:val="24"/>
                <w:szCs w:val="24"/>
              </w:rPr>
            </w:pPr>
            <w:r>
              <w:rPr>
                <w:rFonts w:ascii="宋体" w:hAnsi="宋体" w:cs="宋体"/>
                <w:sz w:val="24"/>
                <w:szCs w:val="24"/>
              </w:rPr>
              <w:t>公司成功中标北京轨道交通新机场线一期工程刚性悬挂接触网系统设备集成采购项目。</w:t>
            </w:r>
            <w:r>
              <w:rPr>
                <w:rFonts w:hint="eastAsia" w:ascii="宋体" w:hAnsi="宋体" w:cs="宋体"/>
                <w:sz w:val="24"/>
                <w:szCs w:val="24"/>
              </w:rPr>
              <w:t>截至目前</w:t>
            </w:r>
            <w:r>
              <w:rPr>
                <w:rFonts w:ascii="宋体" w:hAnsi="宋体" w:cs="宋体"/>
                <w:sz w:val="24"/>
                <w:szCs w:val="24"/>
              </w:rPr>
              <w:t>根据德国RPS图纸和工艺、技术要求，结合国家相关标准，完成了部分关键零部件的国产化生产，并成功通过了型式试验，</w:t>
            </w:r>
            <w:r>
              <w:rPr>
                <w:rFonts w:hint="eastAsia" w:ascii="宋体" w:hAnsi="宋体" w:cs="宋体"/>
                <w:sz w:val="24"/>
                <w:szCs w:val="24"/>
                <w:highlight w:val="none"/>
                <w:lang w:val="en-US" w:eastAsia="zh-CN"/>
              </w:rPr>
              <w:t>为今后</w:t>
            </w:r>
            <w:r>
              <w:rPr>
                <w:rFonts w:ascii="宋体" w:hAnsi="宋体" w:cs="宋体"/>
                <w:sz w:val="24"/>
                <w:szCs w:val="24"/>
                <w:highlight w:val="none"/>
              </w:rPr>
              <w:t>实现刚性悬挂接触网系统全系列国产化积累了丰富的经验。该项目的成功实施，将为我国城市地铁及干线铁路采用高速刚性悬挂接触网系统进积累经验，</w:t>
            </w:r>
            <w:r>
              <w:rPr>
                <w:rFonts w:hint="eastAsia" w:ascii="宋体" w:hAnsi="宋体" w:cs="宋体"/>
                <w:sz w:val="24"/>
                <w:szCs w:val="24"/>
                <w:highlight w:val="none"/>
                <w:lang w:val="en-US" w:eastAsia="zh-CN"/>
              </w:rPr>
              <w:t>形成</w:t>
            </w:r>
            <w:r>
              <w:rPr>
                <w:rFonts w:ascii="宋体" w:hAnsi="宋体" w:cs="宋体"/>
                <w:sz w:val="24"/>
                <w:szCs w:val="24"/>
                <w:highlight w:val="none"/>
              </w:rPr>
              <w:t>或进一步完</w:t>
            </w:r>
            <w:r>
              <w:rPr>
                <w:rFonts w:ascii="宋体" w:hAnsi="宋体" w:cs="宋体"/>
                <w:sz w:val="24"/>
                <w:szCs w:val="24"/>
              </w:rPr>
              <w:t>善我国高速刚性悬挂接触网系统的设 计、施工、验收和关键零部件制造相关标准，具有重大意义。</w:t>
            </w:r>
          </w:p>
          <w:p>
            <w:pPr>
              <w:spacing w:line="480" w:lineRule="auto"/>
              <w:ind w:firstLine="480"/>
              <w:rPr>
                <w:rFonts w:ascii="宋体" w:hAnsi="宋体" w:cs="宋体"/>
                <w:b/>
                <w:color w:val="000000"/>
                <w:sz w:val="24"/>
                <w:szCs w:val="24"/>
                <w:shd w:val="clear" w:color="050000" w:fill="auto"/>
              </w:rPr>
            </w:pPr>
            <w:r>
              <w:rPr>
                <w:rFonts w:hint="eastAsia" w:ascii="宋体" w:hAnsi="宋体" w:cs="宋体"/>
                <w:b/>
                <w:color w:val="000000"/>
                <w:sz w:val="24"/>
                <w:szCs w:val="24"/>
                <w:shd w:val="clear" w:color="050000" w:fill="auto"/>
              </w:rPr>
              <w:t>问题二：三季报国地铁分别占比情况？</w:t>
            </w:r>
          </w:p>
          <w:p>
            <w:pPr>
              <w:spacing w:line="480" w:lineRule="auto"/>
              <w:ind w:firstLine="480"/>
              <w:rPr>
                <w:rFonts w:ascii="宋体" w:hAnsi="宋体" w:cs="宋体"/>
                <w:bCs/>
                <w:color w:val="000000"/>
                <w:sz w:val="24"/>
                <w:szCs w:val="24"/>
                <w:shd w:val="clear" w:color="050000" w:fill="auto"/>
              </w:rPr>
            </w:pPr>
            <w:r>
              <w:rPr>
                <w:rFonts w:hint="eastAsia" w:ascii="宋体" w:hAnsi="宋体" w:cs="宋体"/>
                <w:b/>
                <w:color w:val="000000"/>
                <w:sz w:val="24"/>
                <w:szCs w:val="24"/>
                <w:shd w:val="clear" w:color="050000" w:fill="auto"/>
              </w:rPr>
              <w:t>答：</w:t>
            </w:r>
            <w:r>
              <w:rPr>
                <w:rFonts w:hint="eastAsia" w:ascii="宋体" w:hAnsi="宋体" w:cs="宋体"/>
                <w:bCs/>
                <w:color w:val="000000"/>
                <w:sz w:val="24"/>
                <w:szCs w:val="24"/>
                <w:shd w:val="clear" w:color="050000" w:fill="auto"/>
              </w:rPr>
              <w:t>根据交易所三季报披露要求公司并未对国铁和城市轨道交通占比进行分析披露，主要是以国内公司与国外公司分别占比进行分析披露的，详细情况可参见公司</w:t>
            </w:r>
            <w:r>
              <w:rPr>
                <w:rFonts w:hint="eastAsia" w:ascii="宋体" w:hAnsi="宋体" w:cs="宋体"/>
                <w:bCs/>
                <w:color w:val="000000"/>
                <w:sz w:val="24"/>
                <w:szCs w:val="24"/>
                <w:shd w:val="clear" w:color="050000" w:fill="auto"/>
                <w:lang w:val="en-US" w:eastAsia="zh-CN"/>
              </w:rPr>
              <w:t>2018年第</w:t>
            </w:r>
            <w:r>
              <w:rPr>
                <w:rFonts w:hint="eastAsia" w:ascii="宋体" w:hAnsi="宋体" w:cs="宋体"/>
                <w:bCs/>
                <w:color w:val="000000"/>
                <w:sz w:val="24"/>
                <w:szCs w:val="24"/>
                <w:shd w:val="clear" w:color="050000" w:fill="auto"/>
              </w:rPr>
              <w:t>三季度报告。</w:t>
            </w:r>
          </w:p>
          <w:p>
            <w:pPr>
              <w:spacing w:line="480" w:lineRule="auto"/>
              <w:ind w:firstLine="480"/>
              <w:rPr>
                <w:b/>
                <w:sz w:val="24"/>
                <w:szCs w:val="24"/>
              </w:rPr>
            </w:pPr>
            <w:r>
              <w:rPr>
                <w:rFonts w:hint="eastAsia"/>
                <w:b/>
                <w:sz w:val="24"/>
                <w:szCs w:val="24"/>
              </w:rPr>
              <w:t>问题三：公司盈利是否存在季节性收入特性？</w:t>
            </w:r>
          </w:p>
          <w:p>
            <w:pPr>
              <w:spacing w:line="480" w:lineRule="auto"/>
              <w:ind w:firstLine="480"/>
              <w:rPr>
                <w:b/>
                <w:sz w:val="24"/>
                <w:szCs w:val="24"/>
              </w:rPr>
            </w:pPr>
            <w:r>
              <w:rPr>
                <w:rFonts w:hint="eastAsia"/>
                <w:b/>
                <w:sz w:val="24"/>
                <w:szCs w:val="24"/>
              </w:rPr>
              <w:t>答：</w:t>
            </w:r>
            <w:r>
              <w:rPr>
                <w:rFonts w:ascii="宋体" w:hAnsi="宋体" w:cs="宋体"/>
                <w:sz w:val="24"/>
                <w:szCs w:val="24"/>
              </w:rPr>
              <w:t>轨道交通基本建设项目受一定客观条件的制约，上半年由于节日假期、天气寒冷等因素，竣工项目相对较少，其计划竣工时间多为下半年。通常情况下，公司下半年的营业收入明显高于上半年，呈现一定的季节性特征。由于收入主要在下半年实现，而费用在年内较为均衡地发生，因此通常会导致公司上半年经营业绩占全年业绩的比例较低，特别是第一季度可能还会出现亏损的情况。</w:t>
            </w:r>
            <w:r>
              <w:rPr>
                <w:rFonts w:hint="eastAsia" w:ascii="宋体" w:hAnsi="宋体" w:cs="宋体"/>
                <w:sz w:val="24"/>
                <w:szCs w:val="24"/>
              </w:rPr>
              <w:t>但</w:t>
            </w:r>
            <w:r>
              <w:rPr>
                <w:rFonts w:ascii="宋体" w:hAnsi="宋体" w:cs="宋体"/>
                <w:sz w:val="24"/>
                <w:szCs w:val="24"/>
              </w:rPr>
              <w:t>随着公司产品线拓宽以及在城市轨道交通行业市场占有率的提高，收入波动会趋于好转</w:t>
            </w:r>
            <w:r>
              <w:rPr>
                <w:rFonts w:hint="eastAsia" w:ascii="宋体" w:hAnsi="宋体" w:cs="宋体"/>
                <w:sz w:val="24"/>
                <w:szCs w:val="24"/>
              </w:rPr>
              <w:t>。</w:t>
            </w:r>
          </w:p>
          <w:p>
            <w:pPr>
              <w:spacing w:line="480" w:lineRule="auto"/>
              <w:ind w:firstLine="480"/>
              <w:rPr>
                <w:rFonts w:ascii="宋体" w:hAnsi="宋体" w:cs="宋体"/>
                <w:b/>
                <w:color w:val="000000"/>
                <w:sz w:val="24"/>
                <w:szCs w:val="24"/>
                <w:shd w:val="clear" w:color="050000" w:fill="auto"/>
              </w:rPr>
            </w:pPr>
            <w:r>
              <w:rPr>
                <w:rFonts w:hint="eastAsia" w:ascii="宋体" w:hAnsi="宋体" w:cs="宋体"/>
                <w:b/>
                <w:color w:val="000000"/>
                <w:sz w:val="24"/>
                <w:szCs w:val="24"/>
                <w:shd w:val="clear" w:color="050000" w:fill="auto"/>
              </w:rPr>
              <w:t>问题四：公司整体毛利率情况？</w:t>
            </w:r>
          </w:p>
          <w:p>
            <w:pPr>
              <w:spacing w:line="480" w:lineRule="auto"/>
              <w:ind w:firstLine="480"/>
              <w:rPr>
                <w:rFonts w:ascii="宋体" w:hAnsi="宋体" w:cs="宋体"/>
                <w:b/>
                <w:color w:val="000000"/>
                <w:sz w:val="24"/>
                <w:szCs w:val="24"/>
                <w:shd w:val="clear" w:color="050000" w:fill="auto"/>
              </w:rPr>
            </w:pPr>
            <w:r>
              <w:rPr>
                <w:rFonts w:hint="eastAsia" w:ascii="宋体" w:hAnsi="宋体" w:cs="宋体"/>
                <w:b/>
                <w:bCs/>
                <w:sz w:val="24"/>
                <w:szCs w:val="24"/>
              </w:rPr>
              <w:t>答：</w:t>
            </w:r>
            <w:r>
              <w:rPr>
                <w:rFonts w:ascii="宋体" w:hAnsi="宋体" w:cs="宋体"/>
                <w:sz w:val="24"/>
                <w:szCs w:val="24"/>
              </w:rPr>
              <w:t>2016年公司收购了境外RPS等公司，由于该公司所处境外市场竞争环境激烈，人力资源成本较高，使得该公司的毛利率水平较低</w:t>
            </w:r>
            <w:r>
              <w:rPr>
                <w:rFonts w:hint="eastAsia" w:ascii="宋体" w:hAnsi="宋体" w:cs="宋体"/>
                <w:sz w:val="24"/>
                <w:szCs w:val="24"/>
              </w:rPr>
              <w:t>。其次</w:t>
            </w:r>
            <w:r>
              <w:rPr>
                <w:rFonts w:ascii="宋体" w:hAnsi="宋体" w:cs="宋体"/>
                <w:sz w:val="24"/>
                <w:szCs w:val="24"/>
              </w:rPr>
              <w:t>由于市场竞争加剧，公司综合毛利率较去年同期有所下降</w:t>
            </w:r>
            <w:r>
              <w:rPr>
                <w:rFonts w:hint="eastAsia" w:ascii="宋体" w:hAnsi="宋体" w:cs="宋体"/>
                <w:sz w:val="24"/>
                <w:szCs w:val="24"/>
              </w:rPr>
              <w:t>。</w:t>
            </w:r>
          </w:p>
          <w:p>
            <w:pPr>
              <w:adjustRightInd w:val="0"/>
              <w:spacing w:line="480" w:lineRule="auto"/>
              <w:ind w:firstLine="426" w:firstLineChars="177"/>
              <w:rPr>
                <w:b/>
                <w:sz w:val="24"/>
                <w:szCs w:val="24"/>
              </w:rPr>
            </w:pPr>
            <w:r>
              <w:rPr>
                <w:rFonts w:hint="eastAsia"/>
                <w:b/>
                <w:sz w:val="24"/>
                <w:szCs w:val="24"/>
              </w:rPr>
              <w:t>问题五：公司所处行业情况？</w:t>
            </w:r>
          </w:p>
          <w:p>
            <w:pPr>
              <w:adjustRightInd w:val="0"/>
              <w:spacing w:line="480" w:lineRule="auto"/>
              <w:ind w:firstLine="426" w:firstLineChars="177"/>
              <w:rPr>
                <w:rFonts w:ascii="宋体" w:hAnsi="宋体" w:cs="宋体"/>
                <w:sz w:val="24"/>
                <w:szCs w:val="24"/>
              </w:rPr>
            </w:pPr>
            <w:r>
              <w:rPr>
                <w:rFonts w:hint="eastAsia"/>
                <w:b/>
                <w:sz w:val="24"/>
                <w:szCs w:val="24"/>
              </w:rPr>
              <w:t>答：</w:t>
            </w:r>
            <w:r>
              <w:rPr>
                <w:rFonts w:ascii="宋体" w:hAnsi="宋体" w:cs="宋体"/>
                <w:sz w:val="24"/>
                <w:szCs w:val="24"/>
              </w:rPr>
              <w:t>随着未来人口增长和人们出行频率的增加，高铁的旅客发送量也将不断提升，高铁仍保持着旺盛需求，从而带动轨道交通装备制造业的发展。</w:t>
            </w:r>
          </w:p>
          <w:p>
            <w:pPr>
              <w:adjustRightInd w:val="0"/>
              <w:spacing w:line="480" w:lineRule="auto"/>
              <w:ind w:firstLine="424" w:firstLineChars="177"/>
              <w:rPr>
                <w:rFonts w:ascii="宋体" w:hAnsi="宋体" w:cs="宋体"/>
                <w:sz w:val="24"/>
                <w:szCs w:val="24"/>
              </w:rPr>
            </w:pPr>
            <w:r>
              <w:rPr>
                <w:rFonts w:ascii="宋体" w:hAnsi="宋体" w:cs="宋体"/>
                <w:sz w:val="24"/>
                <w:szCs w:val="24"/>
              </w:rPr>
              <w:t>随着</w:t>
            </w:r>
            <w:r>
              <w:rPr>
                <w:rFonts w:hint="eastAsia" w:ascii="宋体" w:hAnsi="宋体" w:cs="宋体"/>
                <w:sz w:val="24"/>
                <w:szCs w:val="24"/>
              </w:rPr>
              <w:t>城市轨道交通</w:t>
            </w:r>
            <w:r>
              <w:rPr>
                <w:rFonts w:ascii="宋体" w:hAnsi="宋体" w:cs="宋体"/>
                <w:sz w:val="24"/>
                <w:szCs w:val="24"/>
              </w:rPr>
              <w:t>在建项目的不断推进，我国城市轨道交通建设发展迅速，运营规模得到了大幅提升。</w:t>
            </w:r>
            <w:r>
              <w:rPr>
                <w:rFonts w:hint="eastAsia" w:ascii="宋体" w:hAnsi="宋体" w:cs="宋体"/>
                <w:sz w:val="24"/>
                <w:szCs w:val="24"/>
              </w:rPr>
              <w:t>而</w:t>
            </w:r>
            <w:r>
              <w:rPr>
                <w:rFonts w:ascii="宋体" w:hAnsi="宋体" w:cs="宋体"/>
                <w:sz w:val="24"/>
                <w:szCs w:val="24"/>
              </w:rPr>
              <w:t>经济的发展和城镇化的推进又对城市轨道交通的发展提出了更高的要求，进一步推动</w:t>
            </w:r>
            <w:r>
              <w:rPr>
                <w:rFonts w:hint="eastAsia" w:ascii="宋体" w:hAnsi="宋体" w:cs="宋体"/>
                <w:sz w:val="24"/>
                <w:szCs w:val="24"/>
              </w:rPr>
              <w:t>了</w:t>
            </w:r>
            <w:r>
              <w:rPr>
                <w:rFonts w:ascii="宋体" w:hAnsi="宋体" w:cs="宋体"/>
                <w:sz w:val="24"/>
                <w:szCs w:val="24"/>
              </w:rPr>
              <w:t xml:space="preserve">城市轨道交通的逐步完善。 </w:t>
            </w:r>
            <w:r>
              <w:rPr>
                <w:rFonts w:hint="eastAsia" w:ascii="宋体" w:hAnsi="宋体" w:cs="宋体"/>
                <w:sz w:val="24"/>
                <w:szCs w:val="24"/>
              </w:rPr>
              <w:t>从而</w:t>
            </w:r>
            <w:r>
              <w:rPr>
                <w:rFonts w:ascii="宋体" w:hAnsi="宋体" w:cs="宋体"/>
                <w:sz w:val="24"/>
                <w:szCs w:val="24"/>
              </w:rPr>
              <w:t>城市轨道交通</w:t>
            </w:r>
            <w:r>
              <w:rPr>
                <w:rFonts w:hint="eastAsia" w:ascii="宋体" w:hAnsi="宋体" w:cs="宋体"/>
                <w:sz w:val="24"/>
                <w:szCs w:val="24"/>
              </w:rPr>
              <w:t>也成为了</w:t>
            </w:r>
            <w:r>
              <w:rPr>
                <w:rFonts w:ascii="宋体" w:hAnsi="宋体" w:cs="宋体"/>
                <w:sz w:val="24"/>
                <w:szCs w:val="24"/>
              </w:rPr>
              <w:t>地方政府基础建设投资的重点</w:t>
            </w:r>
            <w:r>
              <w:rPr>
                <w:rFonts w:hint="eastAsia" w:ascii="宋体" w:hAnsi="宋体" w:cs="宋体"/>
                <w:sz w:val="24"/>
                <w:szCs w:val="24"/>
              </w:rPr>
              <w:t>。</w:t>
            </w:r>
          </w:p>
          <w:p>
            <w:pPr>
              <w:adjustRightInd w:val="0"/>
              <w:spacing w:line="480" w:lineRule="auto"/>
              <w:ind w:firstLine="424" w:firstLineChars="177"/>
              <w:rPr>
                <w:rFonts w:ascii="宋体" w:hAnsi="宋体" w:cs="宋体"/>
                <w:sz w:val="24"/>
                <w:szCs w:val="24"/>
              </w:rPr>
            </w:pPr>
            <w:r>
              <w:rPr>
                <w:rFonts w:ascii="宋体" w:hAnsi="宋体" w:cs="宋体"/>
                <w:sz w:val="24"/>
                <w:szCs w:val="24"/>
              </w:rPr>
              <w:t>轨道交通建设是国家”一带一路”倡议基础设施建设的先行领域</w:t>
            </w:r>
            <w:r>
              <w:rPr>
                <w:rFonts w:hint="eastAsia" w:ascii="宋体" w:hAnsi="宋体" w:cs="宋体"/>
                <w:sz w:val="24"/>
                <w:szCs w:val="24"/>
              </w:rPr>
              <w:t>。</w:t>
            </w:r>
            <w:r>
              <w:rPr>
                <w:rFonts w:ascii="宋体" w:hAnsi="宋体" w:cs="宋体"/>
                <w:sz w:val="24"/>
                <w:szCs w:val="24"/>
              </w:rPr>
              <w:t>是“中国制2025”重点发展的十个领域之一，目前仍处于高速发展阶段。随着铁路路网密度的提升以及城际铁路和城市轨道系统建设步伐的加快， 轨道交通行业将迎来巨大的政策红利，轨道交通装备制造业市场空间广阔。</w:t>
            </w:r>
          </w:p>
          <w:p>
            <w:pPr>
              <w:adjustRightInd w:val="0"/>
              <w:spacing w:line="480" w:lineRule="auto"/>
              <w:ind w:firstLine="424" w:firstLineChars="177"/>
              <w:rPr>
                <w:rFonts w:ascii="宋体" w:hAnsi="宋体" w:cs="宋体"/>
                <w:sz w:val="24"/>
                <w:szCs w:val="24"/>
              </w:rPr>
            </w:pPr>
            <w:r>
              <w:rPr>
                <w:rFonts w:ascii="宋体" w:hAnsi="宋体" w:cs="宋体"/>
                <w:sz w:val="24"/>
                <w:szCs w:val="24"/>
              </w:rPr>
              <w:t>轨道交通装备国产化是行业发展的迫切要求，也是产业升级的必然选择</w:t>
            </w:r>
            <w:r>
              <w:rPr>
                <w:rFonts w:hint="eastAsia" w:ascii="宋体" w:hAnsi="宋体" w:cs="宋体"/>
                <w:sz w:val="24"/>
                <w:szCs w:val="24"/>
              </w:rPr>
              <w:t>。</w:t>
            </w:r>
            <w:r>
              <w:rPr>
                <w:rFonts w:ascii="宋体" w:hAnsi="宋体" w:cs="宋体"/>
                <w:sz w:val="24"/>
                <w:szCs w:val="24"/>
              </w:rPr>
              <w:t>国产化的要求为国内企业开展轨道交通装备的自主研发和技术引进提供了政策支持，有助于加强轨道交通装备核心技术的掌握，以技术创新带动企业的全面发展。随着我国轨道交通高端装备国产化率的提升，逐步实现自主化产品替代进口已是大势所趋。拥有较强的技术开发能力以及具有一定海外先进技术引进和转化经验的企业有望尽快实现产业升级和战略转型，进而在轨道交通高端装备领域进一步实现扩张，迎来新的市场发展空间。</w:t>
            </w:r>
          </w:p>
          <w:p>
            <w:pPr>
              <w:spacing w:line="480" w:lineRule="auto"/>
              <w:ind w:firstLine="482" w:firstLineChars="200"/>
              <w:rPr>
                <w:b/>
                <w:color w:val="000000"/>
                <w:sz w:val="24"/>
                <w:szCs w:val="24"/>
              </w:rPr>
            </w:pPr>
            <w:r>
              <w:rPr>
                <w:rFonts w:hint="eastAsia"/>
                <w:b/>
                <w:color w:val="000000"/>
                <w:sz w:val="24"/>
                <w:szCs w:val="24"/>
              </w:rPr>
              <w:t>问题六：公司整体订单情况？</w:t>
            </w:r>
          </w:p>
          <w:p>
            <w:pPr>
              <w:spacing w:line="480" w:lineRule="auto"/>
              <w:ind w:firstLine="482" w:firstLineChars="200"/>
              <w:rPr>
                <w:b/>
                <w:color w:val="000000"/>
                <w:sz w:val="24"/>
                <w:szCs w:val="24"/>
              </w:rPr>
            </w:pPr>
            <w:r>
              <w:rPr>
                <w:rFonts w:hint="eastAsia" w:ascii="宋体" w:hAnsi="宋体" w:cs="宋体"/>
                <w:b/>
                <w:bCs/>
                <w:sz w:val="24"/>
                <w:szCs w:val="24"/>
              </w:rPr>
              <w:t>答：</w:t>
            </w:r>
            <w:r>
              <w:rPr>
                <w:rFonts w:ascii="宋体" w:hAnsi="宋体" w:cs="宋体"/>
                <w:sz w:val="24"/>
                <w:szCs w:val="24"/>
              </w:rPr>
              <w:t>截止2018年9月30日，公司在执行合同30.44亿元，其中境内在执行合同13.74亿元，境外在执行合同16.70亿元</w:t>
            </w:r>
            <w:r>
              <w:rPr>
                <w:rFonts w:hint="eastAsia" w:ascii="宋体" w:hAnsi="宋体" w:cs="宋体"/>
                <w:sz w:val="24"/>
                <w:szCs w:val="24"/>
              </w:rPr>
              <w:t>。</w:t>
            </w:r>
          </w:p>
          <w:p>
            <w:pPr>
              <w:spacing w:line="480" w:lineRule="auto"/>
              <w:ind w:firstLine="482" w:firstLineChars="200"/>
              <w:rPr>
                <w:b/>
                <w:color w:val="000000"/>
                <w:sz w:val="24"/>
                <w:szCs w:val="24"/>
              </w:rPr>
            </w:pPr>
            <w:r>
              <w:rPr>
                <w:rFonts w:hint="eastAsia"/>
                <w:b/>
                <w:color w:val="000000"/>
                <w:sz w:val="24"/>
                <w:szCs w:val="24"/>
              </w:rPr>
              <w:t>问题七：</w:t>
            </w:r>
            <w:r>
              <w:rPr>
                <w:rFonts w:hint="eastAsia" w:ascii="宋体" w:hAnsi="宋体" w:cs="宋体"/>
                <w:b/>
                <w:bCs/>
                <w:sz w:val="24"/>
                <w:szCs w:val="24"/>
              </w:rPr>
              <w:t>公司合同确认收入时间？</w:t>
            </w:r>
          </w:p>
          <w:p>
            <w:pPr>
              <w:spacing w:line="480" w:lineRule="auto"/>
              <w:ind w:firstLine="482" w:firstLineChars="200"/>
              <w:jc w:val="left"/>
              <w:rPr>
                <w:b/>
                <w:color w:val="000000"/>
                <w:sz w:val="24"/>
                <w:szCs w:val="24"/>
              </w:rPr>
            </w:pPr>
            <w:r>
              <w:rPr>
                <w:rFonts w:hint="eastAsia" w:ascii="宋体" w:hAnsi="宋体" w:cs="宋体"/>
                <w:b/>
                <w:bCs/>
                <w:sz w:val="24"/>
                <w:szCs w:val="24"/>
              </w:rPr>
              <w:t>答：</w:t>
            </w:r>
            <w:r>
              <w:rPr>
                <w:rFonts w:hint="eastAsia" w:ascii="宋体" w:hAnsi="宋体" w:cs="宋体"/>
                <w:sz w:val="24"/>
                <w:szCs w:val="24"/>
              </w:rPr>
              <w:t>电气化铁路一般为2年左右能够确认收入，而城市轨道交通方面则需要2-3年左右。个别项目存在分期完成的特性，间隔时间较长，确认收入时间可能需要5年。</w:t>
            </w:r>
          </w:p>
          <w:p>
            <w:pPr>
              <w:spacing w:line="480" w:lineRule="auto"/>
              <w:ind w:firstLine="482" w:firstLineChars="200"/>
              <w:rPr>
                <w:b/>
                <w:color w:val="000000"/>
                <w:sz w:val="24"/>
                <w:szCs w:val="24"/>
              </w:rPr>
            </w:pPr>
            <w:r>
              <w:rPr>
                <w:rFonts w:hint="eastAsia"/>
                <w:b/>
                <w:color w:val="000000"/>
                <w:sz w:val="24"/>
                <w:szCs w:val="24"/>
              </w:rPr>
              <w:t>问题八：公司应收账款情况？</w:t>
            </w:r>
          </w:p>
          <w:p>
            <w:pPr>
              <w:spacing w:line="480" w:lineRule="auto"/>
              <w:ind w:firstLine="482" w:firstLineChars="200"/>
              <w:rPr>
                <w:rFonts w:ascii="宋体" w:hAnsi="宋体" w:cs="宋体"/>
                <w:sz w:val="24"/>
                <w:szCs w:val="24"/>
              </w:rPr>
            </w:pPr>
            <w:r>
              <w:rPr>
                <w:rFonts w:hint="eastAsia"/>
                <w:b/>
                <w:color w:val="000000"/>
                <w:sz w:val="24"/>
                <w:szCs w:val="24"/>
              </w:rPr>
              <w:t>答：</w:t>
            </w:r>
            <w:r>
              <w:rPr>
                <w:rFonts w:ascii="宋体" w:hAnsi="宋体" w:cs="宋体"/>
                <w:sz w:val="24"/>
                <w:szCs w:val="24"/>
              </w:rPr>
              <w:t>截至2018年</w:t>
            </w:r>
            <w:r>
              <w:rPr>
                <w:rFonts w:hint="eastAsia" w:ascii="宋体" w:hAnsi="宋体" w:cs="宋体"/>
                <w:sz w:val="24"/>
                <w:szCs w:val="24"/>
              </w:rPr>
              <w:t>9</w:t>
            </w:r>
            <w:r>
              <w:rPr>
                <w:rFonts w:ascii="宋体" w:hAnsi="宋体" w:cs="宋体"/>
                <w:sz w:val="24"/>
                <w:szCs w:val="24"/>
              </w:rPr>
              <w:t>月30日，公司应收账款账面价值为54039</w:t>
            </w:r>
            <w:r>
              <w:rPr>
                <w:rFonts w:hint="eastAsia" w:ascii="宋体" w:hAnsi="宋体" w:cs="宋体"/>
                <w:sz w:val="24"/>
                <w:szCs w:val="24"/>
              </w:rPr>
              <w:t>.</w:t>
            </w:r>
            <w:r>
              <w:rPr>
                <w:rFonts w:ascii="宋体" w:hAnsi="宋体" w:cs="宋体"/>
                <w:sz w:val="24"/>
                <w:szCs w:val="24"/>
              </w:rPr>
              <w:t xml:space="preserve">12万元。公司客户主要包括中铁电气化局各项目部或地铁公司等，虽然客户实力雄厚且信誉良好，应收账款回收状况正常。 </w:t>
            </w:r>
          </w:p>
          <w:p>
            <w:pPr>
              <w:spacing w:line="480" w:lineRule="auto"/>
              <w:ind w:firstLine="482" w:firstLineChars="200"/>
              <w:rPr>
                <w:b/>
                <w:color w:val="000000"/>
                <w:sz w:val="24"/>
                <w:szCs w:val="24"/>
              </w:rPr>
            </w:pPr>
            <w:r>
              <w:rPr>
                <w:rFonts w:hint="eastAsia"/>
                <w:b/>
                <w:color w:val="000000"/>
                <w:sz w:val="24"/>
                <w:szCs w:val="24"/>
              </w:rPr>
              <w:t>问题九：公司后续是否有什么融资计划？</w:t>
            </w:r>
          </w:p>
          <w:p>
            <w:pPr>
              <w:spacing w:line="480" w:lineRule="auto"/>
              <w:ind w:firstLine="482" w:firstLineChars="200"/>
              <w:rPr>
                <w:bCs/>
                <w:color w:val="000000"/>
                <w:sz w:val="24"/>
                <w:szCs w:val="24"/>
              </w:rPr>
            </w:pPr>
            <w:r>
              <w:rPr>
                <w:rFonts w:hint="eastAsia"/>
                <w:b/>
                <w:color w:val="000000"/>
                <w:sz w:val="24"/>
                <w:szCs w:val="24"/>
              </w:rPr>
              <w:t>答：</w:t>
            </w:r>
            <w:r>
              <w:rPr>
                <w:rFonts w:hint="eastAsia"/>
                <w:bCs/>
                <w:color w:val="000000"/>
                <w:sz w:val="24"/>
                <w:szCs w:val="24"/>
              </w:rPr>
              <w:t>公司目前没有融资计划，如有公司会进行相应的公告。</w:t>
            </w:r>
          </w:p>
          <w:p>
            <w:pPr>
              <w:spacing w:line="480" w:lineRule="auto"/>
              <w:ind w:firstLine="482" w:firstLineChars="200"/>
              <w:rPr>
                <w:b/>
                <w:color w:val="000000"/>
                <w:sz w:val="24"/>
                <w:szCs w:val="24"/>
              </w:rPr>
            </w:pPr>
            <w:r>
              <w:rPr>
                <w:rFonts w:hint="eastAsia"/>
                <w:b/>
                <w:color w:val="000000"/>
                <w:sz w:val="24"/>
                <w:szCs w:val="24"/>
              </w:rPr>
              <w:t>问题十：公司2017年与2016年相比，公司营业收入有所增加，但利润减少，请问是什么原因？</w:t>
            </w:r>
          </w:p>
          <w:p>
            <w:pPr>
              <w:spacing w:line="480" w:lineRule="auto"/>
              <w:ind w:firstLine="482" w:firstLineChars="200"/>
              <w:rPr>
                <w:b/>
                <w:color w:val="000000"/>
                <w:sz w:val="24"/>
                <w:szCs w:val="24"/>
              </w:rPr>
            </w:pPr>
            <w:r>
              <w:rPr>
                <w:rFonts w:hint="eastAsia"/>
                <w:b/>
                <w:color w:val="000000"/>
                <w:sz w:val="24"/>
                <w:szCs w:val="24"/>
              </w:rPr>
              <w:t>答：</w:t>
            </w:r>
            <w:r>
              <w:rPr>
                <w:rFonts w:hint="eastAsia" w:ascii="宋体" w:hAnsi="宋体" w:cs="宋体"/>
                <w:sz w:val="24"/>
                <w:szCs w:val="24"/>
              </w:rPr>
              <w:t>2017年度营业收入比2016年度</w:t>
            </w:r>
            <w:r>
              <w:rPr>
                <w:rFonts w:ascii="宋体" w:hAnsi="宋体" w:cs="宋体"/>
                <w:sz w:val="24"/>
                <w:szCs w:val="24"/>
              </w:rPr>
              <w:t>增幅相对较大，主要系公司于2016</w:t>
            </w:r>
            <w:r>
              <w:rPr>
                <w:rFonts w:hint="eastAsia" w:ascii="宋体" w:hAnsi="宋体" w:cs="宋体"/>
                <w:sz w:val="24"/>
                <w:szCs w:val="24"/>
                <w:lang w:val="en-US" w:eastAsia="zh-CN"/>
              </w:rPr>
              <w:t>年</w:t>
            </w:r>
            <w:r>
              <w:rPr>
                <w:rFonts w:ascii="宋体" w:hAnsi="宋体" w:cs="宋体"/>
                <w:sz w:val="24"/>
                <w:szCs w:val="24"/>
              </w:rPr>
              <w:t>9月完成对RPS等公司的收购，自2016年第4季度纳入合并报表范围。由于RPS业务规模相对较大，使得公司2017年整体营业收入规模出现大幅增长</w:t>
            </w:r>
            <w:r>
              <w:rPr>
                <w:rFonts w:ascii="宋体" w:hAnsi="宋体" w:cs="宋体"/>
                <w:sz w:val="24"/>
                <w:szCs w:val="24"/>
                <w:highlight w:val="none"/>
              </w:rPr>
              <w:t>。由于RPS目前尚处于亏损中，</w:t>
            </w:r>
            <w:r>
              <w:rPr>
                <w:rFonts w:ascii="宋体" w:hAnsi="宋体" w:cs="宋体"/>
                <w:sz w:val="24"/>
                <w:szCs w:val="24"/>
              </w:rPr>
              <w:t>加之2017年因实施股权激励新增股份支付费用约700万元，使得当年期间费用增幅较大，进一步影响了营业利润的整体水平。</w:t>
            </w:r>
          </w:p>
          <w:p>
            <w:pPr>
              <w:spacing w:line="480" w:lineRule="auto"/>
              <w:ind w:firstLine="482" w:firstLineChars="200"/>
              <w:rPr>
                <w:b/>
                <w:color w:val="000000"/>
                <w:sz w:val="24"/>
                <w:szCs w:val="24"/>
              </w:rPr>
            </w:pPr>
            <w:r>
              <w:rPr>
                <w:rFonts w:hint="eastAsia"/>
                <w:b/>
                <w:color w:val="000000"/>
                <w:sz w:val="24"/>
                <w:szCs w:val="24"/>
              </w:rPr>
              <w:t>问题十一：简单介绍RPS的主营业务？</w:t>
            </w:r>
          </w:p>
          <w:p>
            <w:pPr>
              <w:spacing w:line="480" w:lineRule="auto"/>
              <w:ind w:firstLine="480"/>
              <w:rPr>
                <w:b/>
                <w:color w:val="000000"/>
                <w:sz w:val="24"/>
                <w:szCs w:val="24"/>
              </w:rPr>
            </w:pPr>
            <w:r>
              <w:rPr>
                <w:rFonts w:hint="eastAsia"/>
                <w:b/>
                <w:color w:val="000000"/>
                <w:sz w:val="24"/>
                <w:szCs w:val="24"/>
              </w:rPr>
              <w:t>答：</w:t>
            </w:r>
            <w:r>
              <w:rPr>
                <w:rFonts w:hint="eastAsia" w:ascii="宋体" w:hAnsi="宋体" w:cs="宋体"/>
                <w:bCs/>
                <w:sz w:val="24"/>
                <w:szCs w:val="24"/>
                <w:shd w:val="clear" w:color="060000" w:fill="auto"/>
              </w:rPr>
              <w:t>公司经营范围包括铁路电气化系统的开发、设计、建造、生产、组装、供应、安装、维护和维修，包括接触网系统和供电系统；与铁路电气化产品相关的服务，包括咨询、规划、工程、实施、监督和管理。</w:t>
            </w:r>
          </w:p>
          <w:p>
            <w:pPr>
              <w:spacing w:line="480" w:lineRule="auto"/>
              <w:ind w:firstLine="482" w:firstLineChars="200"/>
              <w:rPr>
                <w:b/>
                <w:color w:val="000000"/>
                <w:sz w:val="24"/>
                <w:szCs w:val="24"/>
              </w:rPr>
            </w:pPr>
            <w:r>
              <w:rPr>
                <w:rFonts w:hint="eastAsia"/>
                <w:b/>
                <w:color w:val="000000"/>
                <w:sz w:val="24"/>
                <w:szCs w:val="24"/>
              </w:rPr>
              <w:t>问题十二：公司进行海外并购的目的？</w:t>
            </w:r>
          </w:p>
          <w:p>
            <w:pPr>
              <w:spacing w:line="480" w:lineRule="auto"/>
              <w:ind w:firstLine="482" w:firstLineChars="200"/>
              <w:rPr>
                <w:b/>
                <w:color w:val="000000"/>
                <w:sz w:val="24"/>
                <w:szCs w:val="24"/>
              </w:rPr>
            </w:pPr>
            <w:r>
              <w:rPr>
                <w:rFonts w:hint="eastAsia"/>
                <w:b/>
                <w:color w:val="000000"/>
                <w:sz w:val="24"/>
                <w:szCs w:val="24"/>
              </w:rPr>
              <w:t>答：</w:t>
            </w:r>
            <w:r>
              <w:rPr>
                <w:rFonts w:ascii="宋体" w:hAnsi="宋体" w:cs="宋体"/>
                <w:sz w:val="24"/>
                <w:szCs w:val="24"/>
              </w:rPr>
              <w:t>落实公司发展战略</w:t>
            </w:r>
            <w:r>
              <w:rPr>
                <w:rFonts w:hint="eastAsia" w:ascii="宋体" w:hAnsi="宋体" w:cs="宋体"/>
                <w:sz w:val="24"/>
                <w:szCs w:val="24"/>
                <w:lang w:eastAsia="zh-CN"/>
              </w:rPr>
              <w:t>，</w:t>
            </w:r>
            <w:r>
              <w:rPr>
                <w:rFonts w:ascii="宋体" w:hAnsi="宋体" w:cs="宋体"/>
                <w:sz w:val="24"/>
                <w:szCs w:val="24"/>
              </w:rPr>
              <w:t>实现内生式增长与外延式并购双轮驱动的发展模式</w:t>
            </w:r>
            <w:r>
              <w:rPr>
                <w:rFonts w:hint="eastAsia" w:ascii="宋体" w:hAnsi="宋体" w:cs="宋体"/>
                <w:bCs/>
                <w:sz w:val="24"/>
                <w:szCs w:val="24"/>
                <w:shd w:val="clear" w:color="060000" w:fill="auto"/>
              </w:rPr>
              <w:t>。本次交易之标的公司RPS承继了德国保富在接触网业务、供电系统业务的核心竞争优势及品牌影响力，拥有全系列德联邦铁路接触网系统（包括高速铁路）以及AC、DC 供电相关技术和产品，具有系统设计、初步设计、深化设计、安装、督导及系统集成等能力。本次交易完成后，公司及RPS在既有主营产品的基础上，双方技术、产品领域和业务范围都将得到进一步延伸，技术实力将得到进一步增强。公司将拥有接触网、供电系统的设计、安装督导能力，技术及产品线得到延伸；RPS的业务将在轨道交通牵引供电系统的保护及监控系统等技术及产品领域得到增强。同时，RPS业务范围已覆盖欧洲、 亚洲等世界范围内的多个国家和地区，实质性地突破了公司主营业务以国内轨道交通建设领域为主的局限性，在全球范围内实现资源的有效配置，增强了公司抵抗风险的综合竞争力。</w:t>
            </w:r>
          </w:p>
          <w:p>
            <w:pPr>
              <w:spacing w:line="480" w:lineRule="auto"/>
              <w:ind w:firstLine="482" w:firstLineChars="200"/>
              <w:rPr>
                <w:b/>
                <w:color w:val="000000"/>
                <w:sz w:val="24"/>
                <w:szCs w:val="24"/>
              </w:rPr>
            </w:pPr>
            <w:r>
              <w:rPr>
                <w:rFonts w:hint="eastAsia"/>
                <w:b/>
                <w:color w:val="000000"/>
                <w:sz w:val="24"/>
                <w:szCs w:val="24"/>
              </w:rPr>
              <w:t>问题十三：德国RPS目前是否有国内项目？</w:t>
            </w:r>
          </w:p>
          <w:p>
            <w:pPr>
              <w:spacing w:line="480" w:lineRule="auto"/>
              <w:ind w:firstLine="482" w:firstLineChars="200"/>
              <w:rPr>
                <w:rFonts w:asciiTheme="minorEastAsia" w:hAnsiTheme="minorEastAsia" w:eastAsiaTheme="minorEastAsia" w:cstheme="minorEastAsia"/>
                <w:bCs/>
                <w:color w:val="000000"/>
                <w:sz w:val="24"/>
                <w:szCs w:val="24"/>
              </w:rPr>
            </w:pPr>
            <w:r>
              <w:rPr>
                <w:rFonts w:hint="eastAsia"/>
                <w:b/>
                <w:color w:val="000000"/>
                <w:sz w:val="24"/>
                <w:szCs w:val="24"/>
              </w:rPr>
              <w:t>答：</w:t>
            </w:r>
            <w:r>
              <w:rPr>
                <w:rFonts w:hint="eastAsia"/>
                <w:bCs/>
                <w:color w:val="000000"/>
                <w:sz w:val="24"/>
                <w:szCs w:val="24"/>
              </w:rPr>
              <w:t>公司于</w:t>
            </w:r>
            <w:r>
              <w:rPr>
                <w:rFonts w:hint="eastAsia" w:asciiTheme="minorEastAsia" w:hAnsiTheme="minorEastAsia" w:eastAsiaTheme="minorEastAsia" w:cstheme="minorEastAsia"/>
                <w:bCs/>
                <w:color w:val="000000"/>
                <w:sz w:val="24"/>
                <w:szCs w:val="24"/>
              </w:rPr>
              <w:t>2017年11月成功中标北京新机场线一期工程，并最终签订北京新机场线一期工程接触网设备集成采购项目合同。该项目的实施，使得凯发电气在原有产品线牵引供配电自动化系统、调度及综合监控系统、工业自动化系统、机车车辆辅助控制系统、监测及诊断系统的基础上，增添了接触网业务领域，从而丰富了公司的产品体系，增强了企业整体竞争实力。</w:t>
            </w:r>
          </w:p>
          <w:p>
            <w:pPr>
              <w:spacing w:line="480" w:lineRule="auto"/>
              <w:ind w:firstLine="482" w:firstLineChars="200"/>
              <w:rPr>
                <w:b/>
                <w:color w:val="000000"/>
                <w:sz w:val="24"/>
                <w:szCs w:val="24"/>
              </w:rPr>
            </w:pPr>
            <w:r>
              <w:rPr>
                <w:rFonts w:hint="eastAsia"/>
                <w:b/>
                <w:color w:val="000000"/>
                <w:sz w:val="24"/>
                <w:szCs w:val="24"/>
              </w:rPr>
              <w:t>问题十四：介绍RPS接触网技术的优势是什么？</w:t>
            </w:r>
          </w:p>
          <w:p>
            <w:pPr>
              <w:spacing w:line="480" w:lineRule="auto"/>
              <w:ind w:firstLine="482" w:firstLineChars="200"/>
              <w:jc w:val="left"/>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bCs/>
                <w:sz w:val="24"/>
                <w:szCs w:val="24"/>
              </w:rPr>
              <w:t>答</w:t>
            </w:r>
            <w:r>
              <w:rPr>
                <w:rFonts w:hint="eastAsia" w:asciiTheme="minorEastAsia" w:hAnsiTheme="minorEastAsia" w:eastAsiaTheme="minorEastAsia" w:cstheme="minorEastAsia"/>
                <w:sz w:val="24"/>
                <w:szCs w:val="24"/>
              </w:rPr>
              <w:t>：RPS公司承建接触网系统的交钥匙工程，含设计和安装，全方位满足客户最严苛的要求。RPS 公司可以提供标准规格的接触网系统以及用户定制系统，其应用范围涵盖了城市轨道交通、市郊轨道交通、干线铁路、高速铁路等。根据不同交通系统的设计要求、当地情况以及客户要求，RPS公司提供设计并承建各种接触网系统，例如架空接触网或接触轨系统。RPS</w:t>
            </w:r>
            <w:bookmarkStart w:id="0" w:name="_GoBack"/>
            <w:bookmarkEnd w:id="0"/>
            <w:r>
              <w:rPr>
                <w:rFonts w:hint="eastAsia" w:asciiTheme="minorEastAsia" w:hAnsiTheme="minorEastAsia" w:eastAsiaTheme="minorEastAsia" w:cstheme="minorEastAsia"/>
                <w:sz w:val="24"/>
                <w:szCs w:val="24"/>
              </w:rPr>
              <w:t>公司为客户提供的是标准化元件，确保用户拥有经过测试的、成熟的、可靠的、低维护的、符合欧盟铁路应用标准的系统。</w:t>
            </w:r>
          </w:p>
          <w:p>
            <w:pPr>
              <w:spacing w:line="480" w:lineRule="auto"/>
              <w:ind w:firstLine="472" w:firstLineChars="196"/>
              <w:rPr>
                <w:b/>
                <w:bCs/>
                <w:color w:val="000000"/>
                <w:sz w:val="24"/>
                <w:szCs w:val="24"/>
              </w:rPr>
            </w:pPr>
            <w:r>
              <w:rPr>
                <w:rFonts w:hint="eastAsia"/>
                <w:b/>
                <w:bCs/>
                <w:color w:val="000000"/>
                <w:sz w:val="24"/>
                <w:szCs w:val="24"/>
              </w:rPr>
              <w:t>问题十五：公司在手订单持续增长，但营业收入增长速度与订单增长并不匹配，请问原因是什么？</w:t>
            </w:r>
          </w:p>
          <w:p>
            <w:pPr>
              <w:spacing w:line="480" w:lineRule="auto"/>
              <w:ind w:firstLine="472" w:firstLineChars="196"/>
              <w:rPr>
                <w:color w:val="000000"/>
                <w:sz w:val="24"/>
                <w:szCs w:val="24"/>
              </w:rPr>
            </w:pPr>
            <w:r>
              <w:rPr>
                <w:rFonts w:hint="eastAsia"/>
                <w:b/>
                <w:bCs/>
                <w:color w:val="000000"/>
                <w:sz w:val="24"/>
                <w:szCs w:val="24"/>
              </w:rPr>
              <w:t>答：</w:t>
            </w:r>
            <w:r>
              <w:rPr>
                <w:rFonts w:hint="eastAsia"/>
                <w:color w:val="000000"/>
                <w:sz w:val="24"/>
                <w:szCs w:val="24"/>
              </w:rPr>
              <w:t>虽然公司合同订单持续增长，但由于轨道交通行业的项目周期较长，</w:t>
            </w:r>
            <w:r>
              <w:rPr>
                <w:rFonts w:hint="eastAsia" w:ascii="宋体" w:hAnsi="宋体" w:cs="宋体"/>
                <w:sz w:val="24"/>
                <w:szCs w:val="24"/>
              </w:rPr>
              <w:t>电气化铁路一般为2年左右能够确认收入，而城市轨道交通方面则需要2-3年左右。个别项目存在分期完成的特性，间隔时间较长，确认收入时间可能需要5年。进而影响了公司的整体营业收入增长速度。</w:t>
            </w:r>
          </w:p>
          <w:p>
            <w:pPr>
              <w:spacing w:line="480" w:lineRule="auto"/>
              <w:ind w:firstLine="472" w:firstLineChars="196"/>
              <w:rPr>
                <w:b/>
                <w:bCs/>
                <w:color w:val="000000"/>
                <w:sz w:val="24"/>
                <w:szCs w:val="24"/>
              </w:rPr>
            </w:pPr>
            <w:r>
              <w:rPr>
                <w:rFonts w:hint="eastAsia"/>
                <w:b/>
                <w:bCs/>
                <w:color w:val="000000"/>
                <w:sz w:val="24"/>
                <w:szCs w:val="24"/>
              </w:rPr>
              <w:t>问题十六：公司是否存在坏账风险？</w:t>
            </w:r>
          </w:p>
          <w:p>
            <w:pPr>
              <w:spacing w:line="480" w:lineRule="auto"/>
              <w:ind w:firstLine="472" w:firstLineChars="196"/>
              <w:rPr>
                <w:b/>
                <w:bCs/>
                <w:color w:val="000000"/>
                <w:sz w:val="24"/>
                <w:szCs w:val="24"/>
              </w:rPr>
            </w:pPr>
            <w:r>
              <w:rPr>
                <w:rFonts w:hint="eastAsia"/>
                <w:b/>
                <w:bCs/>
                <w:color w:val="000000"/>
                <w:sz w:val="24"/>
                <w:szCs w:val="24"/>
              </w:rPr>
              <w:t>答：</w:t>
            </w:r>
            <w:r>
              <w:rPr>
                <w:rFonts w:ascii="宋体" w:hAnsi="宋体" w:cs="宋体"/>
                <w:sz w:val="24"/>
                <w:szCs w:val="24"/>
              </w:rPr>
              <w:t xml:space="preserve">公司客户主要包括中铁电气化局各项目部或地铁公司等，虽然客户实力雄厚且信誉良好，应收账款回收状况正常，但随着公司经营规模的扩大，应收账款绝对金额将逐步增加，如宏观经济环境、客户经营状况发生变化或公司采取的收款措施不力， 应收账款将面临发生坏账损失的风险。 </w:t>
            </w:r>
            <w:r>
              <w:rPr>
                <w:rFonts w:hint="eastAsia" w:ascii="宋体" w:hAnsi="宋体" w:cs="宋体"/>
                <w:sz w:val="24"/>
                <w:szCs w:val="24"/>
              </w:rPr>
              <w:t>公司也相应的做出了应对措施，公司会在</w:t>
            </w:r>
            <w:r>
              <w:rPr>
                <w:rFonts w:ascii="宋体" w:hAnsi="宋体" w:cs="宋体"/>
                <w:sz w:val="24"/>
                <w:szCs w:val="24"/>
              </w:rPr>
              <w:t>项目前期注意对项目应收账款的评估，项目后期加大应收账款回收力度。另外公司财务报表应收账款坏账计提已给予谨慎的计提比例。</w:t>
            </w:r>
          </w:p>
          <w:p>
            <w:pPr>
              <w:spacing w:line="480" w:lineRule="auto"/>
              <w:ind w:firstLine="472" w:firstLineChars="196"/>
              <w:rPr>
                <w:b/>
                <w:bCs/>
                <w:color w:val="000000"/>
                <w:sz w:val="24"/>
                <w:szCs w:val="24"/>
              </w:rPr>
            </w:pPr>
            <w:r>
              <w:rPr>
                <w:rFonts w:hint="eastAsia"/>
                <w:b/>
                <w:bCs/>
                <w:color w:val="000000"/>
                <w:sz w:val="24"/>
                <w:szCs w:val="24"/>
              </w:rPr>
              <w:t>问题十七：公司的主要竞争对手有哪些？</w:t>
            </w:r>
          </w:p>
          <w:p>
            <w:pPr>
              <w:spacing w:line="480" w:lineRule="auto"/>
              <w:ind w:firstLine="472" w:firstLineChars="196"/>
              <w:rPr>
                <w:b/>
                <w:bCs/>
                <w:color w:val="000000"/>
                <w:sz w:val="24"/>
                <w:szCs w:val="24"/>
              </w:rPr>
            </w:pPr>
            <w:r>
              <w:rPr>
                <w:rFonts w:hint="eastAsia"/>
                <w:b/>
                <w:bCs/>
                <w:color w:val="000000"/>
                <w:sz w:val="24"/>
                <w:szCs w:val="24"/>
              </w:rPr>
              <w:t>答：</w:t>
            </w:r>
            <w:r>
              <w:rPr>
                <w:rFonts w:hint="eastAsia"/>
                <w:color w:val="000000"/>
                <w:sz w:val="24"/>
                <w:szCs w:val="24"/>
              </w:rPr>
              <w:t>公司的主要竞争对手包括国电南自、国电南瑞、许继电气等。</w:t>
            </w:r>
          </w:p>
          <w:p>
            <w:pPr>
              <w:spacing w:line="480" w:lineRule="auto"/>
              <w:ind w:firstLine="472" w:firstLineChars="196"/>
              <w:rPr>
                <w:b/>
                <w:bCs/>
                <w:color w:val="000000"/>
                <w:sz w:val="24"/>
                <w:szCs w:val="24"/>
              </w:rPr>
            </w:pPr>
            <w:r>
              <w:rPr>
                <w:rFonts w:hint="eastAsia"/>
                <w:b/>
                <w:bCs/>
                <w:color w:val="000000"/>
                <w:sz w:val="24"/>
                <w:szCs w:val="24"/>
              </w:rPr>
              <w:t>问题十八：未来</w:t>
            </w:r>
            <w:r>
              <w:rPr>
                <w:rFonts w:hint="eastAsia" w:ascii="宋体" w:hAnsi="宋体" w:cs="宋体"/>
                <w:b/>
                <w:sz w:val="24"/>
                <w:szCs w:val="24"/>
              </w:rPr>
              <w:t>RPS亏损情况能否会有所好转</w:t>
            </w:r>
            <w:r>
              <w:rPr>
                <w:rFonts w:hint="eastAsia"/>
                <w:b/>
                <w:bCs/>
                <w:color w:val="000000"/>
                <w:sz w:val="24"/>
                <w:szCs w:val="24"/>
              </w:rPr>
              <w:t>？</w:t>
            </w:r>
          </w:p>
          <w:p>
            <w:pPr>
              <w:spacing w:line="48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第一：根据RPS第一大销售客户德联邦铁路集团公布的2015年-2019年接触网投资数据，2015年、2016年，该项投资额较为平稳且处于相对低位，2017年呈现较快的增长趋势。RPS作为德联邦铁路集团接触网业务领域的重要供应商，其接触网投资力度的加大将对RPS未来订单获取及经营业绩的改善起到积极的推动作用。</w:t>
            </w:r>
          </w:p>
          <w:p>
            <w:pPr>
              <w:spacing w:line="480" w:lineRule="auto"/>
              <w:jc w:val="left"/>
              <w:rPr>
                <w:rFonts w:ascii="宋体" w:hAnsi="宋体" w:cs="宋体"/>
                <w:color w:val="000000"/>
                <w:sz w:val="24"/>
                <w:szCs w:val="24"/>
              </w:rPr>
            </w:pPr>
            <w:r>
              <w:rPr>
                <w:rFonts w:hint="eastAsia" w:ascii="宋体" w:hAnsi="宋体" w:cs="宋体"/>
                <w:color w:val="000000"/>
                <w:sz w:val="24"/>
                <w:szCs w:val="24"/>
              </w:rPr>
              <w:t xml:space="preserve">    第二：RPS获得的订单大致分为德国境内订单和海外订单两种类型。激烈的市场竞争和高企的人工成本导致德国境内订单毛利率始终处于低位，长年维持在6%到8%之间。相反，海外订单因为广阔的市场空间，项目毛利率通常可以达到12%甚至更高。本次交易完成后，公司将发挥其在境内轨道交通领域的竞争优势和市场地位，协助RPS加大</w:t>
            </w:r>
            <w:r>
              <w:rPr>
                <w:rFonts w:hint="eastAsia" w:ascii="宋体" w:hAnsi="宋体" w:cs="宋体"/>
                <w:color w:val="000000"/>
                <w:sz w:val="24"/>
                <w:szCs w:val="24"/>
                <w:highlight w:val="none"/>
              </w:rPr>
              <w:t>中国境内和其他德国以外的市场</w:t>
            </w:r>
            <w:r>
              <w:rPr>
                <w:rFonts w:hint="eastAsia" w:ascii="宋体" w:hAnsi="宋体" w:cs="宋体"/>
                <w:color w:val="000000"/>
                <w:sz w:val="24"/>
                <w:szCs w:val="24"/>
              </w:rPr>
              <w:t>开拓力度，改善RPS的项目结构，从一定程度上提高总体毛利率水平。</w:t>
            </w:r>
          </w:p>
          <w:p>
            <w:pPr>
              <w:spacing w:line="480" w:lineRule="auto"/>
              <w:ind w:firstLine="480" w:firstLineChars="200"/>
              <w:jc w:val="left"/>
              <w:rPr>
                <w:b/>
                <w:bCs/>
                <w:color w:val="000000"/>
                <w:sz w:val="24"/>
                <w:szCs w:val="24"/>
              </w:rPr>
            </w:pPr>
            <w:r>
              <w:rPr>
                <w:rFonts w:hint="eastAsia" w:ascii="宋体" w:hAnsi="宋体" w:cs="宋体"/>
                <w:color w:val="000000"/>
                <w:sz w:val="24"/>
                <w:szCs w:val="24"/>
              </w:rPr>
              <w:t>同时，公司将充分发挥与RPS之间的协同效应，凭借RPS的市场地位和客户资源进军海外市场，改善公司目前以国内市场为主的地域限制，实现公司战略扩张目标，为公司的持续发展创造条件。</w:t>
            </w:r>
          </w:p>
          <w:p>
            <w:pPr>
              <w:spacing w:line="480" w:lineRule="auto"/>
              <w:ind w:firstLine="472" w:firstLineChars="196"/>
              <w:rPr>
                <w:b/>
                <w:bCs/>
                <w:color w:val="000000"/>
                <w:sz w:val="24"/>
                <w:szCs w:val="24"/>
              </w:rPr>
            </w:pPr>
            <w:r>
              <w:rPr>
                <w:rFonts w:hint="eastAsia"/>
                <w:b/>
                <w:bCs/>
                <w:color w:val="000000"/>
                <w:sz w:val="24"/>
                <w:szCs w:val="24"/>
              </w:rPr>
              <w:t>问题十九：公司未来是否有其他领域拓展的计划？</w:t>
            </w:r>
          </w:p>
          <w:p>
            <w:pPr>
              <w:spacing w:line="480" w:lineRule="auto"/>
              <w:ind w:firstLine="472" w:firstLineChars="196"/>
              <w:rPr>
                <w:color w:val="000000"/>
                <w:sz w:val="24"/>
                <w:szCs w:val="24"/>
              </w:rPr>
            </w:pPr>
            <w:r>
              <w:rPr>
                <w:rFonts w:hint="eastAsia"/>
                <w:b/>
                <w:bCs/>
                <w:color w:val="000000"/>
                <w:sz w:val="24"/>
                <w:szCs w:val="24"/>
              </w:rPr>
              <w:t>答：</w:t>
            </w:r>
            <w:r>
              <w:rPr>
                <w:rFonts w:hint="eastAsia"/>
                <w:color w:val="000000"/>
                <w:sz w:val="24"/>
                <w:szCs w:val="24"/>
              </w:rPr>
              <w:t>公司自成立以来一直致力于轨道交通建设，未来还没有拓展到其他领域的计划。</w:t>
            </w:r>
          </w:p>
          <w:p>
            <w:pPr>
              <w:spacing w:line="480" w:lineRule="auto"/>
              <w:ind w:firstLine="472" w:firstLineChars="196"/>
              <w:rPr>
                <w:b/>
                <w:bCs/>
                <w:color w:val="000000"/>
                <w:sz w:val="24"/>
                <w:szCs w:val="24"/>
              </w:rPr>
            </w:pPr>
            <w:r>
              <w:rPr>
                <w:rFonts w:hint="eastAsia"/>
                <w:b/>
                <w:bCs/>
                <w:color w:val="000000"/>
                <w:sz w:val="24"/>
                <w:szCs w:val="24"/>
              </w:rPr>
              <w:t>问题二十：公司的主要产品有哪些？</w:t>
            </w:r>
          </w:p>
          <w:p>
            <w:pPr>
              <w:spacing w:line="480" w:lineRule="auto"/>
              <w:ind w:firstLine="470" w:firstLineChars="196"/>
              <w:rPr>
                <w:b/>
                <w:bCs/>
                <w:color w:val="000000"/>
                <w:sz w:val="24"/>
                <w:szCs w:val="24"/>
              </w:rPr>
            </w:pPr>
            <w:r>
              <w:rPr>
                <w:rFonts w:hint="eastAsia" w:ascii="宋体" w:hAnsi="宋体" w:cs="宋体"/>
                <w:sz w:val="24"/>
                <w:szCs w:val="24"/>
              </w:rPr>
              <w:t>公司的主要产品包括</w:t>
            </w:r>
            <w:r>
              <w:rPr>
                <w:rFonts w:ascii="宋体" w:hAnsi="宋体" w:cs="宋体"/>
                <w:sz w:val="24"/>
                <w:szCs w:val="24"/>
              </w:rPr>
              <w:t>铁路供电自动化系统</w:t>
            </w:r>
            <w:r>
              <w:rPr>
                <w:rFonts w:hint="eastAsia" w:ascii="宋体" w:hAnsi="宋体" w:cs="宋体"/>
                <w:sz w:val="24"/>
                <w:szCs w:val="24"/>
              </w:rPr>
              <w:t>、</w:t>
            </w:r>
            <w:r>
              <w:rPr>
                <w:rFonts w:ascii="宋体" w:hAnsi="宋体" w:cs="宋体"/>
                <w:sz w:val="24"/>
                <w:szCs w:val="24"/>
              </w:rPr>
              <w:t>城市轨道交通自动化系统</w:t>
            </w:r>
            <w:r>
              <w:rPr>
                <w:rFonts w:hint="eastAsia" w:ascii="宋体" w:hAnsi="宋体" w:cs="宋体"/>
                <w:sz w:val="24"/>
                <w:szCs w:val="24"/>
              </w:rPr>
              <w:t>、</w:t>
            </w:r>
            <w:r>
              <w:rPr>
                <w:rFonts w:ascii="宋体" w:hAnsi="宋体" w:cs="宋体"/>
                <w:sz w:val="24"/>
                <w:szCs w:val="24"/>
              </w:rPr>
              <w:t>轨道交通供电检测装备</w:t>
            </w:r>
            <w:r>
              <w:rPr>
                <w:rFonts w:hint="eastAsia" w:ascii="宋体" w:hAnsi="宋体" w:cs="宋体"/>
                <w:sz w:val="24"/>
                <w:szCs w:val="24"/>
              </w:rPr>
              <w:t>、</w:t>
            </w:r>
            <w:r>
              <w:rPr>
                <w:rFonts w:ascii="宋体" w:hAnsi="宋体" w:cs="宋体"/>
                <w:sz w:val="24"/>
                <w:szCs w:val="24"/>
              </w:rPr>
              <w:t>直流开关柜</w:t>
            </w:r>
            <w:r>
              <w:rPr>
                <w:rFonts w:hint="eastAsia" w:ascii="宋体" w:hAnsi="宋体" w:cs="宋体"/>
                <w:sz w:val="24"/>
                <w:szCs w:val="24"/>
              </w:rPr>
              <w:t>、</w:t>
            </w:r>
            <w:r>
              <w:rPr>
                <w:rFonts w:ascii="宋体" w:hAnsi="宋体" w:cs="宋体"/>
                <w:sz w:val="24"/>
                <w:szCs w:val="24"/>
              </w:rPr>
              <w:t>系统轨道交通机车车辆控制系统</w:t>
            </w:r>
            <w:r>
              <w:rPr>
                <w:rFonts w:hint="eastAsia" w:ascii="宋体" w:hAnsi="宋体" w:cs="宋体"/>
                <w:sz w:val="24"/>
                <w:szCs w:val="24"/>
              </w:rPr>
              <w:t>、</w:t>
            </w:r>
            <w:r>
              <w:rPr>
                <w:rFonts w:ascii="宋体" w:hAnsi="宋体" w:cs="宋体"/>
                <w:sz w:val="24"/>
                <w:szCs w:val="24"/>
              </w:rPr>
              <w:t>RPS轨道交通供电系统业务</w:t>
            </w:r>
            <w:r>
              <w:rPr>
                <w:rFonts w:hint="eastAsia" w:ascii="宋体" w:hAnsi="宋体" w:cs="宋体"/>
                <w:sz w:val="24"/>
                <w:szCs w:val="24"/>
              </w:rPr>
              <w:t>、</w:t>
            </w:r>
            <w:r>
              <w:rPr>
                <w:rFonts w:ascii="宋体" w:hAnsi="宋体" w:cs="宋体"/>
                <w:sz w:val="24"/>
                <w:szCs w:val="24"/>
              </w:rPr>
              <w:t>RPS轨道交通接触网业务</w:t>
            </w:r>
            <w:r>
              <w:rPr>
                <w:rFonts w:hint="eastAsia" w:ascii="宋体" w:hAnsi="宋体" w:cs="宋体"/>
                <w:sz w:val="24"/>
                <w:szCs w:val="24"/>
              </w:rPr>
              <w:t>。</w:t>
            </w:r>
          </w:p>
          <w:p>
            <w:pPr>
              <w:spacing w:line="480" w:lineRule="auto"/>
              <w:ind w:firstLine="472" w:firstLineChars="196"/>
              <w:rPr>
                <w:b/>
                <w:bCs/>
                <w:color w:val="000000"/>
                <w:sz w:val="24"/>
                <w:szCs w:val="24"/>
              </w:rPr>
            </w:pPr>
            <w:r>
              <w:rPr>
                <w:rFonts w:hint="eastAsia"/>
                <w:b/>
                <w:bCs/>
                <w:color w:val="000000"/>
                <w:sz w:val="24"/>
                <w:szCs w:val="24"/>
              </w:rPr>
              <w:t>问题二十一：收购RPS后主要技术人员是否有流失？</w:t>
            </w:r>
          </w:p>
          <w:p>
            <w:pPr>
              <w:spacing w:line="480" w:lineRule="auto"/>
              <w:ind w:firstLine="472" w:firstLineChars="196"/>
              <w:rPr>
                <w:color w:val="000000"/>
                <w:sz w:val="24"/>
                <w:szCs w:val="24"/>
              </w:rPr>
            </w:pPr>
            <w:r>
              <w:rPr>
                <w:rFonts w:hint="eastAsia"/>
                <w:b/>
                <w:bCs/>
                <w:color w:val="000000"/>
                <w:sz w:val="24"/>
                <w:szCs w:val="24"/>
              </w:rPr>
              <w:t>答：</w:t>
            </w:r>
            <w:r>
              <w:rPr>
                <w:rFonts w:hint="eastAsia"/>
                <w:color w:val="000000"/>
                <w:sz w:val="24"/>
                <w:szCs w:val="24"/>
              </w:rPr>
              <w:t>公司收购RPS时是连同技术及人员的整体收购，主要技术人员的薪资标准不变，没有流失主要技术人员的情况。</w:t>
            </w:r>
          </w:p>
          <w:p>
            <w:pPr>
              <w:spacing w:line="480" w:lineRule="auto"/>
              <w:ind w:firstLine="472" w:firstLineChars="196"/>
              <w:rPr>
                <w:b/>
                <w:bCs/>
                <w:color w:val="000000"/>
                <w:sz w:val="24"/>
                <w:szCs w:val="24"/>
              </w:rPr>
            </w:pPr>
            <w:r>
              <w:rPr>
                <w:rFonts w:hint="eastAsia"/>
                <w:b/>
                <w:bCs/>
                <w:color w:val="000000"/>
                <w:sz w:val="24"/>
                <w:szCs w:val="24"/>
              </w:rPr>
              <w:t>问题二十二：公司前十大股东与公司关系？</w:t>
            </w:r>
          </w:p>
          <w:p>
            <w:pPr>
              <w:spacing w:line="480" w:lineRule="auto"/>
              <w:ind w:firstLine="472" w:firstLineChars="196"/>
              <w:rPr>
                <w:color w:val="000000"/>
                <w:sz w:val="24"/>
                <w:szCs w:val="24"/>
              </w:rPr>
            </w:pPr>
            <w:r>
              <w:rPr>
                <w:rFonts w:hint="eastAsia"/>
                <w:b/>
                <w:bCs/>
                <w:color w:val="000000"/>
                <w:sz w:val="24"/>
                <w:szCs w:val="24"/>
              </w:rPr>
              <w:t>答：</w:t>
            </w:r>
            <w:r>
              <w:rPr>
                <w:rFonts w:hint="eastAsia"/>
                <w:color w:val="000000"/>
                <w:sz w:val="24"/>
                <w:szCs w:val="24"/>
              </w:rPr>
              <w:t>截至目前公司前十大股东均为公司</w:t>
            </w:r>
            <w:r>
              <w:rPr>
                <w:rFonts w:hint="eastAsia"/>
                <w:color w:val="000000"/>
                <w:sz w:val="24"/>
                <w:szCs w:val="24"/>
                <w:lang w:val="en-US" w:eastAsia="zh-CN"/>
              </w:rPr>
              <w:t>董事、监事及高级管理人员</w:t>
            </w:r>
            <w:r>
              <w:rPr>
                <w:rFonts w:hint="eastAsia"/>
                <w:color w:val="000000"/>
                <w:sz w:val="24"/>
                <w:szCs w:val="24"/>
              </w:rPr>
              <w:t>。</w:t>
            </w:r>
          </w:p>
          <w:p>
            <w:pPr>
              <w:spacing w:line="480" w:lineRule="auto"/>
              <w:ind w:firstLine="472" w:firstLineChars="196"/>
              <w:rPr>
                <w:b/>
                <w:bCs/>
                <w:color w:val="000000"/>
                <w:sz w:val="24"/>
                <w:szCs w:val="24"/>
              </w:rPr>
            </w:pPr>
          </w:p>
        </w:tc>
      </w:tr>
      <w:tr>
        <w:tblPrEx>
          <w:tblLayout w:type="fixed"/>
          <w:tblCellMar>
            <w:top w:w="0" w:type="dxa"/>
            <w:left w:w="108" w:type="dxa"/>
            <w:bottom w:w="0"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附件清单</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80" w:lineRule="auto"/>
              <w:rPr>
                <w:rFonts w:ascii="宋体" w:hAnsi="宋体" w:cs="宋体"/>
                <w:shd w:val="clear" w:color="040000" w:fill="auto"/>
              </w:rPr>
            </w:pPr>
            <w:r>
              <w:rPr>
                <w:rFonts w:ascii="宋体" w:hAnsi="宋体" w:cs="宋体"/>
                <w:sz w:val="24"/>
                <w:shd w:val="clear" w:color="050000" w:fill="auto"/>
              </w:rPr>
              <w:t>无</w:t>
            </w:r>
          </w:p>
        </w:tc>
      </w:tr>
      <w:tr>
        <w:tblPrEx>
          <w:tblLayout w:type="fixed"/>
          <w:tblCellMar>
            <w:top w:w="0" w:type="dxa"/>
            <w:left w:w="108" w:type="dxa"/>
            <w:bottom w:w="0"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日期</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hd w:val="clear" w:color="040000" w:fill="auto"/>
              </w:rPr>
            </w:pPr>
            <w:r>
              <w:rPr>
                <w:rFonts w:ascii="宋体" w:hAnsi="宋体" w:cs="宋体"/>
                <w:sz w:val="24"/>
                <w:shd w:val="clear" w:color="050000" w:fill="auto"/>
              </w:rPr>
              <w:t>201</w:t>
            </w:r>
            <w:r>
              <w:rPr>
                <w:rFonts w:hint="eastAsia" w:ascii="宋体" w:hAnsi="宋体" w:cs="宋体"/>
                <w:sz w:val="24"/>
                <w:shd w:val="clear" w:color="050000" w:fill="auto"/>
              </w:rPr>
              <w:t>8</w:t>
            </w:r>
            <w:r>
              <w:rPr>
                <w:rFonts w:ascii="宋体" w:hAnsi="宋体" w:cs="宋体"/>
                <w:sz w:val="24"/>
                <w:shd w:val="clear" w:color="050000" w:fill="auto"/>
              </w:rPr>
              <w:t>年</w:t>
            </w:r>
            <w:r>
              <w:rPr>
                <w:rFonts w:hint="eastAsia" w:ascii="宋体" w:hAnsi="宋体" w:cs="宋体"/>
                <w:sz w:val="24"/>
                <w:shd w:val="clear" w:color="050000" w:fill="auto"/>
              </w:rPr>
              <w:t xml:space="preserve"> 12 </w:t>
            </w:r>
            <w:r>
              <w:rPr>
                <w:rFonts w:ascii="宋体" w:hAnsi="宋体" w:cs="宋体"/>
                <w:sz w:val="24"/>
                <w:shd w:val="clear" w:color="050000" w:fill="auto"/>
              </w:rPr>
              <w:t>月</w:t>
            </w:r>
            <w:r>
              <w:rPr>
                <w:rFonts w:hint="eastAsia" w:ascii="宋体" w:hAnsi="宋体" w:cs="宋体"/>
                <w:sz w:val="24"/>
                <w:shd w:val="clear" w:color="050000" w:fill="auto"/>
              </w:rPr>
              <w:t xml:space="preserve"> 6 </w:t>
            </w:r>
            <w:r>
              <w:rPr>
                <w:rFonts w:ascii="宋体" w:hAnsi="宋体" w:cs="宋体"/>
                <w:sz w:val="24"/>
                <w:shd w:val="clear" w:color="050000" w:fill="auto"/>
              </w:rPr>
              <w:t>日</w:t>
            </w:r>
          </w:p>
        </w:tc>
      </w:tr>
    </w:tbl>
    <w:p>
      <w:pPr>
        <w:spacing w:line="400" w:lineRule="auto"/>
        <w:rPr>
          <w:rFonts w:eastAsia="Times New Roman"/>
          <w:shd w:val="clear" w:color="050000" w:fill="auto"/>
        </w:rPr>
      </w:pPr>
    </w:p>
    <w:p>
      <w:pPr>
        <w:rPr>
          <w:rFonts w:eastAsia="Times New Roman"/>
          <w:shd w:val="clear" w:color="050000" w:fill="auto"/>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420"/>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174"/>
    <w:rsid w:val="00085CF2"/>
    <w:rsid w:val="000A7A68"/>
    <w:rsid w:val="000F2580"/>
    <w:rsid w:val="00172A27"/>
    <w:rsid w:val="001C01AE"/>
    <w:rsid w:val="00255E3E"/>
    <w:rsid w:val="002A1852"/>
    <w:rsid w:val="0038480E"/>
    <w:rsid w:val="003A47AA"/>
    <w:rsid w:val="00447B77"/>
    <w:rsid w:val="004764F3"/>
    <w:rsid w:val="004D3586"/>
    <w:rsid w:val="004D616B"/>
    <w:rsid w:val="005D0A12"/>
    <w:rsid w:val="00641CF5"/>
    <w:rsid w:val="006A0CCE"/>
    <w:rsid w:val="00766ABA"/>
    <w:rsid w:val="00775A9A"/>
    <w:rsid w:val="007965D2"/>
    <w:rsid w:val="008C2486"/>
    <w:rsid w:val="008C4B43"/>
    <w:rsid w:val="009A152E"/>
    <w:rsid w:val="00A70F80"/>
    <w:rsid w:val="00A82001"/>
    <w:rsid w:val="00AE4B57"/>
    <w:rsid w:val="00AE4BBB"/>
    <w:rsid w:val="00B4073B"/>
    <w:rsid w:val="00B6648F"/>
    <w:rsid w:val="00B66D5B"/>
    <w:rsid w:val="00B70154"/>
    <w:rsid w:val="00B75C6F"/>
    <w:rsid w:val="00BD2CDA"/>
    <w:rsid w:val="00BD3ABA"/>
    <w:rsid w:val="00C936F5"/>
    <w:rsid w:val="00D03186"/>
    <w:rsid w:val="00DA75B2"/>
    <w:rsid w:val="00DD0B99"/>
    <w:rsid w:val="00DF0F96"/>
    <w:rsid w:val="00E776BB"/>
    <w:rsid w:val="00EE5934"/>
    <w:rsid w:val="00EE5999"/>
    <w:rsid w:val="00F0682B"/>
    <w:rsid w:val="00F83DC6"/>
    <w:rsid w:val="011677EE"/>
    <w:rsid w:val="0439750D"/>
    <w:rsid w:val="04A94AA1"/>
    <w:rsid w:val="07D55C8E"/>
    <w:rsid w:val="087D0E64"/>
    <w:rsid w:val="09B96B48"/>
    <w:rsid w:val="0ACF41E8"/>
    <w:rsid w:val="0AD52683"/>
    <w:rsid w:val="0B4239C1"/>
    <w:rsid w:val="0B6958F4"/>
    <w:rsid w:val="0D045B18"/>
    <w:rsid w:val="0E5E720A"/>
    <w:rsid w:val="0ECD5B34"/>
    <w:rsid w:val="0FB571B5"/>
    <w:rsid w:val="11B30E50"/>
    <w:rsid w:val="16922CAB"/>
    <w:rsid w:val="184C125C"/>
    <w:rsid w:val="185C6B7F"/>
    <w:rsid w:val="194B6BB6"/>
    <w:rsid w:val="194C5A16"/>
    <w:rsid w:val="19EA5970"/>
    <w:rsid w:val="1B0B777B"/>
    <w:rsid w:val="1BB06926"/>
    <w:rsid w:val="1D15457F"/>
    <w:rsid w:val="1ECE2EA0"/>
    <w:rsid w:val="1F825F01"/>
    <w:rsid w:val="20732916"/>
    <w:rsid w:val="211D53AC"/>
    <w:rsid w:val="21ED51F3"/>
    <w:rsid w:val="23AE4C1A"/>
    <w:rsid w:val="25581C97"/>
    <w:rsid w:val="277A58BB"/>
    <w:rsid w:val="27F37B5D"/>
    <w:rsid w:val="28CE6D39"/>
    <w:rsid w:val="29B33547"/>
    <w:rsid w:val="2AD5158D"/>
    <w:rsid w:val="2B216F68"/>
    <w:rsid w:val="2DCD3141"/>
    <w:rsid w:val="30426764"/>
    <w:rsid w:val="319E5F94"/>
    <w:rsid w:val="3299158D"/>
    <w:rsid w:val="3377331C"/>
    <w:rsid w:val="343612E1"/>
    <w:rsid w:val="35B5415D"/>
    <w:rsid w:val="37361A3C"/>
    <w:rsid w:val="37563889"/>
    <w:rsid w:val="39934F6E"/>
    <w:rsid w:val="39946176"/>
    <w:rsid w:val="3A8164A3"/>
    <w:rsid w:val="3ADF78DC"/>
    <w:rsid w:val="3B0D488D"/>
    <w:rsid w:val="3C78589E"/>
    <w:rsid w:val="3C89684D"/>
    <w:rsid w:val="3D256D60"/>
    <w:rsid w:val="3E745D86"/>
    <w:rsid w:val="3EE23F30"/>
    <w:rsid w:val="3FA30A4C"/>
    <w:rsid w:val="407440F8"/>
    <w:rsid w:val="407552F9"/>
    <w:rsid w:val="416A78A8"/>
    <w:rsid w:val="42410A18"/>
    <w:rsid w:val="43E213B8"/>
    <w:rsid w:val="453A4E39"/>
    <w:rsid w:val="4578355B"/>
    <w:rsid w:val="45A03DE1"/>
    <w:rsid w:val="46C114B5"/>
    <w:rsid w:val="49240A1D"/>
    <w:rsid w:val="4BEC5D0E"/>
    <w:rsid w:val="4CEF70FB"/>
    <w:rsid w:val="4DD20BA5"/>
    <w:rsid w:val="4FD6791D"/>
    <w:rsid w:val="51040F39"/>
    <w:rsid w:val="5376037A"/>
    <w:rsid w:val="53C13080"/>
    <w:rsid w:val="540D6997"/>
    <w:rsid w:val="54431D59"/>
    <w:rsid w:val="55150B38"/>
    <w:rsid w:val="557353BA"/>
    <w:rsid w:val="57307B25"/>
    <w:rsid w:val="5774461F"/>
    <w:rsid w:val="57957893"/>
    <w:rsid w:val="57F518BA"/>
    <w:rsid w:val="58467BE7"/>
    <w:rsid w:val="5CC234D6"/>
    <w:rsid w:val="609E24ED"/>
    <w:rsid w:val="60A25B6F"/>
    <w:rsid w:val="620879A0"/>
    <w:rsid w:val="62BC37CC"/>
    <w:rsid w:val="63285C73"/>
    <w:rsid w:val="63586F3A"/>
    <w:rsid w:val="63AD2E36"/>
    <w:rsid w:val="645E3500"/>
    <w:rsid w:val="64CD57C9"/>
    <w:rsid w:val="66A1252F"/>
    <w:rsid w:val="68753651"/>
    <w:rsid w:val="68BC33C5"/>
    <w:rsid w:val="691864EE"/>
    <w:rsid w:val="6A78115A"/>
    <w:rsid w:val="6BEF14C8"/>
    <w:rsid w:val="6DD31186"/>
    <w:rsid w:val="6E9E6491"/>
    <w:rsid w:val="6F495B22"/>
    <w:rsid w:val="702A174A"/>
    <w:rsid w:val="70C272D7"/>
    <w:rsid w:val="714D54F3"/>
    <w:rsid w:val="71596949"/>
    <w:rsid w:val="71BB49D1"/>
    <w:rsid w:val="741F2704"/>
    <w:rsid w:val="74282A00"/>
    <w:rsid w:val="758C0CA3"/>
    <w:rsid w:val="76F33962"/>
    <w:rsid w:val="77B90BFE"/>
    <w:rsid w:val="77DB2415"/>
    <w:rsid w:val="79B32F58"/>
    <w:rsid w:val="79E755D2"/>
    <w:rsid w:val="7B87763A"/>
    <w:rsid w:val="7BEF28EC"/>
    <w:rsid w:val="7C184B03"/>
    <w:rsid w:val="7CCD189B"/>
    <w:rsid w:val="7D335257"/>
    <w:rsid w:val="7D757C28"/>
    <w:rsid w:val="7E156E8F"/>
    <w:rsid w:val="7E781C1E"/>
    <w:rsid w:val="7F8548B6"/>
    <w:rsid w:val="7FC3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unhideWhenUsed/>
    <w:qFormat/>
    <w:uiPriority w:val="99"/>
    <w:rPr>
      <w:b/>
      <w:bCs/>
    </w:rPr>
  </w:style>
  <w:style w:type="paragraph" w:styleId="3">
    <w:name w:val="annotation text"/>
    <w:basedOn w:val="1"/>
    <w:link w:val="13"/>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1">
    <w:name w:val="页眉 Char"/>
    <w:basedOn w:val="7"/>
    <w:link w:val="6"/>
    <w:semiHidden/>
    <w:qFormat/>
    <w:uiPriority w:val="99"/>
    <w:rPr>
      <w:kern w:val="2"/>
      <w:sz w:val="18"/>
      <w:szCs w:val="18"/>
    </w:rPr>
  </w:style>
  <w:style w:type="character" w:customStyle="1" w:styleId="12">
    <w:name w:val="页脚 Char"/>
    <w:basedOn w:val="7"/>
    <w:link w:val="5"/>
    <w:semiHidden/>
    <w:qFormat/>
    <w:uiPriority w:val="99"/>
    <w:rPr>
      <w:kern w:val="2"/>
      <w:sz w:val="18"/>
      <w:szCs w:val="18"/>
    </w:rPr>
  </w:style>
  <w:style w:type="character" w:customStyle="1" w:styleId="13">
    <w:name w:val="批注文字 Char"/>
    <w:basedOn w:val="7"/>
    <w:link w:val="3"/>
    <w:semiHidden/>
    <w:qFormat/>
    <w:uiPriority w:val="99"/>
    <w:rPr>
      <w:kern w:val="2"/>
      <w:sz w:val="21"/>
    </w:rPr>
  </w:style>
  <w:style w:type="character" w:customStyle="1" w:styleId="14">
    <w:name w:val="批注主题 Char"/>
    <w:basedOn w:val="13"/>
    <w:link w:val="2"/>
    <w:semiHidden/>
    <w:qFormat/>
    <w:uiPriority w:val="99"/>
    <w:rPr>
      <w:b/>
      <w:bCs/>
      <w:kern w:val="2"/>
      <w:sz w:val="21"/>
    </w:rPr>
  </w:style>
  <w:style w:type="character" w:customStyle="1" w:styleId="15">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787</Words>
  <Characters>4491</Characters>
  <Lines>37</Lines>
  <Paragraphs>10</Paragraphs>
  <TotalTime>20</TotalTime>
  <ScaleCrop>false</ScaleCrop>
  <LinksUpToDate>false</LinksUpToDate>
  <CharactersWithSpaces>5268</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2018-12-10T00:26:00Z</dcterms:created>
  <dc:creator>Administrator</dc:creator>
  <cp:lastModifiedBy>Shut up！</cp:lastModifiedBy>
  <dcterms:modified xsi:type="dcterms:W3CDTF">2018-12-10T00:58:54Z</dcterms:modified>
  <dc:title>证券代码：300407                                    证券简称：凯发电气</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