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354" w:firstLineChars="147"/>
        <w:rPr>
          <w:rFonts w:ascii="宋体" w:hAnsi="宋体"/>
          <w:b/>
          <w:bCs/>
          <w:iCs/>
          <w:sz w:val="24"/>
        </w:rPr>
      </w:pPr>
      <w:r>
        <w:rPr>
          <w:rFonts w:hint="eastAsia" w:ascii="宋体" w:hAnsi="宋体"/>
          <w:b/>
          <w:bCs/>
          <w:iCs/>
          <w:sz w:val="24"/>
        </w:rPr>
        <w:t>证券代码：002838                             证券简称：道恩股份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山东道恩高分子材料股份有限公司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sz w:val="28"/>
          <w:szCs w:val="28"/>
        </w:rPr>
      </w:pPr>
      <w:r>
        <w:rPr>
          <w:rFonts w:hint="eastAsia" w:ascii="宋体" w:hAnsi="宋体"/>
          <w:b/>
          <w:bCs/>
          <w:iCs/>
          <w:sz w:val="28"/>
          <w:szCs w:val="28"/>
        </w:rPr>
        <w:t>投资者关系活动记录表</w:t>
      </w:r>
    </w:p>
    <w:p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编号：201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Cs/>
          <w:iCs/>
          <w:sz w:val="24"/>
          <w:szCs w:val="24"/>
        </w:rPr>
        <w:t>-001号</w:t>
      </w:r>
    </w:p>
    <w:tbl>
      <w:tblPr>
        <w:tblStyle w:val="9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Cs w:val="21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6946" w:type="dxa"/>
            <w:tcBorders>
              <w:bottom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ascii="Wingdings 2" w:hAnsi="Wingdings 2"/>
                <w:bCs/>
                <w:iCs/>
                <w:color w:val="000000"/>
                <w:kern w:val="0"/>
                <w:sz w:val="24"/>
              </w:rPr>
              <w:t>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现场参观            </w:t>
            </w:r>
            <w:r>
              <w:rPr>
                <w:rFonts w:hint="eastAsia" w:ascii="宋体" w:hAnsi="宋体"/>
                <w:bCs/>
                <w:iCs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Cs w:val="21"/>
              </w:rPr>
              <w:t>参与单位名称及人员姓名</w:t>
            </w:r>
          </w:p>
        </w:tc>
        <w:tc>
          <w:tcPr>
            <w:tcW w:w="694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鹏扬基金      杨  祺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金鹰基金      熊威明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建信基金      李梦媛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国寿资产      杨大志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新华基金      陈  谦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泰康资产      曹  令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理成投资      王烨华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九泰基金      杨千里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方正证券      刘万鹏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方正证券      杨  晖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方正证券      董伯骏</w:t>
            </w:r>
          </w:p>
          <w:p>
            <w:pPr>
              <w:spacing w:line="42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方正证券      于宏杰</w:t>
            </w:r>
          </w:p>
          <w:p>
            <w:pPr>
              <w:spacing w:line="4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华夏基金      蒋文超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694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2019年1月16日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6946" w:type="dxa"/>
            <w:vAlign w:val="center"/>
          </w:tcPr>
          <w:p>
            <w:r>
              <w:rPr>
                <w:rFonts w:hint="eastAsia"/>
              </w:rPr>
              <w:t>公司二楼会议室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上市公司接待人员姓名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董事会秘书王有庆，副总经理、总工程师田洪池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418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iCs/>
                <w:kern w:val="0"/>
                <w:szCs w:val="21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一、介绍公司基本情况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道恩股份于2002年成立，主要从事改性塑料的研发、生产和销售。之后随着业务发展拓展了TPV、色母粒等产品。目前 TPV国内规模第一，全球第三，总股本2.52亿，道恩集团和实际控制人及一致行动人约持股占比70%。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公司龙口本部改性塑料产能8</w:t>
            </w:r>
            <w:r>
              <w:rPr>
                <w:rFonts w:hint="eastAsia" w:asciiTheme="minorEastAsia" w:hAnsiTheme="minorEastAsia"/>
                <w:szCs w:val="21"/>
              </w:rPr>
              <w:t>万吨，TPV2.2万吨；公司控股全资子公司青岛润兴主营色母粒，产能为2.5万吨；山东道恩特种弹性体其主要业务为氢化丁腈橡胶，一期建设1000吨；大韩道恩公司占股50%；收购了青岛海尔新材料研发有限公司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0%股权，产能为12万吨改性塑料。公司产品广泛应用于汽车、家电、军工、医疗、消费品等领域。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公司是国内唯一拥有高分子新材料弹性体产品技术的上市公司。TPV是主要盈利产品，其可以替代三元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乙</w:t>
            </w:r>
            <w:r>
              <w:rPr>
                <w:rFonts w:hint="eastAsia" w:asciiTheme="minorEastAsia" w:hAnsiTheme="minorEastAsia"/>
                <w:szCs w:val="21"/>
              </w:rPr>
              <w:t>丙橡胶，同时解决回收难问题，轻量化环保问题，优势明显。 公司TPV产品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0%应用在汽车上，主要是用于制作密封条，把手，框架，雨刮器等。汽车代表比较高端用量，除此之外，产品还应用在卫浴方面。目前已开始拓展其他领域，如太阳能板支架、高级跑道等。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TPV技术壁垒高，产品在竞争中优势较大。其生产过程中配方、工艺、设备以及使用的硫化体系，都是核心技术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产品销售下游客户的汽车厂商需要认证，每家认证时间2年左右。产品替代传统橡胶，可以让汽车轻量化，同时车内气味低，所以TPV优势明显，发展空间比较大。</w:t>
            </w:r>
          </w:p>
          <w:p>
            <w:pPr>
              <w:spacing w:line="360" w:lineRule="auto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公司实施轻资产重研发的战略，每年研发支出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近</w:t>
            </w:r>
            <w:r>
              <w:rPr>
                <w:rFonts w:hint="eastAsia" w:asciiTheme="minorEastAsia" w:hAnsiTheme="minorEastAsia"/>
                <w:szCs w:val="21"/>
              </w:rPr>
              <w:t>4000万，在北京与北化公司合作研发硫化平台，青岛主要研发改性塑料，龙口也有实验室。公司客户是主流的汽车制造商：通用、大众、福特、雪铁龙、雷诺都有，国内比吉利、长安，长城、众泰、北汽新能源等都是公司客户，公司还通过库博公司进行全球TPV供应。</w:t>
            </w: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二、交流环节</w:t>
            </w:r>
          </w:p>
          <w:p>
            <w:pPr>
              <w:spacing w:line="360" w:lineRule="auto"/>
              <w:ind w:firstLine="44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1</w:t>
            </w:r>
            <w:r>
              <w:rPr>
                <w:rFonts w:hint="eastAsia" w:asciiTheme="minorEastAsia" w:hAnsiTheme="minorEastAsia"/>
                <w:b/>
                <w:szCs w:val="21"/>
              </w:rPr>
              <w:t>．</w:t>
            </w:r>
            <w:r>
              <w:rPr>
                <w:rFonts w:asciiTheme="minorEastAsia" w:hAnsiTheme="minorEastAsia"/>
                <w:b/>
                <w:szCs w:val="21"/>
              </w:rPr>
              <w:t>汽车销量下滑</w:t>
            </w:r>
            <w:r>
              <w:rPr>
                <w:rFonts w:hint="eastAsia" w:asciiTheme="minorEastAsia" w:hAnsiTheme="minorEastAsia"/>
                <w:b/>
                <w:szCs w:val="21"/>
              </w:rPr>
              <w:t>对公司影响？</w:t>
            </w:r>
          </w:p>
          <w:p>
            <w:pPr>
              <w:spacing w:line="360" w:lineRule="auto"/>
              <w:ind w:firstLine="44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答</w:t>
            </w:r>
            <w:r>
              <w:rPr>
                <w:rFonts w:hint="eastAsia" w:asciiTheme="minorEastAsia" w:hAnsiTheme="minorEastAsia"/>
                <w:szCs w:val="21"/>
              </w:rPr>
              <w:t>：</w:t>
            </w:r>
            <w:r>
              <w:rPr>
                <w:rFonts w:asciiTheme="minorEastAsia" w:hAnsiTheme="minorEastAsia"/>
                <w:szCs w:val="21"/>
              </w:rPr>
              <w:t>近期汽车销量下滑对公司会有一定的影响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但影响不大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  <w:r>
              <w:rPr>
                <w:rFonts w:asciiTheme="minorEastAsia" w:hAnsiTheme="minorEastAsia"/>
                <w:szCs w:val="21"/>
              </w:rPr>
              <w:t>公司内部多次研究讨论制定了应对方案</w:t>
            </w:r>
            <w:r>
              <w:rPr>
                <w:rFonts w:hint="eastAsia" w:asciiTheme="minorEastAsia" w:hAnsiTheme="minorEastAsia"/>
                <w:szCs w:val="21"/>
              </w:rPr>
              <w:t>，采取加强内部管理，减本增效，实施技术升级，拓展非汽车领域产品等措施应对汽车销量下滑的影响。 同时积极关注国家促进消费升级的政策，响应国家政策，提前跟踪布局。</w:t>
            </w:r>
          </w:p>
          <w:p>
            <w:pPr>
              <w:spacing w:line="360" w:lineRule="auto"/>
              <w:ind w:firstLine="44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</w:t>
            </w:r>
            <w:r>
              <w:rPr>
                <w:rFonts w:hint="eastAsia" w:asciiTheme="minorEastAsia" w:hAnsiTheme="minorEastAsia"/>
                <w:b/>
                <w:szCs w:val="21"/>
              </w:rPr>
              <w:t>．目前行业内TPV、TPES、氢化丁腈和溴化丁基产品的价格情况及同比变化情况如何？</w:t>
            </w:r>
          </w:p>
          <w:p>
            <w:pPr>
              <w:spacing w:line="360" w:lineRule="auto"/>
              <w:ind w:firstLine="420" w:firstLineChars="200"/>
              <w:rPr>
                <w:rFonts w:hint="eastAsia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答：TPV的价格为平均价2.5万元/吨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TPES 的价格为2万元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/吨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对于氢化丁腈，日本瑞瓮和朗盛的价格在17-20万元/吨，公司产品比进口产品价格会低一点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；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溴化丁基产品的价格大概在3万元/吨。</w:t>
            </w:r>
          </w:p>
          <w:p>
            <w:pPr>
              <w:spacing w:line="360" w:lineRule="auto"/>
              <w:ind w:firstLine="44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3．溴化丁基医用胶塞进展情况？</w:t>
            </w:r>
          </w:p>
          <w:p>
            <w:pPr>
              <w:spacing w:line="360" w:lineRule="auto"/>
              <w:ind w:firstLine="440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答：溴化丁基医用胶塞项目正在建设中，目前已取得美国的相关认证，国内认证正在申请中。公司于2019年1月1</w:t>
            </w: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日取得了政府对溴化丁基医用胶塞产业化项目补助资金1900万元。</w:t>
            </w:r>
          </w:p>
          <w:p>
            <w:pPr>
              <w:spacing w:line="360" w:lineRule="auto"/>
              <w:ind w:firstLine="44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4．氢化丁</w:t>
            </w: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腈</w:t>
            </w:r>
            <w:r>
              <w:rPr>
                <w:rFonts w:hint="eastAsia" w:asciiTheme="minorEastAsia" w:hAnsiTheme="minorEastAsia"/>
                <w:b/>
                <w:szCs w:val="21"/>
              </w:rPr>
              <w:t>项目建设进度？</w:t>
            </w:r>
          </w:p>
          <w:p>
            <w:pPr>
              <w:spacing w:line="360" w:lineRule="auto"/>
              <w:ind w:firstLine="440"/>
              <w:rPr>
                <w:rFonts w:hint="eastAsia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答：</w:t>
            </w:r>
            <w:r>
              <w:rPr>
                <w:rFonts w:asciiTheme="minorEastAsia" w:hAnsiTheme="minorEastAsia"/>
                <w:szCs w:val="21"/>
              </w:rPr>
              <w:t>氢化丁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腈</w:t>
            </w:r>
            <w:r>
              <w:rPr>
                <w:rFonts w:asciiTheme="minorEastAsia" w:hAnsiTheme="minorEastAsia"/>
                <w:szCs w:val="21"/>
              </w:rPr>
              <w:t>项目土建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设备已完工</w:t>
            </w:r>
            <w:r>
              <w:rPr>
                <w:rFonts w:hint="eastAsia" w:asciiTheme="minorEastAsia" w:hAnsiTheme="minorEastAsia"/>
                <w:szCs w:val="21"/>
              </w:rPr>
              <w:t>，正在对所有设备进行安全检查和单机试车，为联动试车做好准备，预计2019年3月份左右进行投料联动试车。</w:t>
            </w:r>
          </w:p>
          <w:p>
            <w:pPr>
              <w:spacing w:line="360" w:lineRule="auto"/>
              <w:ind w:firstLine="44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5．目前T</w:t>
            </w:r>
            <w:r>
              <w:rPr>
                <w:rFonts w:asciiTheme="minorEastAsia" w:hAnsiTheme="minorEastAsia"/>
                <w:b/>
                <w:szCs w:val="21"/>
              </w:rPr>
              <w:t>PV产能情况和后期建设情况</w:t>
            </w:r>
            <w:r>
              <w:rPr>
                <w:rFonts w:hint="eastAsia" w:asciiTheme="minorEastAsia" w:hAnsiTheme="minorEastAsia"/>
                <w:b/>
                <w:szCs w:val="21"/>
              </w:rPr>
              <w:t>？</w:t>
            </w:r>
          </w:p>
          <w:p>
            <w:pPr>
              <w:spacing w:line="360" w:lineRule="auto"/>
              <w:ind w:firstLine="44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答</w:t>
            </w:r>
            <w:r>
              <w:rPr>
                <w:rFonts w:hint="eastAsia" w:asciiTheme="minorEastAsia" w:hAnsiTheme="minorEastAsia"/>
                <w:szCs w:val="21"/>
              </w:rPr>
              <w:t>：目前T</w:t>
            </w:r>
            <w:r>
              <w:rPr>
                <w:rFonts w:asciiTheme="minorEastAsia" w:hAnsiTheme="minorEastAsia"/>
                <w:szCs w:val="21"/>
              </w:rPr>
              <w:t>PV项目产能为</w:t>
            </w:r>
            <w:r>
              <w:rPr>
                <w:rFonts w:hint="eastAsia" w:asciiTheme="minorEastAsia" w:hAnsiTheme="minorEastAsia"/>
                <w:szCs w:val="21"/>
              </w:rPr>
              <w:t>2.2万吨，计划今年底再投产1</w:t>
            </w:r>
            <w:r>
              <w:rPr>
                <w:rFonts w:asciiTheme="minorEastAsia" w:hAnsiTheme="minorEastAsia"/>
                <w:szCs w:val="21"/>
              </w:rPr>
              <w:t>.1万吨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达到</w:t>
            </w:r>
            <w:r>
              <w:rPr>
                <w:rFonts w:hint="eastAsia" w:asciiTheme="minorEastAsia" w:hAnsiTheme="minorEastAsia"/>
                <w:szCs w:val="21"/>
              </w:rPr>
              <w:t>3.3万吨的产能。</w:t>
            </w:r>
          </w:p>
          <w:p>
            <w:pPr>
              <w:spacing w:line="360" w:lineRule="auto"/>
              <w:ind w:firstLine="44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6．DVA项目进展情况？</w:t>
            </w:r>
          </w:p>
          <w:p>
            <w:pPr>
              <w:spacing w:line="360" w:lineRule="auto"/>
              <w:ind w:firstLine="44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答：目前DVA在三角轮胎项目路跑试验中，中策橡胶的新型自行车胎也在开发中，预计2019年二季度出结果。之后先为自行车内胎建设生产线，建设周期约6个月，最快2020年初建成。</w:t>
            </w:r>
          </w:p>
          <w:p>
            <w:pPr>
              <w:spacing w:line="360" w:lineRule="auto"/>
              <w:ind w:firstLine="422" w:firstLineChars="20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7</w:t>
            </w:r>
            <w:r>
              <w:rPr>
                <w:rFonts w:hint="eastAsia" w:asciiTheme="minorEastAsia" w:hAnsiTheme="minorEastAsia"/>
                <w:b/>
                <w:szCs w:val="21"/>
              </w:rPr>
              <w:t>．</w:t>
            </w:r>
            <w:r>
              <w:rPr>
                <w:rFonts w:asciiTheme="minorEastAsia" w:hAnsiTheme="minorEastAsia"/>
                <w:b/>
                <w:szCs w:val="21"/>
              </w:rPr>
              <w:t>未来公司有哪些方面规划</w:t>
            </w:r>
          </w:p>
          <w:p>
            <w:pPr>
              <w:spacing w:line="360" w:lineRule="auto"/>
              <w:ind w:firstLine="420" w:firstLineChars="2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答</w:t>
            </w:r>
            <w:r>
              <w:rPr>
                <w:rFonts w:hint="eastAsia" w:asciiTheme="minorEastAsia" w:hAnsiTheme="minorEastAsia"/>
                <w:szCs w:val="21"/>
              </w:rPr>
              <w:t>：深耕弹性体三大平台（硫化平台、酯化平台、氢化平台），采用产学研模块化开发，加速新技术研发---产业化---商业化进程；</w:t>
            </w:r>
            <w:r>
              <w:rPr>
                <w:rFonts w:asciiTheme="minorEastAsia" w:hAnsiTheme="minorEastAsia"/>
                <w:szCs w:val="21"/>
              </w:rPr>
              <w:t>改性塑料通过外延手段快速做强做大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使</w:t>
            </w:r>
            <w:r>
              <w:rPr>
                <w:rFonts w:hint="eastAsia" w:asciiTheme="minorEastAsia" w:hAnsiTheme="minorEastAsia"/>
                <w:szCs w:val="21"/>
              </w:rPr>
              <w:t>公司成为有技术、有特色的、有竞争力的绿色复合材料公司。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附件清单</w:t>
            </w:r>
          </w:p>
        </w:tc>
        <w:tc>
          <w:tcPr>
            <w:tcW w:w="6946" w:type="dxa"/>
            <w:vAlign w:val="center"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8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6946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2019年1月17日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88" w:lineRule="auto"/>
      <w:jc w:val="right"/>
    </w:pPr>
    <w:r>
      <w:rPr>
        <w:rFonts w:hint="eastAsia"/>
      </w:rPr>
      <w:t>道恩股份</w:t>
    </w:r>
    <w:r>
      <w:rPr>
        <w:rFonts w:hint="eastAsia" w:ascii="宋体" w:hAnsi="宋体"/>
        <w:bCs/>
        <w:iCs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505"/>
    <w:rsid w:val="0000166A"/>
    <w:rsid w:val="00011B0E"/>
    <w:rsid w:val="00027737"/>
    <w:rsid w:val="00040D0C"/>
    <w:rsid w:val="000663D1"/>
    <w:rsid w:val="000866D4"/>
    <w:rsid w:val="000A22FE"/>
    <w:rsid w:val="000A74CE"/>
    <w:rsid w:val="000B0F1F"/>
    <w:rsid w:val="000C1174"/>
    <w:rsid w:val="000C61A1"/>
    <w:rsid w:val="000F2BA8"/>
    <w:rsid w:val="001053C7"/>
    <w:rsid w:val="0011517E"/>
    <w:rsid w:val="00115A56"/>
    <w:rsid w:val="00122DF2"/>
    <w:rsid w:val="00124018"/>
    <w:rsid w:val="00143D43"/>
    <w:rsid w:val="0016505A"/>
    <w:rsid w:val="00165C08"/>
    <w:rsid w:val="00167B8D"/>
    <w:rsid w:val="00173593"/>
    <w:rsid w:val="0018021E"/>
    <w:rsid w:val="001A30B4"/>
    <w:rsid w:val="001B0304"/>
    <w:rsid w:val="001B4164"/>
    <w:rsid w:val="001E73AE"/>
    <w:rsid w:val="001F1CB5"/>
    <w:rsid w:val="001F7655"/>
    <w:rsid w:val="00245A8B"/>
    <w:rsid w:val="002469C4"/>
    <w:rsid w:val="00247A2A"/>
    <w:rsid w:val="00256D4F"/>
    <w:rsid w:val="002655B2"/>
    <w:rsid w:val="00273EC0"/>
    <w:rsid w:val="0028010E"/>
    <w:rsid w:val="002876E8"/>
    <w:rsid w:val="002A4842"/>
    <w:rsid w:val="002B1637"/>
    <w:rsid w:val="002B332B"/>
    <w:rsid w:val="002B5175"/>
    <w:rsid w:val="002B5D7B"/>
    <w:rsid w:val="002C1FE9"/>
    <w:rsid w:val="002C2FE1"/>
    <w:rsid w:val="002D2964"/>
    <w:rsid w:val="002D43C5"/>
    <w:rsid w:val="002E0D8B"/>
    <w:rsid w:val="002F742A"/>
    <w:rsid w:val="003051AC"/>
    <w:rsid w:val="00314A88"/>
    <w:rsid w:val="00317F7E"/>
    <w:rsid w:val="0032514C"/>
    <w:rsid w:val="00325EB2"/>
    <w:rsid w:val="00330B69"/>
    <w:rsid w:val="00330D9D"/>
    <w:rsid w:val="003465F7"/>
    <w:rsid w:val="00351F94"/>
    <w:rsid w:val="0035270F"/>
    <w:rsid w:val="003A03A0"/>
    <w:rsid w:val="003A3515"/>
    <w:rsid w:val="003A4C2C"/>
    <w:rsid w:val="003B0F1C"/>
    <w:rsid w:val="003B2DBB"/>
    <w:rsid w:val="003C1023"/>
    <w:rsid w:val="003C44DD"/>
    <w:rsid w:val="003E00A1"/>
    <w:rsid w:val="003E19AC"/>
    <w:rsid w:val="003F6659"/>
    <w:rsid w:val="00400A36"/>
    <w:rsid w:val="00402753"/>
    <w:rsid w:val="00405B3C"/>
    <w:rsid w:val="0043291B"/>
    <w:rsid w:val="00433963"/>
    <w:rsid w:val="004362EB"/>
    <w:rsid w:val="00442C10"/>
    <w:rsid w:val="00452F05"/>
    <w:rsid w:val="00457877"/>
    <w:rsid w:val="0046341B"/>
    <w:rsid w:val="00485FD5"/>
    <w:rsid w:val="00493AFF"/>
    <w:rsid w:val="00495EC9"/>
    <w:rsid w:val="004A0C34"/>
    <w:rsid w:val="004A68B2"/>
    <w:rsid w:val="004B5787"/>
    <w:rsid w:val="004B74DC"/>
    <w:rsid w:val="004D3249"/>
    <w:rsid w:val="004E344A"/>
    <w:rsid w:val="004F0F63"/>
    <w:rsid w:val="004F3AD7"/>
    <w:rsid w:val="00501384"/>
    <w:rsid w:val="005030F3"/>
    <w:rsid w:val="00505D27"/>
    <w:rsid w:val="005117FA"/>
    <w:rsid w:val="00514578"/>
    <w:rsid w:val="00520A2C"/>
    <w:rsid w:val="005429C6"/>
    <w:rsid w:val="00555F5F"/>
    <w:rsid w:val="005673C5"/>
    <w:rsid w:val="005828FC"/>
    <w:rsid w:val="00585562"/>
    <w:rsid w:val="00592FFB"/>
    <w:rsid w:val="005A1F3B"/>
    <w:rsid w:val="005C6B33"/>
    <w:rsid w:val="005D41E6"/>
    <w:rsid w:val="00600649"/>
    <w:rsid w:val="00617E81"/>
    <w:rsid w:val="0067134D"/>
    <w:rsid w:val="00680B07"/>
    <w:rsid w:val="006848F2"/>
    <w:rsid w:val="006C271F"/>
    <w:rsid w:val="006D2632"/>
    <w:rsid w:val="006E353F"/>
    <w:rsid w:val="006F27E2"/>
    <w:rsid w:val="00701CEF"/>
    <w:rsid w:val="00705DCF"/>
    <w:rsid w:val="0072047F"/>
    <w:rsid w:val="0072635D"/>
    <w:rsid w:val="00737E7C"/>
    <w:rsid w:val="0075081C"/>
    <w:rsid w:val="00753E47"/>
    <w:rsid w:val="00754135"/>
    <w:rsid w:val="00755A40"/>
    <w:rsid w:val="00786B59"/>
    <w:rsid w:val="007947AB"/>
    <w:rsid w:val="007A15EA"/>
    <w:rsid w:val="007A700C"/>
    <w:rsid w:val="007B6469"/>
    <w:rsid w:val="007C4978"/>
    <w:rsid w:val="007E24DE"/>
    <w:rsid w:val="008054E4"/>
    <w:rsid w:val="00812CFF"/>
    <w:rsid w:val="00817814"/>
    <w:rsid w:val="00822AEE"/>
    <w:rsid w:val="00841785"/>
    <w:rsid w:val="00861E4F"/>
    <w:rsid w:val="008818E9"/>
    <w:rsid w:val="00886F74"/>
    <w:rsid w:val="0089001E"/>
    <w:rsid w:val="00897D17"/>
    <w:rsid w:val="008A6E6F"/>
    <w:rsid w:val="008B1880"/>
    <w:rsid w:val="008C3AAC"/>
    <w:rsid w:val="008D309B"/>
    <w:rsid w:val="008F76FC"/>
    <w:rsid w:val="00925CC4"/>
    <w:rsid w:val="00934468"/>
    <w:rsid w:val="00957DCC"/>
    <w:rsid w:val="00965794"/>
    <w:rsid w:val="0097342D"/>
    <w:rsid w:val="00985A4C"/>
    <w:rsid w:val="00986155"/>
    <w:rsid w:val="009968C6"/>
    <w:rsid w:val="00997105"/>
    <w:rsid w:val="009A54B9"/>
    <w:rsid w:val="009C2EA5"/>
    <w:rsid w:val="009D42EE"/>
    <w:rsid w:val="009D71D7"/>
    <w:rsid w:val="00A0213C"/>
    <w:rsid w:val="00A266E4"/>
    <w:rsid w:val="00A3233A"/>
    <w:rsid w:val="00A43F1B"/>
    <w:rsid w:val="00A64169"/>
    <w:rsid w:val="00AA7DDC"/>
    <w:rsid w:val="00AB01D1"/>
    <w:rsid w:val="00AB0E0E"/>
    <w:rsid w:val="00AE22B9"/>
    <w:rsid w:val="00AE3079"/>
    <w:rsid w:val="00AF3815"/>
    <w:rsid w:val="00AF6620"/>
    <w:rsid w:val="00B05F45"/>
    <w:rsid w:val="00B10CB2"/>
    <w:rsid w:val="00B32444"/>
    <w:rsid w:val="00B351DF"/>
    <w:rsid w:val="00B36D6B"/>
    <w:rsid w:val="00B47F0B"/>
    <w:rsid w:val="00B52A69"/>
    <w:rsid w:val="00B630AB"/>
    <w:rsid w:val="00B63240"/>
    <w:rsid w:val="00B63A00"/>
    <w:rsid w:val="00B84546"/>
    <w:rsid w:val="00B92A4A"/>
    <w:rsid w:val="00BB1B75"/>
    <w:rsid w:val="00BB2C9D"/>
    <w:rsid w:val="00BD5089"/>
    <w:rsid w:val="00BE3E3C"/>
    <w:rsid w:val="00BE64CC"/>
    <w:rsid w:val="00BE7419"/>
    <w:rsid w:val="00BF153F"/>
    <w:rsid w:val="00BF3380"/>
    <w:rsid w:val="00BF3694"/>
    <w:rsid w:val="00C01DF5"/>
    <w:rsid w:val="00C11919"/>
    <w:rsid w:val="00C30505"/>
    <w:rsid w:val="00C317CF"/>
    <w:rsid w:val="00C81C8C"/>
    <w:rsid w:val="00CA175E"/>
    <w:rsid w:val="00CA19A1"/>
    <w:rsid w:val="00CD0CD1"/>
    <w:rsid w:val="00CF2014"/>
    <w:rsid w:val="00D15BC4"/>
    <w:rsid w:val="00D17ED8"/>
    <w:rsid w:val="00D22B67"/>
    <w:rsid w:val="00D44DBC"/>
    <w:rsid w:val="00D46D06"/>
    <w:rsid w:val="00D52FD9"/>
    <w:rsid w:val="00D60456"/>
    <w:rsid w:val="00D7715F"/>
    <w:rsid w:val="00D80B4D"/>
    <w:rsid w:val="00DB035B"/>
    <w:rsid w:val="00DB0CFE"/>
    <w:rsid w:val="00DF574C"/>
    <w:rsid w:val="00DF79B2"/>
    <w:rsid w:val="00E01F36"/>
    <w:rsid w:val="00E37A3A"/>
    <w:rsid w:val="00E50710"/>
    <w:rsid w:val="00E606D9"/>
    <w:rsid w:val="00EA07E4"/>
    <w:rsid w:val="00EA4857"/>
    <w:rsid w:val="00ED6AE1"/>
    <w:rsid w:val="00F32728"/>
    <w:rsid w:val="00F33A64"/>
    <w:rsid w:val="00F57347"/>
    <w:rsid w:val="00F621C1"/>
    <w:rsid w:val="00F923AA"/>
    <w:rsid w:val="00FA1D00"/>
    <w:rsid w:val="00FD30D4"/>
    <w:rsid w:val="00FE4859"/>
    <w:rsid w:val="00FE798A"/>
    <w:rsid w:val="00FF3B71"/>
    <w:rsid w:val="061479C0"/>
    <w:rsid w:val="06D2758B"/>
    <w:rsid w:val="0B351086"/>
    <w:rsid w:val="153B4590"/>
    <w:rsid w:val="1CF45635"/>
    <w:rsid w:val="228009F3"/>
    <w:rsid w:val="24A5302A"/>
    <w:rsid w:val="262609C7"/>
    <w:rsid w:val="2D710265"/>
    <w:rsid w:val="375F6524"/>
    <w:rsid w:val="3BD50726"/>
    <w:rsid w:val="3E6A67EE"/>
    <w:rsid w:val="501C31B4"/>
    <w:rsid w:val="597B4FAB"/>
    <w:rsid w:val="59B148D4"/>
    <w:rsid w:val="6F026E52"/>
    <w:rsid w:val="712B124B"/>
    <w:rsid w:val="727B07D2"/>
    <w:rsid w:val="75DA33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4">
    <w:name w:val="批注文字 Char"/>
    <w:basedOn w:val="7"/>
    <w:link w:val="3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15">
    <w:name w:val="批注主题 Char"/>
    <w:basedOn w:val="14"/>
    <w:link w:val="2"/>
    <w:semiHidden/>
    <w:uiPriority w:val="99"/>
    <w:rPr>
      <w:rFonts w:ascii="Times New Roman" w:hAnsi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\Desktop\&#25237;&#36164;&#32773;&#20851;&#31995;&#27963;&#21160;&#35760;&#24405;&#34920;&#65288;&#27169;&#26495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3EB62-4D5E-4653-946B-9F2BBCD15D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投资者关系活动记录表（模板）</Template>
  <Company>topway</Company>
  <Pages>3</Pages>
  <Words>256</Words>
  <Characters>1462</Characters>
  <Lines>12</Lines>
  <Paragraphs>3</Paragraphs>
  <TotalTime>22</TotalTime>
  <ScaleCrop>false</ScaleCrop>
  <LinksUpToDate>false</LinksUpToDate>
  <CharactersWithSpaces>1715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2018-06-29T07:59:00Z</dcterms:created>
  <dc:creator>yuhui</dc:creator>
  <cp:lastModifiedBy>sunshine</cp:lastModifiedBy>
  <cp:lastPrinted>2018-06-29T07:59:00Z</cp:lastPrinted>
  <dcterms:modified xsi:type="dcterms:W3CDTF">2019-01-17T08:17:52Z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