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Times New Roman"/>
          <w:bCs/>
          <w:iCs/>
          <w:color w:val="000000"/>
          <w:sz w:val="24"/>
        </w:rPr>
        <w:t>证券代码：300098                                     证券简称：高新兴</w:t>
      </w:r>
    </w:p>
    <w:p>
      <w:pPr>
        <w:spacing w:before="312" w:beforeLines="100"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高新兴科技集团股份有限公司</w:t>
      </w:r>
    </w:p>
    <w:p>
      <w:pPr>
        <w:spacing w:after="312" w:afterLines="100"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投资者关系活动记录表</w:t>
      </w:r>
    </w:p>
    <w:p>
      <w:pPr>
        <w:spacing w:line="400" w:lineRule="exact"/>
        <w:rPr>
          <w:rFonts w:hint="eastAsia" w:ascii="Times New Roman" w:hAnsi="Times New Roman" w:eastAsia="宋体"/>
          <w:bCs/>
          <w:iCs/>
          <w:color w:val="000000"/>
          <w:sz w:val="24"/>
          <w:lang w:eastAsia="zh-CN"/>
        </w:rPr>
      </w:pPr>
      <w:r>
        <w:rPr>
          <w:rFonts w:ascii="Times New Roman" w:hAnsi="Times New Roman"/>
          <w:bCs/>
          <w:iCs/>
          <w:color w:val="000000"/>
          <w:sz w:val="24"/>
        </w:rPr>
        <w:t xml:space="preserve">                                                   编号：201900</w:t>
      </w:r>
      <w:r>
        <w:rPr>
          <w:rFonts w:hint="eastAsia" w:ascii="Times New Roman" w:hAnsi="Times New Roman"/>
          <w:bCs/>
          <w:iCs/>
          <w:color w:val="000000"/>
          <w:sz w:val="24"/>
          <w:lang w:val="en-US" w:eastAsia="zh-CN"/>
        </w:rPr>
        <w:t>2</w:t>
      </w:r>
    </w:p>
    <w:tbl>
      <w:tblPr>
        <w:tblStyle w:val="6"/>
        <w:tblW w:w="82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490"/>
        <w:gridCol w:w="6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投资者关系活动类别</w:t>
            </w:r>
          </w:p>
        </w:tc>
        <w:tc>
          <w:tcPr>
            <w:tcW w:w="6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iCs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ascii="Times New Roman" w:hAnsi="Times New Roman" w:eastAsiaTheme="minorEastAsia"/>
                <w:szCs w:val="21"/>
              </w:rPr>
              <w:t xml:space="preserve">特定对象调研       </w:t>
            </w:r>
            <w:r>
              <w:rPr>
                <w:rFonts w:ascii="Times New Roman" w:hAnsi="Times New Roman" w:eastAsiaTheme="minorEastAsia"/>
                <w:bCs/>
                <w:i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Theme="minorEastAsia"/>
                <w:szCs w:val="21"/>
              </w:rPr>
              <w:t>分析师会议</w:t>
            </w:r>
          </w:p>
          <w:p>
            <w:pPr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iCs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ascii="Times New Roman" w:hAnsi="Times New Roman" w:eastAsiaTheme="minorEastAsia"/>
                <w:szCs w:val="21"/>
              </w:rPr>
              <w:t xml:space="preserve">媒体采访           </w:t>
            </w:r>
            <w:r>
              <w:rPr>
                <w:rFonts w:ascii="Times New Roman" w:hAnsi="Times New Roman" w:eastAsiaTheme="minorEastAsia"/>
                <w:bCs/>
                <w:i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Theme="minorEastAsia"/>
                <w:szCs w:val="21"/>
              </w:rPr>
              <w:t>业绩说明会</w:t>
            </w:r>
          </w:p>
          <w:p>
            <w:pPr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i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Theme="minorEastAsia"/>
                <w:szCs w:val="21"/>
              </w:rPr>
              <w:t xml:space="preserve">新闻发布会         </w:t>
            </w:r>
            <w:r>
              <w:rPr>
                <w:rFonts w:ascii="Times New Roman" w:hAnsi="Times New Roman" w:eastAsiaTheme="minorEastAsia"/>
                <w:bCs/>
                <w:i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Theme="minorEastAsia"/>
                <w:szCs w:val="21"/>
              </w:rPr>
              <w:t>路演活动</w:t>
            </w:r>
          </w:p>
          <w:p>
            <w:pPr>
              <w:tabs>
                <w:tab w:val="left" w:pos="2205"/>
                <w:tab w:val="center" w:pos="3199"/>
              </w:tabs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iCs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ascii="Times New Roman" w:hAnsi="Times New Roman" w:eastAsiaTheme="minorEastAsia"/>
                <w:szCs w:val="21"/>
              </w:rPr>
              <w:t>现场参观</w:t>
            </w: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ab/>
            </w:r>
            <w:r>
              <w:rPr>
                <w:rFonts w:ascii="Times New Roman" w:hAnsi="Times New Roman" w:eastAsiaTheme="minorEastAsia"/>
                <w:bCs/>
                <w:i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Theme="minorEastAsia"/>
                <w:szCs w:val="21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广东上市公司协会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封志敏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广东证券期货业协会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罗江松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安信证券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薛辉蓉</w:t>
            </w:r>
            <w:r>
              <w:rPr>
                <w:rFonts w:hint="eastAsia"/>
                <w:lang w:eastAsia="zh-CN"/>
              </w:rPr>
              <w:t>、杨臻、</w:t>
            </w:r>
            <w:r>
              <w:rPr>
                <w:rFonts w:hint="eastAsia"/>
              </w:rPr>
              <w:t>于思佳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华金证券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胡朗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方正证券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刘康莉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广东金融资产交易中心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孙元霞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华泰证券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沈堉溪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王达夫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中山证券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张继清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招商证券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李兆基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陈跃朋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中国中投证券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欧阳会平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魏宏伟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海通证券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杨旭君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陈桂华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世纪证券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王白玉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陈莹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国信证券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游峥崎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凌晓辉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刘士宇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长江证券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方琴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黄耿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第一创业证券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彭叶敏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万联证券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尹树森</w:t>
            </w:r>
          </w:p>
          <w:p>
            <w:pP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  <w:lang w:val="en-US"/>
              </w:rPr>
            </w:pPr>
            <w:r>
              <w:rPr>
                <w:rFonts w:hint="eastAsia"/>
              </w:rPr>
              <w:t>长城证券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刘红刚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时间及地点</w:t>
            </w:r>
          </w:p>
        </w:tc>
        <w:tc>
          <w:tcPr>
            <w:tcW w:w="6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val="en-US" w:eastAsia="zh-CN"/>
              </w:rPr>
              <w:t>2019年3</w:t>
            </w: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月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val="en-US" w:eastAsia="zh-CN"/>
              </w:rPr>
              <w:t>13</w:t>
            </w: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日：</w:t>
            </w:r>
          </w:p>
          <w:p>
            <w:pPr>
              <w:spacing w:line="360" w:lineRule="auto"/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公司现场调研：14:00-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val="en-US" w:eastAsia="zh-CN"/>
              </w:rPr>
              <w:t>16:30</w:t>
            </w:r>
          </w:p>
          <w:p>
            <w:pPr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广州市黄埔区开创大道2819号高新兴科技集团股份有限公司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eastAsia="zh-CN"/>
              </w:rPr>
              <w:t>展厅、</w:t>
            </w: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一楼会议室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6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eastAsia="zh-CN"/>
              </w:rPr>
              <w:t>集团执行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  <w:t>副总裁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董事会秘书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陈婧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eastAsia="zh-CN"/>
              </w:rPr>
              <w:t>集团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  <w:t>首席方案架构师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val="en-US" w:eastAsia="zh-CN"/>
              </w:rPr>
              <w:t>、战略&amp;品牌平台总监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吴冬升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投资者关系活动主要内容</w:t>
            </w:r>
          </w:p>
        </w:tc>
        <w:tc>
          <w:tcPr>
            <w:tcW w:w="6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Times New Roman" w:hAnsi="Times New Roman" w:eastAsiaTheme="minorEastAsia"/>
                <w:b/>
                <w:iCs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b/>
                <w:iCs/>
                <w:color w:val="000000"/>
                <w:szCs w:val="21"/>
              </w:rPr>
              <w:t>活动情况简介</w:t>
            </w:r>
          </w:p>
          <w:p>
            <w:pPr>
              <w:spacing w:line="360" w:lineRule="auto"/>
              <w:ind w:firstLine="420" w:firstLineChars="200"/>
              <w:rPr>
                <w:rFonts w:hint="eastAsia" w:ascii="Times New Roman" w:hAnsi="Times New Roman" w:cs="Times New Roman" w:eastAsiaTheme="minorEastAsia"/>
                <w:bCs/>
                <w:i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iCs/>
                <w:color w:val="000000"/>
                <w:szCs w:val="21"/>
                <w:lang w:eastAsia="zh-CN"/>
              </w:rPr>
              <w:t>广东上市公司协会、广东证券期货业协会、全景网联合举办“走进上市公司</w:t>
            </w:r>
            <w:r>
              <w:rPr>
                <w:rFonts w:hint="eastAsia" w:ascii="Times New Roman" w:hAnsi="Times New Roman" w:cs="Times New Roman" w:eastAsiaTheme="minorEastAsia"/>
                <w:bCs/>
                <w:iCs/>
                <w:color w:val="000000"/>
                <w:szCs w:val="21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bCs/>
                <w:iCs/>
                <w:color w:val="000000"/>
                <w:szCs w:val="21"/>
                <w:lang w:eastAsia="zh-CN"/>
              </w:rPr>
              <w:t>服务实体经济”系列活动，广东上市公司协会副秘书长封志敏、会员服务部主任陈懿、广东证券期货业协会研究发展部主任罗江松、以及多家券商机构</w:t>
            </w:r>
            <w:r>
              <w:rPr>
                <w:rFonts w:hint="eastAsia" w:ascii="Times New Roman" w:hAnsi="Times New Roman" w:cs="Times New Roman" w:eastAsiaTheme="minorEastAsia"/>
                <w:bCs/>
                <w:iCs/>
                <w:color w:val="000000"/>
                <w:szCs w:val="21"/>
                <w:lang w:val="en-US" w:eastAsia="zh-CN"/>
              </w:rPr>
              <w:t>投资者</w:t>
            </w:r>
            <w:r>
              <w:rPr>
                <w:rFonts w:hint="eastAsia" w:ascii="Times New Roman" w:hAnsi="Times New Roman" w:cs="Times New Roman" w:eastAsiaTheme="minorEastAsia"/>
                <w:bCs/>
                <w:iCs/>
                <w:color w:val="000000"/>
                <w:szCs w:val="21"/>
                <w:lang w:eastAsia="zh-CN"/>
              </w:rPr>
              <w:t>参加了活动。</w:t>
            </w:r>
          </w:p>
          <w:p>
            <w:pPr>
              <w:spacing w:line="360" w:lineRule="auto"/>
              <w:ind w:firstLine="420" w:firstLineChars="200"/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eastAsia="zh-CN"/>
              </w:rPr>
              <w:t>集团执行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  <w:t>副总裁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董事会秘书陈婧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  <w:t>首席方案架构师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val="en-US" w:eastAsia="zh-CN"/>
              </w:rPr>
              <w:t>、战略&amp;品牌平台总监</w:t>
            </w: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吴冬升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eastAsia="zh-CN"/>
              </w:rPr>
              <w:t>带领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  <w:t>到访人员参观了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eastAsia="zh-CN"/>
              </w:rPr>
              <w:t>集团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  <w:t>展厅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eastAsia="zh-CN"/>
              </w:rPr>
              <w:t>，并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  <w:t>就公司</w:t>
            </w: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发展战略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产品情况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  <w:t>经营情况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eastAsia="zh-CN"/>
              </w:rPr>
              <w:t>等与到访人员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  <w:t>进行了交流。</w:t>
            </w:r>
          </w:p>
          <w:p>
            <w:pPr>
              <w:pStyle w:val="11"/>
              <w:numPr>
                <w:ilvl w:val="255"/>
                <w:numId w:val="0"/>
              </w:numPr>
              <w:spacing w:line="360" w:lineRule="auto"/>
              <w:ind w:firstLine="420" w:firstLineChars="200"/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iCs/>
                <w:color w:val="000000"/>
                <w:sz w:val="21"/>
                <w:szCs w:val="21"/>
                <w:lang w:eastAsia="zh-CN"/>
              </w:rPr>
              <w:t>高新兴</w:t>
            </w:r>
            <w:r>
              <w:rPr>
                <w:rFonts w:hint="eastAsia" w:ascii="Times New Roman" w:hAnsi="Times New Roman" w:cs="Times New Roman" w:eastAsiaTheme="minorEastAsia"/>
                <w:bCs/>
                <w:iCs/>
                <w:color w:val="000000"/>
                <w:sz w:val="21"/>
                <w:szCs w:val="21"/>
              </w:rPr>
              <w:t>一直致力于感知、连接、平台等物联网核心技术的研发和行业应用的拓展</w:t>
            </w:r>
            <w:r>
              <w:rPr>
                <w:rFonts w:hint="eastAsia" w:ascii="Times New Roman" w:hAnsi="Times New Roman" w:cs="Times New Roman" w:eastAsiaTheme="minorEastAsia"/>
                <w:bCs/>
                <w:iCs/>
                <w:color w:val="000000"/>
                <w:sz w:val="21"/>
                <w:szCs w:val="21"/>
                <w:lang w:eastAsia="zh-CN"/>
              </w:rPr>
              <w:t>，目前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  <w:t>正处于战略和资源进一步聚焦阶段，重点聚焦车联网和公安执法规范化两大垂直产品线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  <w:t>从下游物联网行业应用出发，以通用无线通信技术和超高频RFID技术为基础，实现物联网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eastAsia="zh-CN"/>
              </w:rPr>
              <w:t>“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  <w:t>终端+应用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  <w:lang w:eastAsia="zh-CN"/>
              </w:rPr>
              <w:t>”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  <w:t>物联网纵向一体化战略布局。</w:t>
            </w:r>
          </w:p>
          <w:p>
            <w:pPr>
              <w:spacing w:line="360" w:lineRule="auto"/>
              <w:ind w:firstLine="420" w:firstLineChars="200"/>
              <w:rPr>
                <w:rFonts w:hint="eastAsia" w:ascii="Times New Roman" w:hAnsi="Times New Roman" w:eastAsiaTheme="minorEastAsia"/>
                <w:bCs/>
                <w:iCs/>
                <w:color w:val="000000"/>
                <w:szCs w:val="21"/>
              </w:rPr>
            </w:pPr>
          </w:p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="0" w:firstLineChars="0"/>
              <w:jc w:val="left"/>
              <w:rPr>
                <w:rFonts w:ascii="Times New Roman" w:hAnsi="Times New Roman" w:eastAsiaTheme="minorEastAsia"/>
                <w:b/>
                <w:iCs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b/>
                <w:iCs/>
                <w:color w:val="000000"/>
                <w:szCs w:val="21"/>
              </w:rPr>
              <w:t>现场提问</w:t>
            </w:r>
          </w:p>
          <w:p>
            <w:pPr>
              <w:pStyle w:val="11"/>
              <w:numPr>
                <w:ilvl w:val="255"/>
                <w:numId w:val="0"/>
              </w:numPr>
              <w:spacing w:line="360" w:lineRule="auto"/>
              <w:jc w:val="left"/>
              <w:rPr>
                <w:rFonts w:hint="eastAsia" w:ascii="Times New Roman" w:hAnsi="Times New Roman" w:eastAsiaTheme="minorEastAsia"/>
                <w:b/>
                <w:bCs/>
                <w:i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b/>
                <w:iCs/>
                <w:color w:val="000000"/>
                <w:szCs w:val="21"/>
                <w:lang w:val="en-US" w:eastAsia="zh-CN"/>
              </w:rPr>
              <w:t xml:space="preserve">   1、</w:t>
            </w:r>
            <w:r>
              <w:rPr>
                <w:rFonts w:hint="eastAsia" w:ascii="Times New Roman" w:hAnsi="Times New Roman" w:eastAsiaTheme="minorEastAsia"/>
                <w:b/>
                <w:bCs/>
                <w:iCs/>
                <w:color w:val="000000"/>
                <w:szCs w:val="21"/>
                <w:lang w:val="en-US" w:eastAsia="zh-CN"/>
              </w:rPr>
              <w:t>公司模组产品的营收占比及未来发展趋势如何？</w:t>
            </w:r>
          </w:p>
          <w:p>
            <w:pPr>
              <w:pStyle w:val="11"/>
              <w:spacing w:line="360" w:lineRule="auto"/>
              <w:ind w:firstLine="420" w:firstLineChars="200"/>
              <w:rPr>
                <w:rFonts w:hint="eastAsia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  <w:t>公司普通模组产品在业内保持技术领先</w:t>
            </w: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  <w:t>优势</w:t>
            </w:r>
            <w:r>
              <w:rPr>
                <w:rFonts w:hint="default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  <w:t>且</w:t>
            </w: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  <w:t>较强的品牌影响力，</w:t>
            </w: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  <w:t>模组产品是公司在物联网领域技术优势的体现。但该类产品占公司营收比重较小。对于</w:t>
            </w: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</w:rPr>
              <w:t>高新兴提供的车规级模组</w:t>
            </w: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</w:rPr>
              <w:t>技术门槛高，未来会向两个方面演进，一是向更高速率的4G模组</w:t>
            </w: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</w:rPr>
              <w:t>5G</w:t>
            </w: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  <w:lang w:eastAsia="zh-CN"/>
              </w:rPr>
              <w:t>模组</w:t>
            </w: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</w:rPr>
              <w:t>演进，不断更新换代；二是向T-BOX演进</w:t>
            </w: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  <w:t>因为终端产品门槛高，能始终保持产品的迭代性，收入和</w:t>
            </w:r>
            <w:bookmarkStart w:id="0" w:name="_GoBack"/>
            <w:bookmarkEnd w:id="0"/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  <w:t>利润都处于比较高的增长态势，公司会进一步提高终端产品占营收的比例。</w:t>
            </w:r>
          </w:p>
          <w:p>
            <w:pPr>
              <w:pStyle w:val="11"/>
              <w:spacing w:line="360" w:lineRule="auto"/>
              <w:rPr>
                <w:rFonts w:hint="eastAsia" w:ascii="Times New Roman" w:hAnsi="Times New Roman" w:eastAsiaTheme="minorEastAsia"/>
                <w:b/>
                <w:bCs/>
                <w:i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iCs/>
                <w:color w:val="000000"/>
                <w:szCs w:val="21"/>
                <w:lang w:val="en-US" w:eastAsia="zh-CN"/>
              </w:rPr>
              <w:t>2、在国产车辆品牌市占率下降和增幅水平下降的情况下，公司如何推进车联网业务发展？</w:t>
            </w:r>
          </w:p>
          <w:p>
            <w:pPr>
              <w:pStyle w:val="11"/>
              <w:spacing w:line="360" w:lineRule="auto"/>
              <w:rPr>
                <w:rFonts w:hint="eastAsia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  <w:t>目前在车联网这个行业里面，集团需要解决的问题是提高车联网的渗透率。</w:t>
            </w: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  <w:highlight w:val="none"/>
                <w:lang w:val="en-US" w:eastAsia="zh-CN"/>
              </w:rPr>
              <w:t>工信部明确提出了提升车联网覆盖率的要求，对新增车和存量车的覆盖率都提出了明确的指标，</w:t>
            </w: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  <w:t>所以未来车联网市场的规模增长是非常明确的。国内除了吉利汽车之外，2018年公司与比亚迪等国内知名整车厂商进行合作并</w:t>
            </w: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  <w:highlight w:val="none"/>
                <w:lang w:val="en-US" w:eastAsia="zh-CN"/>
              </w:rPr>
              <w:t>进入适配阶段</w:t>
            </w: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  <w:t>，预计2019年公司还会和更多的整车厂商进行合作。</w:t>
            </w:r>
          </w:p>
          <w:p>
            <w:pPr>
              <w:pStyle w:val="11"/>
              <w:numPr>
                <w:ilvl w:val="-1"/>
                <w:numId w:val="0"/>
              </w:numPr>
              <w:spacing w:line="360" w:lineRule="auto"/>
              <w:ind w:firstLine="422"/>
              <w:rPr>
                <w:rFonts w:hint="eastAsia" w:ascii="Times New Roman" w:hAnsi="Times New Roman" w:eastAsiaTheme="minorEastAsia"/>
                <w:b/>
                <w:bCs/>
                <w:i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iCs/>
                <w:color w:val="000000"/>
                <w:szCs w:val="21"/>
                <w:lang w:val="en-US" w:eastAsia="zh-CN"/>
              </w:rPr>
              <w:t>3、公司车联网终端业务较其他公司的优势在哪？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default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  <w:highlight w:val="none"/>
                <w:lang w:val="en-US" w:eastAsia="zh-CN"/>
              </w:rPr>
              <w:t>主要在于公司对车辆CAN总线和性能需求有深刻的理解，其具有强大的数据读取和分析能力，积累了大量的算法，</w:t>
            </w: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  <w:t>并拥有百万辆车的实际应用经验；具备需求、研发、测试、生产、制造完整的体系及能力，品质要求不良率控制在50ppm；OBD自适应协议匹配能力，能够适配7000种以上车型，受到欧美客户认可，公司车联网竞争优势是综合能力的体现。</w:t>
            </w:r>
          </w:p>
          <w:p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rFonts w:hint="default" w:ascii="Times New Roman" w:hAnsi="Times New Roman" w:eastAsiaTheme="minorEastAsia"/>
                <w:b/>
                <w:bCs/>
                <w:i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iCs/>
                <w:color w:val="000000"/>
                <w:szCs w:val="21"/>
                <w:lang w:val="en-US" w:eastAsia="zh-CN"/>
              </w:rPr>
              <w:t>公司有参与政府或运营商车联网试点项目的计划吗？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default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  <w:t>公司正在积极参与各地智慧交通和车联网领域的相关试点工作，比如公司在清远，深度参与了一个智慧交通的建设，像红绿灯的部署等等，这些未来跟车联网领域发展是息息相关的；另外比如公司在重庆部署电子车牌业务，就涉及到路侧设备和车载电子标识产品，以及未来可能会有新的产品形态出现，公司正在积极的做试点和推进。</w:t>
            </w:r>
          </w:p>
          <w:p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rFonts w:hint="default" w:ascii="Times New Roman" w:hAnsi="Times New Roman" w:eastAsiaTheme="minorEastAsia"/>
                <w:b/>
                <w:bCs/>
                <w:iCs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iCs/>
                <w:color w:val="000000"/>
                <w:szCs w:val="21"/>
                <w:lang w:val="en-US" w:eastAsia="zh-CN"/>
              </w:rPr>
              <w:t xml:space="preserve">5G </w:t>
            </w:r>
            <w:r>
              <w:rPr>
                <w:rFonts w:hint="eastAsia" w:ascii="Times New Roman" w:hAnsi="Times New Roman" w:eastAsiaTheme="minorEastAsia"/>
                <w:b/>
                <w:bCs/>
                <w:iCs/>
                <w:color w:val="000000"/>
                <w:szCs w:val="21"/>
                <w:lang w:val="en-US" w:eastAsia="zh-CN"/>
              </w:rPr>
              <w:t>驱动</w:t>
            </w:r>
            <w:r>
              <w:rPr>
                <w:rFonts w:hint="default" w:ascii="Times New Roman" w:hAnsi="Times New Roman" w:eastAsiaTheme="minorEastAsia"/>
                <w:b/>
                <w:bCs/>
                <w:iCs/>
                <w:color w:val="000000"/>
                <w:szCs w:val="21"/>
                <w:lang w:val="en-US" w:eastAsia="zh-CN"/>
              </w:rPr>
              <w:t>MEC的时间节点？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  <w:t>目前移动、联通和电信三大通信运营商正在积极探索和部署相关计划，很多城市已有相应的时间节点，我们认为5G与MEC将在2020年左右结合实现商用，2019年主要进行技术验证，包括标准的完善和试点示范。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eastAsiaTheme="minorEastAsia"/>
                <w:iCs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iCs/>
                <w:color w:val="000000"/>
                <w:szCs w:val="21"/>
              </w:rPr>
              <w:t>无</w:t>
            </w:r>
          </w:p>
        </w:tc>
      </w:tr>
    </w:tbl>
    <w:p>
      <w:pPr>
        <w:spacing w:line="400" w:lineRule="exact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647449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47343B"/>
    <w:multiLevelType w:val="singleLevel"/>
    <w:tmpl w:val="BF47343B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D721A0C5"/>
    <w:multiLevelType w:val="singleLevel"/>
    <w:tmpl w:val="D721A0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87"/>
    <w:rsid w:val="0006544D"/>
    <w:rsid w:val="000A6E2E"/>
    <w:rsid w:val="000E2EDB"/>
    <w:rsid w:val="000F141A"/>
    <w:rsid w:val="000F7885"/>
    <w:rsid w:val="0012327A"/>
    <w:rsid w:val="00140058"/>
    <w:rsid w:val="00144C7C"/>
    <w:rsid w:val="00150E47"/>
    <w:rsid w:val="001564B1"/>
    <w:rsid w:val="0016100C"/>
    <w:rsid w:val="00161D1E"/>
    <w:rsid w:val="001632E2"/>
    <w:rsid w:val="001A39F6"/>
    <w:rsid w:val="001B614D"/>
    <w:rsid w:val="001E43FC"/>
    <w:rsid w:val="00200333"/>
    <w:rsid w:val="00203D24"/>
    <w:rsid w:val="00206091"/>
    <w:rsid w:val="0021154D"/>
    <w:rsid w:val="002147F8"/>
    <w:rsid w:val="00273F90"/>
    <w:rsid w:val="00287F1F"/>
    <w:rsid w:val="0029136D"/>
    <w:rsid w:val="002950C3"/>
    <w:rsid w:val="002B3409"/>
    <w:rsid w:val="0033260C"/>
    <w:rsid w:val="00335B8D"/>
    <w:rsid w:val="003478FD"/>
    <w:rsid w:val="00373FA7"/>
    <w:rsid w:val="0038184A"/>
    <w:rsid w:val="00393126"/>
    <w:rsid w:val="003A7A09"/>
    <w:rsid w:val="003B1CF1"/>
    <w:rsid w:val="003B34D5"/>
    <w:rsid w:val="003B5E0B"/>
    <w:rsid w:val="003D5D01"/>
    <w:rsid w:val="003F0277"/>
    <w:rsid w:val="00416690"/>
    <w:rsid w:val="00425851"/>
    <w:rsid w:val="00431C01"/>
    <w:rsid w:val="00470C93"/>
    <w:rsid w:val="00492F9A"/>
    <w:rsid w:val="0049342A"/>
    <w:rsid w:val="004941E4"/>
    <w:rsid w:val="004C55EA"/>
    <w:rsid w:val="004D21AB"/>
    <w:rsid w:val="004D3410"/>
    <w:rsid w:val="004E2A18"/>
    <w:rsid w:val="004F3028"/>
    <w:rsid w:val="00522E66"/>
    <w:rsid w:val="00531273"/>
    <w:rsid w:val="0054306E"/>
    <w:rsid w:val="00592687"/>
    <w:rsid w:val="005B76A5"/>
    <w:rsid w:val="005C2E0C"/>
    <w:rsid w:val="005D2335"/>
    <w:rsid w:val="005D445A"/>
    <w:rsid w:val="005E2819"/>
    <w:rsid w:val="00620525"/>
    <w:rsid w:val="006376E6"/>
    <w:rsid w:val="006429D2"/>
    <w:rsid w:val="006633B5"/>
    <w:rsid w:val="00691F80"/>
    <w:rsid w:val="006A5756"/>
    <w:rsid w:val="006B40C6"/>
    <w:rsid w:val="00715140"/>
    <w:rsid w:val="00724C01"/>
    <w:rsid w:val="007353F8"/>
    <w:rsid w:val="0075232D"/>
    <w:rsid w:val="00754FA0"/>
    <w:rsid w:val="00766411"/>
    <w:rsid w:val="0077140A"/>
    <w:rsid w:val="007A389C"/>
    <w:rsid w:val="007D7A6E"/>
    <w:rsid w:val="007D7CC9"/>
    <w:rsid w:val="007E2C99"/>
    <w:rsid w:val="007E61A5"/>
    <w:rsid w:val="007F222C"/>
    <w:rsid w:val="00823FE2"/>
    <w:rsid w:val="00834423"/>
    <w:rsid w:val="008A62A0"/>
    <w:rsid w:val="008B63AC"/>
    <w:rsid w:val="008D00C4"/>
    <w:rsid w:val="008D1665"/>
    <w:rsid w:val="008D66E7"/>
    <w:rsid w:val="008E728A"/>
    <w:rsid w:val="00902B23"/>
    <w:rsid w:val="00914B49"/>
    <w:rsid w:val="0091663C"/>
    <w:rsid w:val="0092684B"/>
    <w:rsid w:val="00940F6E"/>
    <w:rsid w:val="00943077"/>
    <w:rsid w:val="00951EB9"/>
    <w:rsid w:val="009A4432"/>
    <w:rsid w:val="009B15AA"/>
    <w:rsid w:val="009B7732"/>
    <w:rsid w:val="009D1819"/>
    <w:rsid w:val="009F2899"/>
    <w:rsid w:val="009F4AF7"/>
    <w:rsid w:val="009F7E5A"/>
    <w:rsid w:val="00A1524C"/>
    <w:rsid w:val="00A63447"/>
    <w:rsid w:val="00A736D4"/>
    <w:rsid w:val="00A93916"/>
    <w:rsid w:val="00AA7A39"/>
    <w:rsid w:val="00AE12EE"/>
    <w:rsid w:val="00B02061"/>
    <w:rsid w:val="00B33A3D"/>
    <w:rsid w:val="00B37341"/>
    <w:rsid w:val="00B402C2"/>
    <w:rsid w:val="00B6688F"/>
    <w:rsid w:val="00B7782A"/>
    <w:rsid w:val="00B81F92"/>
    <w:rsid w:val="00B91A17"/>
    <w:rsid w:val="00B93801"/>
    <w:rsid w:val="00B93EC7"/>
    <w:rsid w:val="00BD2D86"/>
    <w:rsid w:val="00C22E3D"/>
    <w:rsid w:val="00C33CDB"/>
    <w:rsid w:val="00C47F64"/>
    <w:rsid w:val="00C744C2"/>
    <w:rsid w:val="00C840F0"/>
    <w:rsid w:val="00CB6561"/>
    <w:rsid w:val="00CD1309"/>
    <w:rsid w:val="00CD7591"/>
    <w:rsid w:val="00D26FB6"/>
    <w:rsid w:val="00D7053C"/>
    <w:rsid w:val="00D70545"/>
    <w:rsid w:val="00D81BC9"/>
    <w:rsid w:val="00D838F3"/>
    <w:rsid w:val="00D855CF"/>
    <w:rsid w:val="00D94A9E"/>
    <w:rsid w:val="00DA7D44"/>
    <w:rsid w:val="00DB1549"/>
    <w:rsid w:val="00DB1D4F"/>
    <w:rsid w:val="00DD3439"/>
    <w:rsid w:val="00DE5F46"/>
    <w:rsid w:val="00E45F51"/>
    <w:rsid w:val="00E46532"/>
    <w:rsid w:val="00E50359"/>
    <w:rsid w:val="00E83C6C"/>
    <w:rsid w:val="00EB669B"/>
    <w:rsid w:val="00EC2172"/>
    <w:rsid w:val="00EC78DC"/>
    <w:rsid w:val="00EE4EFA"/>
    <w:rsid w:val="00F03150"/>
    <w:rsid w:val="00F6080C"/>
    <w:rsid w:val="00F70A19"/>
    <w:rsid w:val="00F82854"/>
    <w:rsid w:val="00F83FD0"/>
    <w:rsid w:val="00F94C1D"/>
    <w:rsid w:val="00FA3584"/>
    <w:rsid w:val="00FB233F"/>
    <w:rsid w:val="02020072"/>
    <w:rsid w:val="02BD4372"/>
    <w:rsid w:val="0867184C"/>
    <w:rsid w:val="090A738B"/>
    <w:rsid w:val="096C38B7"/>
    <w:rsid w:val="09D7104D"/>
    <w:rsid w:val="0B5C0E15"/>
    <w:rsid w:val="0BB32E44"/>
    <w:rsid w:val="0DBA2D0F"/>
    <w:rsid w:val="0DE3239A"/>
    <w:rsid w:val="12554EFB"/>
    <w:rsid w:val="12896B3E"/>
    <w:rsid w:val="13DB0F4E"/>
    <w:rsid w:val="144E03CF"/>
    <w:rsid w:val="14B50D3F"/>
    <w:rsid w:val="15CC2118"/>
    <w:rsid w:val="161E3919"/>
    <w:rsid w:val="162D6186"/>
    <w:rsid w:val="16442A37"/>
    <w:rsid w:val="177744EB"/>
    <w:rsid w:val="18CA7CCD"/>
    <w:rsid w:val="19F43EA9"/>
    <w:rsid w:val="1A373E27"/>
    <w:rsid w:val="1B793CFC"/>
    <w:rsid w:val="1D973CA1"/>
    <w:rsid w:val="204F5563"/>
    <w:rsid w:val="227A6273"/>
    <w:rsid w:val="23710F43"/>
    <w:rsid w:val="2496713E"/>
    <w:rsid w:val="24BE0EC8"/>
    <w:rsid w:val="25A10939"/>
    <w:rsid w:val="25DC5E37"/>
    <w:rsid w:val="26466A36"/>
    <w:rsid w:val="27900456"/>
    <w:rsid w:val="27CC2FFC"/>
    <w:rsid w:val="28D82D64"/>
    <w:rsid w:val="28FE79F5"/>
    <w:rsid w:val="2A3C4A25"/>
    <w:rsid w:val="2C1D303F"/>
    <w:rsid w:val="2D9062E6"/>
    <w:rsid w:val="2DCC79A8"/>
    <w:rsid w:val="2E306053"/>
    <w:rsid w:val="31C61E33"/>
    <w:rsid w:val="31CB2FF8"/>
    <w:rsid w:val="32BA3DD6"/>
    <w:rsid w:val="33220658"/>
    <w:rsid w:val="34506B7F"/>
    <w:rsid w:val="35185E2B"/>
    <w:rsid w:val="352C6D80"/>
    <w:rsid w:val="37AA683A"/>
    <w:rsid w:val="39632569"/>
    <w:rsid w:val="3D4456E2"/>
    <w:rsid w:val="3F9310F8"/>
    <w:rsid w:val="3FFF0FB8"/>
    <w:rsid w:val="41BE3F5E"/>
    <w:rsid w:val="41D836BB"/>
    <w:rsid w:val="44000925"/>
    <w:rsid w:val="45BC7566"/>
    <w:rsid w:val="45C96118"/>
    <w:rsid w:val="46D35917"/>
    <w:rsid w:val="475B0355"/>
    <w:rsid w:val="497546DE"/>
    <w:rsid w:val="4A0E6E1E"/>
    <w:rsid w:val="4A715053"/>
    <w:rsid w:val="4B941B11"/>
    <w:rsid w:val="4BCA7E83"/>
    <w:rsid w:val="4F8A3F75"/>
    <w:rsid w:val="4FB231B0"/>
    <w:rsid w:val="5031572A"/>
    <w:rsid w:val="506D5550"/>
    <w:rsid w:val="5113429C"/>
    <w:rsid w:val="514C48D6"/>
    <w:rsid w:val="518B635C"/>
    <w:rsid w:val="542A30D8"/>
    <w:rsid w:val="54BB7174"/>
    <w:rsid w:val="56BB0C0E"/>
    <w:rsid w:val="57E748D2"/>
    <w:rsid w:val="5AE93763"/>
    <w:rsid w:val="5B7C5113"/>
    <w:rsid w:val="5C435500"/>
    <w:rsid w:val="5C545C14"/>
    <w:rsid w:val="611F37C6"/>
    <w:rsid w:val="61856D84"/>
    <w:rsid w:val="68540871"/>
    <w:rsid w:val="6A9A4C71"/>
    <w:rsid w:val="6CEA579A"/>
    <w:rsid w:val="6D4F2E55"/>
    <w:rsid w:val="6F731A83"/>
    <w:rsid w:val="70B05621"/>
    <w:rsid w:val="713D3625"/>
    <w:rsid w:val="75BD3D27"/>
    <w:rsid w:val="77486B4D"/>
    <w:rsid w:val="77DC291F"/>
    <w:rsid w:val="7A0A43E7"/>
    <w:rsid w:val="7B666ECA"/>
    <w:rsid w:val="7DF2527D"/>
    <w:rsid w:val="7E964242"/>
    <w:rsid w:val="7EE72DC0"/>
    <w:rsid w:val="7F4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Times New Roman" w:asciiTheme="minorHAnsi" w:hAnsiTheme="minorHAns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0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18"/>
    <w:unhideWhenUsed/>
    <w:qFormat/>
    <w:uiPriority w:val="0"/>
    <w:rPr>
      <w:color w:val="000000"/>
      <w:sz w:val="18"/>
    </w:rPr>
  </w:style>
  <w:style w:type="character" w:customStyle="1" w:styleId="13">
    <w:name w:val="fontstyle01"/>
    <w:basedOn w:val="7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14">
    <w:name w:val="fontstyle21"/>
    <w:basedOn w:val="7"/>
    <w:qFormat/>
    <w:uiPriority w:val="0"/>
    <w:rPr>
      <w:rFonts w:hint="default" w:ascii="TimesNewRomanPSMT" w:hAnsi="TimesNewRomanPSMT"/>
      <w:color w:val="000000"/>
      <w:sz w:val="22"/>
      <w:szCs w:val="22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Theme="minorHAnsi" w:hAnsiTheme="minorHAnsi"/>
      <w:kern w:val="2"/>
      <w:sz w:val="18"/>
      <w:szCs w:val="18"/>
    </w:rPr>
  </w:style>
  <w:style w:type="paragraph" w:customStyle="1" w:styleId="16">
    <w:name w:val="修订1"/>
    <w:hidden/>
    <w:semiHidden/>
    <w:qFormat/>
    <w:uiPriority w:val="99"/>
    <w:rPr>
      <w:rFonts w:eastAsia="宋体" w:cs="Times New Roman" w:asciiTheme="minorHAnsi" w:hAnsiTheme="minorHAns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848</Words>
  <Characters>4838</Characters>
  <Lines>40</Lines>
  <Paragraphs>11</Paragraphs>
  <TotalTime>7</TotalTime>
  <ScaleCrop>false</ScaleCrop>
  <LinksUpToDate>false</LinksUpToDate>
  <CharactersWithSpaces>5675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2019-01-12T17:13:00Z</dcterms:created>
  <dc:creator>dell</dc:creator>
  <cp:lastModifiedBy>Hyukhae</cp:lastModifiedBy>
  <cp:lastPrinted>2019-03-15T12:47:51Z</cp:lastPrinted>
  <dcterms:modified xsi:type="dcterms:W3CDTF">2019-03-15T12:50:36Z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