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00" w:lineRule="auto"/>
        <w:rPr>
          <w:rFonts w:ascii="宋体" w:hAnsi="宋体" w:cs="宋体"/>
          <w:color w:val="000000"/>
          <w:sz w:val="24"/>
          <w:shd w:val="clear" w:color="050000" w:fill="auto"/>
        </w:rPr>
      </w:pPr>
    </w:p>
    <w:p>
      <w:pPr>
        <w:spacing w:line="400" w:lineRule="auto"/>
        <w:rPr>
          <w:rFonts w:ascii="宋体" w:hAnsi="宋体" w:cs="宋体"/>
          <w:color w:val="000000"/>
          <w:sz w:val="24"/>
          <w:shd w:val="clear" w:color="050000" w:fill="auto"/>
        </w:rPr>
      </w:pPr>
      <w:r>
        <w:rPr>
          <w:rFonts w:ascii="宋体" w:hAnsi="宋体" w:cs="宋体"/>
          <w:color w:val="000000"/>
          <w:sz w:val="24"/>
          <w:shd w:val="clear" w:color="050000" w:fill="auto"/>
        </w:rPr>
        <w:t>证券代码：300407                                    证券简称：凯发电气</w:t>
      </w:r>
    </w:p>
    <w:p>
      <w:pPr>
        <w:spacing w:line="400" w:lineRule="auto"/>
        <w:jc w:val="center"/>
        <w:rPr>
          <w:rFonts w:ascii="宋体" w:hAnsi="宋体" w:cs="宋体"/>
          <w:b/>
          <w:color w:val="000000"/>
          <w:sz w:val="32"/>
          <w:shd w:val="clear" w:color="060000" w:fill="auto"/>
        </w:rPr>
      </w:pPr>
      <w:r>
        <w:rPr>
          <w:rFonts w:ascii="宋体" w:hAnsi="宋体" w:cs="宋体"/>
          <w:b/>
          <w:color w:val="000000"/>
          <w:sz w:val="32"/>
          <w:shd w:val="clear" w:color="060000" w:fill="auto"/>
        </w:rPr>
        <w:t>天津凯发电气股份有限公司投资者关系活动记录表</w:t>
      </w:r>
    </w:p>
    <w:p>
      <w:pPr>
        <w:spacing w:line="400" w:lineRule="auto"/>
        <w:rPr>
          <w:rFonts w:ascii="宋体" w:hAnsi="宋体" w:cs="宋体"/>
          <w:color w:val="000000"/>
          <w:sz w:val="24"/>
          <w:shd w:val="clear" w:color="050000" w:fill="auto"/>
        </w:rPr>
      </w:pPr>
      <w:r>
        <w:rPr>
          <w:rFonts w:ascii="宋体" w:hAnsi="宋体" w:cs="宋体"/>
          <w:color w:val="000000"/>
          <w:sz w:val="24"/>
          <w:shd w:val="clear" w:color="050000" w:fill="auto"/>
        </w:rPr>
        <w:t xml:space="preserve">                                                       编号：201</w:t>
      </w:r>
      <w:r>
        <w:rPr>
          <w:rFonts w:hint="eastAsia" w:ascii="宋体" w:hAnsi="宋体" w:cs="宋体"/>
          <w:color w:val="000000"/>
          <w:sz w:val="24"/>
          <w:shd w:val="clear" w:color="050000" w:fill="auto"/>
        </w:rPr>
        <w:t>9</w:t>
      </w:r>
      <w:r>
        <w:rPr>
          <w:rFonts w:ascii="宋体" w:hAnsi="宋体" w:cs="宋体"/>
          <w:color w:val="000000"/>
          <w:sz w:val="24"/>
          <w:shd w:val="clear" w:color="050000" w:fill="auto"/>
        </w:rPr>
        <w:t>-00</w:t>
      </w:r>
      <w:r>
        <w:rPr>
          <w:rFonts w:hint="eastAsia" w:ascii="宋体" w:hAnsi="宋体" w:cs="宋体"/>
          <w:color w:val="000000"/>
          <w:sz w:val="24"/>
          <w:shd w:val="clear" w:color="050000" w:fill="auto"/>
        </w:rPr>
        <w:t>1</w:t>
      </w:r>
    </w:p>
    <w:tbl>
      <w:tblPr>
        <w:tblStyle w:val="7"/>
        <w:tblW w:w="8522" w:type="dxa"/>
        <w:jc w:val="center"/>
        <w:tblInd w:w="0" w:type="dxa"/>
        <w:tblLayout w:type="fixed"/>
        <w:tblCellMar>
          <w:top w:w="0" w:type="dxa"/>
          <w:left w:w="108" w:type="dxa"/>
          <w:bottom w:w="0" w:type="dxa"/>
          <w:right w:w="108" w:type="dxa"/>
        </w:tblCellMar>
      </w:tblPr>
      <w:tblGrid>
        <w:gridCol w:w="2269"/>
        <w:gridCol w:w="6253"/>
      </w:tblGrid>
      <w:tr>
        <w:tblPrEx>
          <w:tblLayout w:type="fixed"/>
          <w:tblCellMar>
            <w:top w:w="0" w:type="dxa"/>
            <w:left w:w="108" w:type="dxa"/>
            <w:bottom w:w="0" w:type="dxa"/>
            <w:right w:w="108" w:type="dxa"/>
          </w:tblCellMar>
        </w:tblPrEx>
        <w:trPr>
          <w:trHeight w:val="1" w:hRule="atLeast"/>
          <w:jc w:val="center"/>
        </w:trPr>
        <w:tc>
          <w:tcPr>
            <w:tcW w:w="2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sz w:val="24"/>
                <w:szCs w:val="24"/>
                <w:shd w:val="clear" w:color="030000" w:fill="auto"/>
              </w:rPr>
            </w:pPr>
            <w:r>
              <w:rPr>
                <w:rFonts w:ascii="宋体" w:hAnsi="宋体" w:cs="宋体"/>
                <w:color w:val="000000"/>
                <w:sz w:val="24"/>
                <w:szCs w:val="24"/>
                <w:shd w:val="clear" w:color="050000" w:fill="auto"/>
              </w:rPr>
              <w:t>投资者关系活动类别</w:t>
            </w:r>
          </w:p>
        </w:tc>
        <w:tc>
          <w:tcPr>
            <w:tcW w:w="62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80" w:lineRule="auto"/>
              <w:ind w:firstLine="482"/>
              <w:rPr>
                <w:rFonts w:ascii="宋体" w:hAnsi="宋体" w:cs="宋体"/>
                <w:color w:val="000000"/>
                <w:sz w:val="24"/>
                <w:szCs w:val="24"/>
                <w:shd w:val="clear" w:color="050000" w:fill="auto"/>
              </w:rPr>
            </w:pPr>
            <w:r>
              <w:rPr>
                <w:rFonts w:ascii="宋体" w:hAnsi="宋体" w:cs="宋体"/>
                <w:color w:val="000000"/>
                <w:sz w:val="24"/>
                <w:szCs w:val="24"/>
                <w:shd w:val="clear" w:color="050000" w:fill="auto"/>
              </w:rPr>
              <w:sym w:font="Wingdings 2" w:char="0052"/>
            </w:r>
            <w:r>
              <w:rPr>
                <w:rFonts w:ascii="宋体" w:hAnsi="宋体" w:cs="宋体"/>
                <w:sz w:val="24"/>
                <w:szCs w:val="24"/>
                <w:shd w:val="clear" w:color="050000" w:fill="auto"/>
              </w:rPr>
              <w:t xml:space="preserve">特定对象调研        </w:t>
            </w:r>
            <w:r>
              <w:rPr>
                <w:rFonts w:ascii="宋体" w:hAnsi="宋体" w:cs="宋体"/>
                <w:color w:val="000000"/>
                <w:sz w:val="24"/>
                <w:szCs w:val="24"/>
                <w:shd w:val="clear" w:color="050000" w:fill="auto"/>
              </w:rPr>
              <w:sym w:font="Wingdings 2" w:char="00A3"/>
            </w:r>
            <w:r>
              <w:rPr>
                <w:rFonts w:ascii="宋体" w:hAnsi="宋体" w:cs="宋体"/>
                <w:sz w:val="24"/>
                <w:szCs w:val="24"/>
                <w:shd w:val="clear" w:color="050000" w:fill="auto"/>
              </w:rPr>
              <w:t>分析师会议</w:t>
            </w:r>
          </w:p>
          <w:p>
            <w:pPr>
              <w:spacing w:line="480" w:lineRule="auto"/>
              <w:ind w:firstLine="482"/>
              <w:rPr>
                <w:rFonts w:ascii="宋体" w:hAnsi="宋体" w:cs="宋体"/>
                <w:color w:val="000000"/>
                <w:sz w:val="24"/>
                <w:szCs w:val="24"/>
                <w:shd w:val="clear" w:color="050000" w:fill="auto"/>
              </w:rPr>
            </w:pPr>
            <w:r>
              <w:rPr>
                <w:rFonts w:ascii="宋体" w:hAnsi="宋体" w:cs="宋体"/>
                <w:color w:val="000000"/>
                <w:sz w:val="24"/>
                <w:szCs w:val="24"/>
                <w:shd w:val="clear" w:color="050000" w:fill="auto"/>
              </w:rPr>
              <w:t>□</w:t>
            </w:r>
            <w:r>
              <w:rPr>
                <w:rFonts w:ascii="宋体" w:hAnsi="宋体" w:cs="宋体"/>
                <w:sz w:val="24"/>
                <w:szCs w:val="24"/>
                <w:shd w:val="clear" w:color="050000" w:fill="auto"/>
              </w:rPr>
              <w:t xml:space="preserve">媒体采访            </w:t>
            </w:r>
            <w:r>
              <w:rPr>
                <w:rFonts w:ascii="宋体" w:hAnsi="宋体" w:cs="宋体"/>
                <w:color w:val="000000"/>
                <w:sz w:val="24"/>
                <w:szCs w:val="24"/>
                <w:shd w:val="clear" w:color="050000" w:fill="auto"/>
              </w:rPr>
              <w:t>□</w:t>
            </w:r>
            <w:r>
              <w:rPr>
                <w:rFonts w:ascii="宋体" w:hAnsi="宋体" w:cs="宋体"/>
                <w:sz w:val="24"/>
                <w:szCs w:val="24"/>
                <w:shd w:val="clear" w:color="050000" w:fill="auto"/>
              </w:rPr>
              <w:t>业绩说明会</w:t>
            </w:r>
          </w:p>
          <w:p>
            <w:pPr>
              <w:spacing w:line="480" w:lineRule="auto"/>
              <w:ind w:firstLine="482"/>
              <w:rPr>
                <w:rFonts w:ascii="宋体" w:hAnsi="宋体" w:cs="宋体"/>
                <w:color w:val="000000"/>
                <w:sz w:val="24"/>
                <w:szCs w:val="24"/>
                <w:shd w:val="clear" w:color="050000" w:fill="auto"/>
              </w:rPr>
            </w:pPr>
            <w:r>
              <w:rPr>
                <w:rFonts w:ascii="宋体" w:hAnsi="宋体" w:cs="宋体"/>
                <w:color w:val="000000"/>
                <w:sz w:val="24"/>
                <w:szCs w:val="24"/>
                <w:shd w:val="clear" w:color="050000" w:fill="auto"/>
              </w:rPr>
              <w:t>□</w:t>
            </w:r>
            <w:r>
              <w:rPr>
                <w:rFonts w:ascii="宋体" w:hAnsi="宋体" w:cs="宋体"/>
                <w:sz w:val="24"/>
                <w:szCs w:val="24"/>
                <w:shd w:val="clear" w:color="050000" w:fill="auto"/>
              </w:rPr>
              <w:t xml:space="preserve">新闻发布会          </w:t>
            </w:r>
            <w:r>
              <w:rPr>
                <w:rFonts w:ascii="宋体" w:hAnsi="宋体" w:cs="宋体"/>
                <w:color w:val="000000"/>
                <w:sz w:val="24"/>
                <w:szCs w:val="24"/>
                <w:shd w:val="clear" w:color="050000" w:fill="auto"/>
              </w:rPr>
              <w:t>□</w:t>
            </w:r>
            <w:r>
              <w:rPr>
                <w:rFonts w:ascii="宋体" w:hAnsi="宋体" w:cs="宋体"/>
                <w:sz w:val="24"/>
                <w:szCs w:val="24"/>
                <w:shd w:val="clear" w:color="050000" w:fill="auto"/>
              </w:rPr>
              <w:t>路演活动</w:t>
            </w:r>
          </w:p>
          <w:p>
            <w:pPr>
              <w:tabs>
                <w:tab w:val="center" w:pos="3199"/>
                <w:tab w:val="left" w:pos="3285"/>
              </w:tabs>
              <w:spacing w:line="480" w:lineRule="auto"/>
              <w:ind w:firstLine="482"/>
              <w:rPr>
                <w:rFonts w:ascii="宋体" w:hAnsi="宋体" w:cs="宋体"/>
                <w:color w:val="000000"/>
                <w:sz w:val="24"/>
                <w:szCs w:val="24"/>
                <w:shd w:val="clear" w:color="050000" w:fill="auto"/>
              </w:rPr>
            </w:pPr>
            <w:r>
              <w:rPr>
                <w:rFonts w:ascii="宋体" w:hAnsi="宋体" w:cs="宋体"/>
                <w:color w:val="000000"/>
                <w:sz w:val="24"/>
                <w:szCs w:val="24"/>
                <w:shd w:val="clear" w:color="050000" w:fill="auto"/>
              </w:rPr>
              <w:t>□</w:t>
            </w:r>
            <w:r>
              <w:rPr>
                <w:rFonts w:ascii="宋体" w:hAnsi="宋体" w:cs="宋体"/>
                <w:sz w:val="24"/>
                <w:szCs w:val="24"/>
                <w:shd w:val="clear" w:color="050000" w:fill="auto"/>
              </w:rPr>
              <w:t>现场参观</w:t>
            </w:r>
            <w:r>
              <w:rPr>
                <w:rFonts w:ascii="宋体" w:hAnsi="宋体" w:cs="宋体"/>
                <w:color w:val="000000"/>
                <w:sz w:val="24"/>
                <w:szCs w:val="24"/>
                <w:shd w:val="clear" w:color="050000" w:fill="auto"/>
              </w:rPr>
              <w:tab/>
            </w:r>
            <w:r>
              <w:rPr>
                <w:rFonts w:ascii="宋体" w:hAnsi="宋体" w:cs="宋体"/>
                <w:color w:val="000000"/>
                <w:sz w:val="24"/>
                <w:szCs w:val="24"/>
                <w:shd w:val="clear" w:color="050000" w:fill="auto"/>
              </w:rPr>
              <w:t xml:space="preserve">           □</w:t>
            </w:r>
            <w:r>
              <w:rPr>
                <w:rFonts w:ascii="宋体" w:hAnsi="宋体" w:cs="宋体"/>
                <w:sz w:val="24"/>
                <w:szCs w:val="24"/>
                <w:shd w:val="clear" w:color="050000" w:fill="auto"/>
              </w:rPr>
              <w:t>一对一沟通</w:t>
            </w:r>
          </w:p>
          <w:p>
            <w:pPr>
              <w:tabs>
                <w:tab w:val="center" w:pos="3199"/>
              </w:tabs>
              <w:spacing w:line="480" w:lineRule="auto"/>
              <w:ind w:firstLine="482"/>
              <w:rPr>
                <w:rFonts w:ascii="宋体" w:hAnsi="宋体" w:cs="宋体"/>
                <w:sz w:val="24"/>
                <w:szCs w:val="24"/>
                <w:shd w:val="clear" w:color="030000" w:fill="auto"/>
              </w:rPr>
            </w:pPr>
            <w:r>
              <w:rPr>
                <w:rFonts w:ascii="宋体" w:hAnsi="宋体" w:cs="宋体"/>
                <w:color w:val="000000"/>
                <w:sz w:val="24"/>
                <w:szCs w:val="24"/>
                <w:shd w:val="clear" w:color="050000" w:fill="auto"/>
              </w:rPr>
              <w:t>□</w:t>
            </w:r>
            <w:r>
              <w:rPr>
                <w:rFonts w:ascii="宋体" w:hAnsi="宋体" w:cs="宋体"/>
                <w:sz w:val="24"/>
                <w:szCs w:val="24"/>
                <w:shd w:val="clear" w:color="050000" w:fill="auto"/>
              </w:rPr>
              <w:t>其他 （</w:t>
            </w:r>
            <w:r>
              <w:rPr>
                <w:rFonts w:ascii="宋体" w:hAnsi="宋体" w:cs="宋体"/>
                <w:sz w:val="24"/>
                <w:szCs w:val="24"/>
                <w:u w:val="single"/>
                <w:shd w:val="clear" w:color="060000" w:fill="auto"/>
              </w:rPr>
              <w:t>请文字说明其他活动内容）</w:t>
            </w:r>
          </w:p>
        </w:tc>
      </w:tr>
      <w:tr>
        <w:tblPrEx>
          <w:tblLayout w:type="fixed"/>
          <w:tblCellMar>
            <w:top w:w="0" w:type="dxa"/>
            <w:left w:w="108" w:type="dxa"/>
            <w:bottom w:w="0" w:type="dxa"/>
            <w:right w:w="108" w:type="dxa"/>
          </w:tblCellMar>
        </w:tblPrEx>
        <w:trPr>
          <w:trHeight w:val="1" w:hRule="atLeast"/>
          <w:jc w:val="center"/>
        </w:trPr>
        <w:tc>
          <w:tcPr>
            <w:tcW w:w="2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80" w:lineRule="auto"/>
              <w:jc w:val="center"/>
              <w:rPr>
                <w:rFonts w:ascii="宋体" w:hAnsi="宋体" w:cs="宋体"/>
                <w:sz w:val="24"/>
                <w:szCs w:val="24"/>
                <w:shd w:val="clear" w:color="030000" w:fill="auto"/>
              </w:rPr>
            </w:pPr>
            <w:r>
              <w:rPr>
                <w:rFonts w:ascii="宋体" w:hAnsi="宋体" w:cs="宋体"/>
                <w:color w:val="000000"/>
                <w:sz w:val="24"/>
                <w:szCs w:val="24"/>
                <w:shd w:val="clear" w:color="050000" w:fill="auto"/>
              </w:rPr>
              <w:t>参与单位名称及人员姓名</w:t>
            </w:r>
          </w:p>
        </w:tc>
        <w:tc>
          <w:tcPr>
            <w:tcW w:w="62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80" w:lineRule="auto"/>
              <w:rPr>
                <w:rFonts w:ascii="宋体" w:hAnsi="宋体" w:cs="宋体"/>
                <w:sz w:val="24"/>
                <w:szCs w:val="24"/>
                <w:shd w:val="clear" w:color="040000" w:fill="auto"/>
              </w:rPr>
            </w:pPr>
            <w:r>
              <w:rPr>
                <w:rFonts w:hint="eastAsia" w:ascii="宋体" w:hAnsi="宋体" w:cs="宋体"/>
                <w:sz w:val="24"/>
                <w:szCs w:val="24"/>
                <w:shd w:val="clear" w:color="040000" w:fill="auto"/>
              </w:rPr>
              <w:t>上海集元资产管理有限公司       朱彦頔</w:t>
            </w:r>
          </w:p>
          <w:p>
            <w:pPr>
              <w:spacing w:line="480" w:lineRule="auto"/>
              <w:rPr>
                <w:rFonts w:ascii="宋体" w:hAnsi="宋体" w:cs="宋体"/>
                <w:sz w:val="24"/>
                <w:szCs w:val="24"/>
                <w:shd w:val="clear" w:color="040000" w:fill="auto"/>
              </w:rPr>
            </w:pPr>
            <w:r>
              <w:rPr>
                <w:rFonts w:hint="eastAsia" w:ascii="宋体" w:hAnsi="宋体" w:cs="宋体"/>
                <w:sz w:val="24"/>
                <w:szCs w:val="24"/>
                <w:shd w:val="clear" w:color="040000" w:fill="auto"/>
              </w:rPr>
              <w:t>华商基金管理有限公司           杨志栋</w:t>
            </w:r>
          </w:p>
        </w:tc>
      </w:tr>
      <w:tr>
        <w:tblPrEx>
          <w:tblLayout w:type="fixed"/>
          <w:tblCellMar>
            <w:top w:w="0" w:type="dxa"/>
            <w:left w:w="108" w:type="dxa"/>
            <w:bottom w:w="0" w:type="dxa"/>
            <w:right w:w="108" w:type="dxa"/>
          </w:tblCellMar>
        </w:tblPrEx>
        <w:trPr>
          <w:jc w:val="center"/>
        </w:trPr>
        <w:tc>
          <w:tcPr>
            <w:tcW w:w="2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sz w:val="24"/>
                <w:szCs w:val="24"/>
                <w:shd w:val="clear" w:color="040000" w:fill="auto"/>
              </w:rPr>
            </w:pPr>
            <w:r>
              <w:rPr>
                <w:rFonts w:ascii="宋体" w:hAnsi="宋体" w:cs="宋体"/>
                <w:sz w:val="24"/>
                <w:szCs w:val="24"/>
                <w:shd w:val="clear" w:color="050000" w:fill="auto"/>
              </w:rPr>
              <w:t>时间</w:t>
            </w:r>
          </w:p>
        </w:tc>
        <w:tc>
          <w:tcPr>
            <w:tcW w:w="62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80" w:lineRule="auto"/>
              <w:rPr>
                <w:rFonts w:ascii="宋体" w:hAnsi="宋体" w:cs="宋体"/>
                <w:sz w:val="24"/>
                <w:szCs w:val="24"/>
                <w:shd w:val="clear" w:color="040000" w:fill="auto"/>
              </w:rPr>
            </w:pPr>
            <w:r>
              <w:rPr>
                <w:rFonts w:ascii="宋体" w:hAnsi="宋体" w:cs="宋体"/>
                <w:sz w:val="24"/>
                <w:szCs w:val="24"/>
                <w:shd w:val="clear" w:color="050000" w:fill="auto"/>
              </w:rPr>
              <w:t>201</w:t>
            </w:r>
            <w:r>
              <w:rPr>
                <w:rFonts w:hint="eastAsia" w:ascii="宋体" w:hAnsi="宋体" w:cs="宋体"/>
                <w:sz w:val="24"/>
                <w:szCs w:val="24"/>
                <w:shd w:val="clear" w:color="050000" w:fill="auto"/>
              </w:rPr>
              <w:t>9</w:t>
            </w:r>
            <w:r>
              <w:rPr>
                <w:rFonts w:ascii="宋体" w:hAnsi="宋体" w:cs="宋体"/>
                <w:sz w:val="24"/>
                <w:szCs w:val="24"/>
                <w:shd w:val="clear" w:color="050000" w:fill="auto"/>
              </w:rPr>
              <w:t>年</w:t>
            </w:r>
            <w:r>
              <w:rPr>
                <w:rFonts w:hint="eastAsia" w:ascii="宋体" w:hAnsi="宋体" w:cs="宋体"/>
                <w:sz w:val="24"/>
                <w:szCs w:val="24"/>
                <w:shd w:val="clear" w:color="050000" w:fill="auto"/>
              </w:rPr>
              <w:t>3</w:t>
            </w:r>
            <w:r>
              <w:rPr>
                <w:rFonts w:ascii="宋体" w:hAnsi="宋体" w:cs="宋体"/>
                <w:sz w:val="24"/>
                <w:szCs w:val="24"/>
                <w:shd w:val="clear" w:color="050000" w:fill="auto"/>
              </w:rPr>
              <w:t>月</w:t>
            </w:r>
            <w:r>
              <w:rPr>
                <w:rFonts w:hint="eastAsia" w:ascii="宋体" w:hAnsi="宋体" w:cs="宋体"/>
                <w:sz w:val="24"/>
                <w:szCs w:val="24"/>
                <w:shd w:val="clear" w:color="050000" w:fill="auto"/>
              </w:rPr>
              <w:t>15</w:t>
            </w:r>
            <w:r>
              <w:rPr>
                <w:rFonts w:ascii="宋体" w:hAnsi="宋体" w:cs="宋体"/>
                <w:sz w:val="24"/>
                <w:szCs w:val="24"/>
                <w:shd w:val="clear" w:color="050000" w:fill="auto"/>
              </w:rPr>
              <w:t>日下午</w:t>
            </w:r>
            <w:r>
              <w:rPr>
                <w:rFonts w:hint="eastAsia" w:ascii="宋体" w:hAnsi="宋体" w:cs="宋体"/>
                <w:sz w:val="24"/>
                <w:szCs w:val="24"/>
                <w:shd w:val="clear" w:color="050000" w:fill="auto"/>
              </w:rPr>
              <w:t>14</w:t>
            </w:r>
            <w:r>
              <w:rPr>
                <w:rFonts w:ascii="宋体" w:hAnsi="宋体" w:cs="宋体"/>
                <w:sz w:val="24"/>
                <w:szCs w:val="24"/>
                <w:shd w:val="clear" w:color="050000" w:fill="auto"/>
              </w:rPr>
              <w:t>：</w:t>
            </w:r>
            <w:r>
              <w:rPr>
                <w:rFonts w:hint="eastAsia" w:ascii="宋体" w:hAnsi="宋体" w:cs="宋体"/>
                <w:sz w:val="24"/>
                <w:szCs w:val="24"/>
                <w:shd w:val="clear" w:color="050000" w:fill="auto"/>
              </w:rPr>
              <w:t>00</w:t>
            </w:r>
            <w:r>
              <w:rPr>
                <w:rFonts w:ascii="宋体" w:hAnsi="宋体" w:cs="宋体"/>
                <w:sz w:val="24"/>
                <w:szCs w:val="24"/>
                <w:shd w:val="clear" w:color="050000" w:fill="auto"/>
              </w:rPr>
              <w:t>-1</w:t>
            </w:r>
            <w:r>
              <w:rPr>
                <w:rFonts w:hint="eastAsia" w:ascii="宋体" w:hAnsi="宋体" w:cs="宋体"/>
                <w:sz w:val="24"/>
                <w:szCs w:val="24"/>
                <w:shd w:val="clear" w:color="050000" w:fill="auto"/>
              </w:rPr>
              <w:t>6</w:t>
            </w:r>
            <w:r>
              <w:rPr>
                <w:rFonts w:ascii="宋体" w:hAnsi="宋体" w:cs="宋体"/>
                <w:sz w:val="24"/>
                <w:szCs w:val="24"/>
                <w:shd w:val="clear" w:color="050000" w:fill="auto"/>
              </w:rPr>
              <w:t>：</w:t>
            </w:r>
            <w:r>
              <w:rPr>
                <w:rFonts w:hint="eastAsia" w:ascii="宋体" w:hAnsi="宋体" w:cs="宋体"/>
                <w:sz w:val="24"/>
                <w:szCs w:val="24"/>
                <w:shd w:val="clear" w:color="050000" w:fill="auto"/>
              </w:rPr>
              <w:t>0</w:t>
            </w:r>
            <w:r>
              <w:rPr>
                <w:rFonts w:ascii="宋体" w:hAnsi="宋体" w:cs="宋体"/>
                <w:sz w:val="24"/>
                <w:szCs w:val="24"/>
                <w:shd w:val="clear" w:color="050000" w:fill="auto"/>
              </w:rPr>
              <w:t>0</w:t>
            </w:r>
          </w:p>
        </w:tc>
      </w:tr>
      <w:tr>
        <w:tblPrEx>
          <w:tblLayout w:type="fixed"/>
          <w:tblCellMar>
            <w:top w:w="0" w:type="dxa"/>
            <w:left w:w="108" w:type="dxa"/>
            <w:bottom w:w="0" w:type="dxa"/>
            <w:right w:w="108" w:type="dxa"/>
          </w:tblCellMar>
        </w:tblPrEx>
        <w:trPr>
          <w:jc w:val="center"/>
        </w:trPr>
        <w:tc>
          <w:tcPr>
            <w:tcW w:w="2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sz w:val="24"/>
                <w:szCs w:val="24"/>
                <w:shd w:val="clear" w:color="040000" w:fill="auto"/>
              </w:rPr>
            </w:pPr>
            <w:r>
              <w:rPr>
                <w:rFonts w:ascii="宋体" w:hAnsi="宋体" w:cs="宋体"/>
                <w:sz w:val="24"/>
                <w:szCs w:val="24"/>
                <w:shd w:val="clear" w:color="050000" w:fill="auto"/>
              </w:rPr>
              <w:t>地点</w:t>
            </w:r>
          </w:p>
        </w:tc>
        <w:tc>
          <w:tcPr>
            <w:tcW w:w="62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80" w:lineRule="auto"/>
              <w:rPr>
                <w:rFonts w:ascii="宋体" w:hAnsi="宋体" w:cs="宋体"/>
                <w:sz w:val="24"/>
                <w:szCs w:val="24"/>
                <w:shd w:val="clear" w:color="040000" w:fill="auto"/>
              </w:rPr>
            </w:pPr>
            <w:r>
              <w:rPr>
                <w:rFonts w:ascii="宋体" w:hAnsi="宋体" w:cs="宋体"/>
                <w:sz w:val="24"/>
                <w:szCs w:val="24"/>
                <w:shd w:val="clear" w:color="050000" w:fill="auto"/>
              </w:rPr>
              <w:t>凯发电气股份有限公司</w:t>
            </w:r>
          </w:p>
        </w:tc>
      </w:tr>
      <w:tr>
        <w:tblPrEx>
          <w:tblLayout w:type="fixed"/>
          <w:tblCellMar>
            <w:top w:w="0" w:type="dxa"/>
            <w:left w:w="108" w:type="dxa"/>
            <w:bottom w:w="0" w:type="dxa"/>
            <w:right w:w="108" w:type="dxa"/>
          </w:tblCellMar>
        </w:tblPrEx>
        <w:trPr>
          <w:jc w:val="center"/>
        </w:trPr>
        <w:tc>
          <w:tcPr>
            <w:tcW w:w="2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sz w:val="24"/>
                <w:szCs w:val="24"/>
                <w:shd w:val="clear" w:color="040000" w:fill="auto"/>
              </w:rPr>
            </w:pPr>
            <w:r>
              <w:rPr>
                <w:rFonts w:ascii="宋体" w:hAnsi="宋体" w:cs="宋体"/>
                <w:sz w:val="24"/>
                <w:szCs w:val="24"/>
                <w:shd w:val="clear" w:color="050000" w:fill="auto"/>
              </w:rPr>
              <w:t>上市公司接待人员</w:t>
            </w:r>
          </w:p>
        </w:tc>
        <w:tc>
          <w:tcPr>
            <w:tcW w:w="62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80" w:lineRule="auto"/>
              <w:ind w:firstLine="120" w:firstLineChars="50"/>
              <w:rPr>
                <w:rFonts w:ascii="宋体" w:hAnsi="宋体" w:cs="宋体"/>
                <w:sz w:val="24"/>
                <w:szCs w:val="24"/>
                <w:shd w:val="clear" w:color="050000" w:fill="auto"/>
              </w:rPr>
            </w:pPr>
            <w:r>
              <w:rPr>
                <w:rFonts w:hint="eastAsia" w:ascii="宋体" w:hAnsi="宋体" w:cs="宋体"/>
                <w:sz w:val="24"/>
                <w:szCs w:val="24"/>
                <w:shd w:val="clear" w:color="050000" w:fill="auto"/>
              </w:rPr>
              <w:t>王伟（总经理）</w:t>
            </w:r>
          </w:p>
          <w:p>
            <w:pPr>
              <w:spacing w:line="480" w:lineRule="auto"/>
              <w:ind w:firstLine="120" w:firstLineChars="50"/>
              <w:rPr>
                <w:rFonts w:ascii="宋体" w:hAnsi="宋体" w:cs="宋体"/>
                <w:sz w:val="24"/>
                <w:szCs w:val="24"/>
                <w:shd w:val="clear" w:color="050000" w:fill="auto"/>
              </w:rPr>
            </w:pPr>
            <w:r>
              <w:rPr>
                <w:rFonts w:ascii="宋体" w:hAnsi="宋体" w:cs="宋体"/>
                <w:sz w:val="24"/>
                <w:szCs w:val="24"/>
                <w:shd w:val="clear" w:color="050000" w:fill="auto"/>
              </w:rPr>
              <w:t>蔡登明（董事会秘书）</w:t>
            </w:r>
          </w:p>
          <w:p>
            <w:pPr>
              <w:spacing w:line="480" w:lineRule="auto"/>
              <w:ind w:firstLine="120" w:firstLineChars="50"/>
              <w:rPr>
                <w:rFonts w:ascii="宋体" w:hAnsi="宋体" w:cs="宋体"/>
                <w:sz w:val="24"/>
                <w:szCs w:val="24"/>
                <w:shd w:val="clear" w:color="050000" w:fill="auto"/>
              </w:rPr>
            </w:pPr>
            <w:r>
              <w:rPr>
                <w:rFonts w:hint="eastAsia" w:ascii="宋体" w:hAnsi="宋体" w:cs="宋体"/>
                <w:sz w:val="24"/>
                <w:szCs w:val="24"/>
                <w:shd w:val="clear" w:color="050000" w:fill="auto"/>
              </w:rPr>
              <w:t>赵一环（财务负责人）</w:t>
            </w:r>
            <w:r>
              <w:rPr>
                <w:rFonts w:ascii="宋体" w:hAnsi="宋体" w:cs="宋体"/>
                <w:sz w:val="24"/>
                <w:szCs w:val="24"/>
                <w:shd w:val="clear" w:color="050000" w:fill="auto"/>
              </w:rPr>
              <w:t xml:space="preserve">  </w:t>
            </w:r>
          </w:p>
          <w:p>
            <w:pPr>
              <w:spacing w:line="480" w:lineRule="auto"/>
              <w:rPr>
                <w:rFonts w:ascii="宋体" w:hAnsi="宋体" w:cs="宋体"/>
                <w:sz w:val="24"/>
                <w:szCs w:val="24"/>
                <w:shd w:val="clear" w:color="050000" w:fill="auto"/>
              </w:rPr>
            </w:pPr>
            <w:r>
              <w:rPr>
                <w:rFonts w:ascii="宋体" w:hAnsi="宋体" w:cs="宋体"/>
                <w:sz w:val="24"/>
                <w:szCs w:val="24"/>
                <w:shd w:val="clear" w:color="050000" w:fill="auto"/>
              </w:rPr>
              <w:t xml:space="preserve"> 彭蒙歌（投资者</w:t>
            </w:r>
            <w:r>
              <w:rPr>
                <w:rFonts w:hint="eastAsia" w:ascii="宋体" w:hAnsi="宋体" w:cs="宋体"/>
                <w:sz w:val="24"/>
                <w:szCs w:val="24"/>
                <w:shd w:val="clear" w:color="050000" w:fill="auto"/>
              </w:rPr>
              <w:t>关系</w:t>
            </w:r>
            <w:r>
              <w:rPr>
                <w:rFonts w:ascii="宋体" w:hAnsi="宋体" w:cs="宋体"/>
                <w:sz w:val="24"/>
                <w:szCs w:val="24"/>
                <w:shd w:val="clear" w:color="050000" w:fill="auto"/>
              </w:rPr>
              <w:t>管理专员）</w:t>
            </w:r>
            <w:r>
              <w:rPr>
                <w:rFonts w:hint="eastAsia" w:ascii="宋体" w:hAnsi="宋体" w:cs="宋体"/>
                <w:sz w:val="24"/>
                <w:szCs w:val="24"/>
                <w:shd w:val="clear" w:color="050000" w:fill="auto"/>
              </w:rPr>
              <w:t xml:space="preserve">   </w:t>
            </w:r>
          </w:p>
        </w:tc>
      </w:tr>
      <w:tr>
        <w:tblPrEx>
          <w:tblLayout w:type="fixed"/>
          <w:tblCellMar>
            <w:top w:w="0" w:type="dxa"/>
            <w:left w:w="108" w:type="dxa"/>
            <w:bottom w:w="0" w:type="dxa"/>
            <w:right w:w="108" w:type="dxa"/>
          </w:tblCellMar>
        </w:tblPrEx>
        <w:trPr>
          <w:jc w:val="center"/>
        </w:trPr>
        <w:tc>
          <w:tcPr>
            <w:tcW w:w="2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80" w:lineRule="auto"/>
              <w:jc w:val="center"/>
              <w:rPr>
                <w:rFonts w:ascii="宋体" w:hAnsi="宋体" w:cs="宋体"/>
                <w:sz w:val="24"/>
                <w:szCs w:val="24"/>
                <w:shd w:val="clear" w:color="030000" w:fill="auto"/>
              </w:rPr>
            </w:pPr>
            <w:r>
              <w:rPr>
                <w:rFonts w:ascii="宋体" w:hAnsi="宋体" w:cs="宋体"/>
                <w:color w:val="000000"/>
                <w:sz w:val="24"/>
                <w:szCs w:val="24"/>
                <w:shd w:val="clear" w:color="050000" w:fill="auto"/>
              </w:rPr>
              <w:t>投资者关系活动主要内容介绍</w:t>
            </w:r>
          </w:p>
        </w:tc>
        <w:tc>
          <w:tcPr>
            <w:tcW w:w="62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80" w:lineRule="auto"/>
              <w:ind w:firstLine="480" w:firstLineChars="200"/>
              <w:rPr>
                <w:rFonts w:ascii="宋体" w:hAnsi="宋体" w:cs="宋体"/>
                <w:sz w:val="24"/>
                <w:szCs w:val="24"/>
                <w:shd w:val="clear" w:color="050000" w:fill="auto"/>
              </w:rPr>
            </w:pPr>
            <w:r>
              <w:rPr>
                <w:rFonts w:ascii="宋体" w:hAnsi="宋体" w:cs="宋体"/>
                <w:sz w:val="24"/>
                <w:szCs w:val="24"/>
                <w:shd w:val="clear" w:color="050000" w:fill="auto"/>
              </w:rPr>
              <w:t>本次会议，</w:t>
            </w:r>
            <w:r>
              <w:rPr>
                <w:rFonts w:hint="eastAsia" w:ascii="宋体" w:hAnsi="宋体" w:cs="宋体"/>
                <w:color w:val="000000" w:themeColor="text1"/>
                <w:sz w:val="24"/>
                <w:szCs w:val="24"/>
                <w:shd w:val="clear" w:color="040000" w:fill="auto"/>
                <w14:textFill>
                  <w14:solidFill>
                    <w14:schemeClr w14:val="tx1"/>
                  </w14:solidFill>
                </w14:textFill>
              </w:rPr>
              <w:t>上海集元资产管理有限公司</w:t>
            </w:r>
            <w:r>
              <w:rPr>
                <w:rFonts w:hint="eastAsia" w:ascii="宋体" w:hAnsi="宋体" w:cs="宋体"/>
                <w:sz w:val="24"/>
                <w:szCs w:val="24"/>
                <w:shd w:val="clear" w:color="040000" w:fill="auto"/>
              </w:rPr>
              <w:t>朱彦頔、华商基金杨志栋</w:t>
            </w:r>
            <w:r>
              <w:rPr>
                <w:rFonts w:ascii="宋体" w:hAnsi="宋体" w:cs="宋体"/>
                <w:sz w:val="24"/>
                <w:szCs w:val="24"/>
                <w:shd w:val="clear" w:color="050000" w:fill="auto"/>
              </w:rPr>
              <w:t>与公司</w:t>
            </w:r>
            <w:r>
              <w:rPr>
                <w:rFonts w:hint="eastAsia" w:ascii="宋体" w:hAnsi="宋体" w:cs="宋体"/>
                <w:sz w:val="24"/>
                <w:szCs w:val="24"/>
                <w:shd w:val="clear" w:color="050000" w:fill="auto"/>
              </w:rPr>
              <w:t>总经理王伟、</w:t>
            </w:r>
            <w:r>
              <w:rPr>
                <w:rFonts w:ascii="宋体" w:hAnsi="宋体" w:cs="宋体"/>
                <w:sz w:val="24"/>
                <w:szCs w:val="24"/>
                <w:shd w:val="clear" w:color="050000" w:fill="auto"/>
              </w:rPr>
              <w:t>董事会秘书蔡登明</w:t>
            </w:r>
            <w:r>
              <w:rPr>
                <w:rFonts w:hint="eastAsia" w:ascii="宋体" w:hAnsi="宋体" w:cs="宋体"/>
                <w:sz w:val="24"/>
                <w:szCs w:val="24"/>
                <w:shd w:val="clear" w:color="050000" w:fill="auto"/>
              </w:rPr>
              <w:t>、财务部负责人赵一环就公司公司运营情况、公司产品、RPS接触网业务</w:t>
            </w:r>
            <w:r>
              <w:rPr>
                <w:rFonts w:ascii="宋体" w:hAnsi="宋体" w:cs="宋体"/>
                <w:sz w:val="24"/>
                <w:szCs w:val="24"/>
                <w:shd w:val="clear" w:color="050000" w:fill="auto"/>
              </w:rPr>
              <w:t>等问题展开沟通，会议主要内容纪要如下</w:t>
            </w:r>
            <w:r>
              <w:rPr>
                <w:rFonts w:hint="eastAsia" w:ascii="宋体" w:hAnsi="宋体" w:cs="宋体"/>
                <w:sz w:val="24"/>
                <w:szCs w:val="24"/>
                <w:shd w:val="clear" w:color="050000" w:fill="auto"/>
              </w:rPr>
              <w:t>：</w:t>
            </w:r>
          </w:p>
          <w:p>
            <w:pPr>
              <w:spacing w:line="480" w:lineRule="auto"/>
              <w:ind w:firstLine="480"/>
              <w:rPr>
                <w:rFonts w:ascii="宋体" w:hAnsi="宋体" w:cs="宋体"/>
                <w:b/>
                <w:bCs/>
                <w:sz w:val="24"/>
                <w:szCs w:val="24"/>
                <w:shd w:val="clear" w:color="050000" w:fill="auto"/>
              </w:rPr>
            </w:pPr>
            <w:r>
              <w:rPr>
                <w:rFonts w:hint="eastAsia" w:ascii="宋体" w:hAnsi="宋体" w:cs="宋体"/>
                <w:b/>
                <w:bCs/>
                <w:sz w:val="24"/>
                <w:szCs w:val="24"/>
                <w:shd w:val="clear" w:color="050000" w:fill="auto"/>
              </w:rPr>
              <w:t>问题一：公司选择与通号集团合作的目的和影响？</w:t>
            </w:r>
          </w:p>
          <w:p>
            <w:pPr>
              <w:spacing w:line="480" w:lineRule="auto"/>
              <w:ind w:firstLine="480"/>
              <w:rPr>
                <w:rFonts w:ascii="宋体" w:hAnsi="宋体" w:cs="宋体"/>
                <w:b/>
                <w:bCs/>
                <w:sz w:val="24"/>
                <w:szCs w:val="24"/>
                <w:shd w:val="clear" w:color="050000" w:fill="auto"/>
              </w:rPr>
            </w:pPr>
            <w:r>
              <w:rPr>
                <w:rFonts w:hint="eastAsia" w:ascii="宋体" w:hAnsi="宋体" w:cs="宋体"/>
                <w:b/>
                <w:bCs/>
                <w:sz w:val="24"/>
                <w:szCs w:val="24"/>
              </w:rPr>
              <w:t>答：</w:t>
            </w:r>
            <w:r>
              <w:rPr>
                <w:rFonts w:ascii="宋体" w:hAnsi="宋体" w:cs="宋体"/>
                <w:sz w:val="24"/>
                <w:szCs w:val="24"/>
              </w:rPr>
              <w:t>经过多年的业务合作和技术交流</w:t>
            </w:r>
            <w:r>
              <w:rPr>
                <w:rFonts w:hint="eastAsia" w:ascii="宋体" w:hAnsi="宋体" w:cs="宋体"/>
                <w:sz w:val="24"/>
                <w:szCs w:val="24"/>
              </w:rPr>
              <w:t>，</w:t>
            </w:r>
            <w:r>
              <w:rPr>
                <w:rFonts w:ascii="宋体" w:hAnsi="宋体" w:cs="宋体"/>
                <w:sz w:val="24"/>
                <w:szCs w:val="24"/>
              </w:rPr>
              <w:t>公司已与多家行业内企业建立了相对稳定且互信的合作伙伴关系。其中通号集团作为国务院国资委直接监管的大型中央企业，具有铁路、城市轨道交通通信信号系统集成、研发设计、设备制造、施工运 维完整产业链，是中国铁路通信信号系统制式、标准规范的编制单位，拥有世界先进的高速铁路列车运行控制系统技术和装备，与公司的牵引供电保护及电站自动化系统、电力调度系统、直流开关柜系统、接触网系统等核心产品具有较强的产品互补性和业务契合性。在此基础上，经双方初步商讨，通号集团拟作为凯发电气战略投资者持有公司部分股权，以进一步加强双方的战略合作关系，实现双方的轨道交通产业链整合及优势互补。本次股份转让完成后，通号集团将成为公 司重要股东，其将凭借自身的资源优势，助力公司持续、稳定地发展壮大。</w:t>
            </w:r>
          </w:p>
          <w:p>
            <w:pPr>
              <w:spacing w:line="480" w:lineRule="auto"/>
              <w:ind w:firstLine="480"/>
              <w:rPr>
                <w:rFonts w:ascii="宋体" w:hAnsi="宋体" w:cs="宋体"/>
                <w:b/>
                <w:bCs/>
                <w:sz w:val="24"/>
                <w:szCs w:val="24"/>
                <w:shd w:val="clear" w:color="050000" w:fill="auto"/>
              </w:rPr>
            </w:pPr>
            <w:r>
              <w:rPr>
                <w:rFonts w:hint="eastAsia" w:ascii="宋体" w:hAnsi="宋体" w:cs="宋体"/>
                <w:b/>
                <w:bCs/>
                <w:sz w:val="24"/>
                <w:szCs w:val="24"/>
                <w:shd w:val="clear" w:color="050000" w:fill="auto"/>
              </w:rPr>
              <w:t>问题二：公司从事主要产品有哪些？</w:t>
            </w:r>
          </w:p>
          <w:p>
            <w:pPr>
              <w:spacing w:line="480" w:lineRule="auto"/>
              <w:ind w:firstLine="472" w:firstLineChars="196"/>
              <w:rPr>
                <w:b/>
                <w:bCs/>
                <w:color w:val="000000"/>
                <w:sz w:val="24"/>
                <w:szCs w:val="24"/>
              </w:rPr>
            </w:pPr>
            <w:r>
              <w:rPr>
                <w:rFonts w:hint="eastAsia" w:ascii="宋体" w:hAnsi="宋体" w:cs="宋体"/>
                <w:b/>
                <w:bCs/>
                <w:sz w:val="24"/>
                <w:szCs w:val="24"/>
              </w:rPr>
              <w:t>答：</w:t>
            </w:r>
            <w:r>
              <w:rPr>
                <w:rFonts w:hint="eastAsia" w:ascii="宋体" w:hAnsi="宋体" w:cs="宋体"/>
                <w:sz w:val="24"/>
                <w:szCs w:val="24"/>
              </w:rPr>
              <w:t>公司的主要产品包括</w:t>
            </w:r>
            <w:r>
              <w:rPr>
                <w:rFonts w:ascii="宋体" w:hAnsi="宋体" w:cs="宋体"/>
                <w:sz w:val="24"/>
                <w:szCs w:val="24"/>
              </w:rPr>
              <w:t>铁路供电自动化系统</w:t>
            </w:r>
            <w:r>
              <w:rPr>
                <w:rFonts w:hint="eastAsia" w:ascii="宋体" w:hAnsi="宋体" w:cs="宋体"/>
                <w:sz w:val="24"/>
                <w:szCs w:val="24"/>
              </w:rPr>
              <w:t>、</w:t>
            </w:r>
            <w:r>
              <w:rPr>
                <w:rFonts w:ascii="宋体" w:hAnsi="宋体" w:cs="宋体"/>
                <w:sz w:val="24"/>
                <w:szCs w:val="24"/>
              </w:rPr>
              <w:t>城市轨道交通自动化系统</w:t>
            </w:r>
            <w:r>
              <w:rPr>
                <w:rFonts w:hint="eastAsia" w:ascii="宋体" w:hAnsi="宋体" w:cs="宋体"/>
                <w:sz w:val="24"/>
                <w:szCs w:val="24"/>
              </w:rPr>
              <w:t>、</w:t>
            </w:r>
            <w:r>
              <w:rPr>
                <w:rFonts w:ascii="宋体" w:hAnsi="宋体" w:cs="宋体"/>
                <w:sz w:val="24"/>
                <w:szCs w:val="24"/>
              </w:rPr>
              <w:t>轨道交通供电检测装备</w:t>
            </w:r>
            <w:r>
              <w:rPr>
                <w:rFonts w:hint="eastAsia" w:ascii="宋体" w:hAnsi="宋体" w:cs="宋体"/>
                <w:sz w:val="24"/>
                <w:szCs w:val="24"/>
              </w:rPr>
              <w:t>、</w:t>
            </w:r>
            <w:r>
              <w:rPr>
                <w:rFonts w:ascii="宋体" w:hAnsi="宋体" w:cs="宋体"/>
                <w:sz w:val="24"/>
                <w:szCs w:val="24"/>
              </w:rPr>
              <w:t>直流开关柜系统、轨道交通机车车辆控制系统</w:t>
            </w:r>
            <w:r>
              <w:rPr>
                <w:rFonts w:hint="eastAsia" w:ascii="宋体" w:hAnsi="宋体" w:cs="宋体"/>
                <w:sz w:val="24"/>
                <w:szCs w:val="24"/>
              </w:rPr>
              <w:t>、</w:t>
            </w:r>
            <w:r>
              <w:rPr>
                <w:rFonts w:ascii="宋体" w:hAnsi="宋体" w:cs="宋体"/>
                <w:sz w:val="24"/>
                <w:szCs w:val="24"/>
              </w:rPr>
              <w:t>RPS轨道交通供电系统业务</w:t>
            </w:r>
            <w:r>
              <w:rPr>
                <w:rFonts w:hint="eastAsia" w:ascii="宋体" w:hAnsi="宋体" w:cs="宋体"/>
                <w:sz w:val="24"/>
                <w:szCs w:val="24"/>
              </w:rPr>
              <w:t>、</w:t>
            </w:r>
            <w:r>
              <w:rPr>
                <w:rFonts w:ascii="宋体" w:hAnsi="宋体" w:cs="宋体"/>
                <w:sz w:val="24"/>
                <w:szCs w:val="24"/>
              </w:rPr>
              <w:t>RPS轨道交通接触网业务</w:t>
            </w:r>
            <w:r>
              <w:rPr>
                <w:rFonts w:hint="eastAsia" w:ascii="宋体" w:hAnsi="宋体" w:cs="宋体"/>
                <w:sz w:val="24"/>
                <w:szCs w:val="24"/>
              </w:rPr>
              <w:t>。</w:t>
            </w:r>
          </w:p>
          <w:p>
            <w:pPr>
              <w:spacing w:line="480" w:lineRule="auto"/>
              <w:ind w:firstLine="480"/>
              <w:rPr>
                <w:rFonts w:ascii="宋体" w:hAnsi="宋体" w:cs="宋体"/>
                <w:b/>
                <w:bCs/>
                <w:sz w:val="24"/>
                <w:szCs w:val="24"/>
                <w:shd w:val="clear" w:color="050000" w:fill="auto"/>
              </w:rPr>
            </w:pPr>
            <w:r>
              <w:rPr>
                <w:rFonts w:hint="eastAsia" w:ascii="宋体" w:hAnsi="宋体" w:cs="宋体"/>
                <w:b/>
                <w:bCs/>
                <w:sz w:val="24"/>
                <w:szCs w:val="24"/>
                <w:shd w:val="clear" w:color="050000" w:fill="auto"/>
              </w:rPr>
              <w:t>问题三：公司主要具有有哪些优势？</w:t>
            </w:r>
          </w:p>
          <w:p>
            <w:pPr>
              <w:spacing w:line="480" w:lineRule="auto"/>
              <w:ind w:firstLine="480"/>
              <w:rPr>
                <w:rFonts w:ascii="宋体" w:hAnsi="宋体" w:cs="宋体"/>
                <w:b/>
                <w:bCs/>
                <w:sz w:val="24"/>
                <w:szCs w:val="24"/>
                <w:shd w:val="clear" w:color="050000" w:fill="auto"/>
              </w:rPr>
            </w:pPr>
            <w:r>
              <w:rPr>
                <w:rFonts w:hint="eastAsia" w:ascii="宋体" w:hAnsi="宋体" w:cs="宋体"/>
                <w:b/>
                <w:bCs/>
                <w:sz w:val="24"/>
                <w:szCs w:val="24"/>
              </w:rPr>
              <w:t>答：</w:t>
            </w:r>
            <w:r>
              <w:rPr>
                <w:rFonts w:hint="eastAsia" w:ascii="宋体" w:hAnsi="宋体" w:cs="宋体"/>
                <w:sz w:val="24"/>
                <w:szCs w:val="24"/>
              </w:rPr>
              <w:t>公司具有</w:t>
            </w:r>
            <w:r>
              <w:rPr>
                <w:rFonts w:ascii="宋体" w:hAnsi="宋体" w:cs="宋体"/>
                <w:sz w:val="24"/>
                <w:szCs w:val="24"/>
              </w:rPr>
              <w:t>自主创新优势、核心团队优势、行业先发及品牌优势、行业标准制定者优势、产品体系优势国际技术合作和拓展海外市场优势</w:t>
            </w:r>
            <w:r>
              <w:rPr>
                <w:rFonts w:hint="eastAsia" w:ascii="宋体" w:hAnsi="宋体" w:cs="宋体"/>
                <w:sz w:val="24"/>
                <w:szCs w:val="24"/>
              </w:rPr>
              <w:t>。</w:t>
            </w:r>
          </w:p>
          <w:p>
            <w:pPr>
              <w:spacing w:line="480" w:lineRule="auto"/>
              <w:ind w:firstLine="480"/>
              <w:rPr>
                <w:rFonts w:ascii="宋体" w:hAnsi="宋体" w:cs="宋体"/>
                <w:b/>
                <w:bCs/>
                <w:sz w:val="24"/>
                <w:szCs w:val="24"/>
                <w:shd w:val="clear" w:color="050000" w:fill="auto"/>
              </w:rPr>
            </w:pPr>
            <w:r>
              <w:rPr>
                <w:rFonts w:hint="eastAsia" w:ascii="宋体" w:hAnsi="宋体" w:cs="宋体"/>
                <w:b/>
                <w:bCs/>
                <w:sz w:val="24"/>
                <w:szCs w:val="24"/>
                <w:shd w:val="clear" w:color="050000" w:fill="auto"/>
              </w:rPr>
              <w:t>问题四：请简要介绍RPS所中标的北京轨道交通新机场线的进展情况？</w:t>
            </w:r>
          </w:p>
          <w:p>
            <w:pPr>
              <w:spacing w:line="480" w:lineRule="auto"/>
              <w:ind w:firstLine="480"/>
              <w:rPr>
                <w:rFonts w:ascii="宋体" w:hAnsi="宋体" w:cs="宋体"/>
                <w:sz w:val="24"/>
                <w:szCs w:val="24"/>
              </w:rPr>
            </w:pPr>
            <w:r>
              <w:rPr>
                <w:rFonts w:hint="eastAsia" w:ascii="宋体" w:hAnsi="宋体" w:cs="宋体"/>
                <w:b/>
                <w:bCs/>
                <w:sz w:val="24"/>
                <w:szCs w:val="24"/>
              </w:rPr>
              <w:t>答：</w:t>
            </w:r>
            <w:r>
              <w:rPr>
                <w:rFonts w:hint="eastAsia" w:ascii="宋体" w:hAnsi="宋体" w:cs="宋体"/>
                <w:sz w:val="24"/>
                <w:szCs w:val="24"/>
              </w:rPr>
              <w:t>截至目前</w:t>
            </w:r>
            <w:r>
              <w:rPr>
                <w:rFonts w:ascii="宋体" w:hAnsi="宋体" w:cs="宋体"/>
                <w:sz w:val="24"/>
                <w:szCs w:val="24"/>
              </w:rPr>
              <w:t>根据德国RPS图纸和工艺、技术要求，结合国家相关标准，完成了部分关键零部件的国产化生产，并成功通过了型式试验，</w:t>
            </w:r>
            <w:r>
              <w:rPr>
                <w:rFonts w:hint="eastAsia" w:ascii="宋体" w:hAnsi="宋体" w:cs="宋体"/>
                <w:sz w:val="24"/>
                <w:szCs w:val="24"/>
              </w:rPr>
              <w:t>为今后</w:t>
            </w:r>
            <w:r>
              <w:rPr>
                <w:rFonts w:ascii="宋体" w:hAnsi="宋体" w:cs="宋体"/>
                <w:sz w:val="24"/>
                <w:szCs w:val="24"/>
              </w:rPr>
              <w:t>实现刚性悬挂接触网系统全系列国产化积累了丰富的经验。该项目的成功实施</w:t>
            </w:r>
            <w:r>
              <w:rPr>
                <w:rFonts w:hint="eastAsia" w:ascii="宋体" w:hAnsi="宋体" w:cs="宋体"/>
                <w:sz w:val="24"/>
                <w:szCs w:val="24"/>
              </w:rPr>
              <w:t>，</w:t>
            </w:r>
            <w:r>
              <w:rPr>
                <w:rFonts w:ascii="宋体" w:hAnsi="宋体" w:cs="宋体"/>
                <w:sz w:val="24"/>
                <w:szCs w:val="24"/>
              </w:rPr>
              <w:t>将为我国城市地铁及干线铁路采用高速刚性悬挂接触网系统进积累经验，</w:t>
            </w:r>
            <w:r>
              <w:rPr>
                <w:rFonts w:hint="eastAsia" w:ascii="宋体" w:hAnsi="宋体" w:cs="宋体"/>
                <w:sz w:val="24"/>
                <w:szCs w:val="24"/>
              </w:rPr>
              <w:t>形成</w:t>
            </w:r>
            <w:r>
              <w:rPr>
                <w:rFonts w:ascii="宋体" w:hAnsi="宋体" w:cs="宋体"/>
                <w:sz w:val="24"/>
                <w:szCs w:val="24"/>
              </w:rPr>
              <w:t>或进一步完善我国高速刚性悬挂接触网系统的设 计、施工、验收和关键零部件制造相关标准，具有重大意义。</w:t>
            </w:r>
          </w:p>
          <w:p>
            <w:pPr>
              <w:spacing w:line="480" w:lineRule="auto"/>
              <w:ind w:firstLine="480"/>
              <w:rPr>
                <w:rFonts w:ascii="宋体" w:hAnsi="宋体" w:cs="宋体"/>
                <w:b/>
                <w:bCs/>
                <w:sz w:val="24"/>
                <w:szCs w:val="24"/>
              </w:rPr>
            </w:pPr>
            <w:r>
              <w:rPr>
                <w:rFonts w:hint="eastAsia" w:ascii="宋体" w:hAnsi="宋体" w:cs="宋体"/>
                <w:b/>
                <w:bCs/>
                <w:sz w:val="24"/>
                <w:szCs w:val="24"/>
              </w:rPr>
              <w:t>问题五：直流开关柜的主要用途？</w:t>
            </w:r>
          </w:p>
          <w:p>
            <w:pPr>
              <w:spacing w:line="480" w:lineRule="auto"/>
              <w:ind w:firstLine="480"/>
              <w:rPr>
                <w:rFonts w:ascii="宋体" w:hAnsi="宋体" w:cs="宋体"/>
                <w:sz w:val="24"/>
                <w:szCs w:val="24"/>
              </w:rPr>
            </w:pPr>
            <w:r>
              <w:rPr>
                <w:rFonts w:hint="eastAsia" w:ascii="宋体" w:hAnsi="宋体" w:cs="宋体"/>
                <w:b/>
                <w:bCs/>
                <w:sz w:val="24"/>
                <w:szCs w:val="24"/>
              </w:rPr>
              <w:t>答：</w:t>
            </w:r>
            <w:r>
              <w:rPr>
                <w:rFonts w:hint="eastAsia" w:ascii="宋体" w:hAnsi="宋体" w:cs="宋体"/>
                <w:sz w:val="24"/>
                <w:szCs w:val="24"/>
              </w:rPr>
              <w:t>直流开关柜主要</w:t>
            </w:r>
            <w:r>
              <w:rPr>
                <w:rFonts w:ascii="宋体" w:hAnsi="宋体" w:cs="宋体"/>
                <w:sz w:val="24"/>
                <w:szCs w:val="24"/>
              </w:rPr>
              <w:t>应用于地铁及轻轨、有轨电车1500V及750V直流牵引供电系统，为电力机车提供可靠供电保障。</w:t>
            </w:r>
          </w:p>
          <w:p>
            <w:pPr>
              <w:spacing w:line="480" w:lineRule="auto"/>
              <w:ind w:firstLine="480"/>
              <w:rPr>
                <w:rFonts w:ascii="宋体" w:hAnsi="宋体" w:cs="宋体"/>
                <w:b/>
                <w:bCs/>
                <w:sz w:val="24"/>
                <w:szCs w:val="24"/>
              </w:rPr>
            </w:pPr>
            <w:r>
              <w:rPr>
                <w:rFonts w:hint="eastAsia" w:ascii="宋体" w:hAnsi="宋体" w:cs="宋体"/>
                <w:b/>
                <w:bCs/>
                <w:sz w:val="24"/>
                <w:szCs w:val="24"/>
              </w:rPr>
              <w:t>问题六：收购RPS的目的？对公司的影响？</w:t>
            </w:r>
          </w:p>
          <w:p>
            <w:pPr>
              <w:spacing w:line="480" w:lineRule="auto"/>
              <w:ind w:firstLine="482" w:firstLineChars="200"/>
              <w:rPr>
                <w:rFonts w:ascii="宋体" w:hAnsi="宋体" w:cs="宋体"/>
                <w:b/>
                <w:bCs/>
                <w:sz w:val="24"/>
                <w:szCs w:val="24"/>
              </w:rPr>
            </w:pPr>
            <w:r>
              <w:rPr>
                <w:rFonts w:hint="eastAsia" w:ascii="宋体" w:hAnsi="宋体" w:cs="宋体"/>
                <w:b/>
                <w:bCs/>
                <w:sz w:val="24"/>
                <w:szCs w:val="24"/>
              </w:rPr>
              <w:t>答：</w:t>
            </w:r>
            <w:r>
              <w:rPr>
                <w:rFonts w:ascii="宋体" w:hAnsi="宋体" w:cs="宋体"/>
                <w:sz w:val="24"/>
                <w:szCs w:val="24"/>
              </w:rPr>
              <w:t>落实公司发展战略</w:t>
            </w:r>
            <w:r>
              <w:rPr>
                <w:rFonts w:hint="eastAsia" w:ascii="宋体" w:hAnsi="宋体" w:cs="宋体"/>
                <w:sz w:val="24"/>
                <w:szCs w:val="24"/>
              </w:rPr>
              <w:t>，</w:t>
            </w:r>
            <w:r>
              <w:rPr>
                <w:rFonts w:ascii="宋体" w:hAnsi="宋体" w:cs="宋体"/>
                <w:sz w:val="24"/>
                <w:szCs w:val="24"/>
              </w:rPr>
              <w:t>实现内生式增长与外延式并购双轮驱动的发展模式</w:t>
            </w:r>
            <w:r>
              <w:rPr>
                <w:rFonts w:hint="eastAsia" w:ascii="宋体" w:hAnsi="宋体" w:cs="宋体"/>
                <w:bCs/>
                <w:sz w:val="24"/>
                <w:szCs w:val="24"/>
                <w:shd w:val="clear" w:color="060000" w:fill="auto"/>
              </w:rPr>
              <w:t>。RPS承继了德国保富在接触网业务、供电系统业务的核心竞争优势及品牌影响力，拥有全系列德联邦铁路接触网系统（包括高速铁路）以及AC、DC供电相关技术和产品，具有系统设计、初步设计、深化设计、安装、督导及系统集成等能力。收购交易完成后，公司及RPS在既有主营产品的基础上，双方技术、产品领域和业务范围都将得到进一步延伸，技术实力将得到进一步增强。公司将拥有接触网、供电系统的设计、安装督导能力，技术及产品线得到延伸；RPS的业务将在轨道交通牵引供电系统的保护及监控系统等技术及产品领域得到增强。同时，RPS业务范围已覆盖欧洲、亚洲等世界范围内的多个国家和地区，实质性地突破了公司主营业务以国内轨道交通建设领域为主的局限性，在全球范围内实现资源的有效配置，增强了公司抵抗风险的综合竞争力。</w:t>
            </w:r>
          </w:p>
          <w:p>
            <w:pPr>
              <w:spacing w:line="480" w:lineRule="auto"/>
              <w:ind w:firstLine="480"/>
              <w:rPr>
                <w:rFonts w:ascii="宋体" w:hAnsi="宋体" w:cs="宋体"/>
                <w:b/>
                <w:bCs/>
                <w:sz w:val="24"/>
                <w:szCs w:val="24"/>
              </w:rPr>
            </w:pPr>
            <w:r>
              <w:rPr>
                <w:rFonts w:hint="eastAsia" w:ascii="宋体" w:hAnsi="宋体" w:cs="宋体"/>
                <w:b/>
                <w:bCs/>
                <w:sz w:val="24"/>
                <w:szCs w:val="24"/>
              </w:rPr>
              <w:t>问题七：公司毛利率情况？</w:t>
            </w:r>
          </w:p>
          <w:p>
            <w:pPr>
              <w:spacing w:line="480" w:lineRule="auto"/>
              <w:ind w:firstLine="480"/>
              <w:rPr>
                <w:rFonts w:ascii="宋体" w:hAnsi="宋体" w:cs="宋体"/>
                <w:b/>
                <w:color w:val="000000"/>
                <w:sz w:val="24"/>
                <w:szCs w:val="24"/>
                <w:shd w:val="clear" w:color="050000" w:fill="auto"/>
              </w:rPr>
            </w:pPr>
            <w:r>
              <w:rPr>
                <w:rFonts w:hint="eastAsia" w:ascii="宋体" w:hAnsi="宋体" w:cs="宋体"/>
                <w:b/>
                <w:bCs/>
                <w:sz w:val="24"/>
                <w:szCs w:val="24"/>
              </w:rPr>
              <w:t>答：</w:t>
            </w:r>
            <w:r>
              <w:rPr>
                <w:rFonts w:ascii="宋体" w:hAnsi="宋体" w:cs="宋体"/>
                <w:sz w:val="24"/>
                <w:szCs w:val="24"/>
              </w:rPr>
              <w:t>2016年公司收购了境外RPS等公司，由于该公司所处境外市场竞争环境激烈，人力资源成本较高，使得该公司的毛利率水平较低</w:t>
            </w:r>
            <w:r>
              <w:rPr>
                <w:rFonts w:hint="eastAsia" w:ascii="宋体" w:hAnsi="宋体" w:cs="宋体"/>
                <w:sz w:val="24"/>
                <w:szCs w:val="24"/>
              </w:rPr>
              <w:t>。其次</w:t>
            </w:r>
            <w:r>
              <w:rPr>
                <w:rFonts w:ascii="宋体" w:hAnsi="宋体" w:cs="宋体"/>
                <w:sz w:val="24"/>
                <w:szCs w:val="24"/>
              </w:rPr>
              <w:t>由于市场竞争加剧，公司综合毛利率较去年同期有所下降</w:t>
            </w:r>
            <w:r>
              <w:rPr>
                <w:rFonts w:hint="eastAsia" w:ascii="宋体" w:hAnsi="宋体" w:cs="宋体"/>
                <w:sz w:val="24"/>
                <w:szCs w:val="24"/>
              </w:rPr>
              <w:t>。</w:t>
            </w:r>
          </w:p>
          <w:p>
            <w:pPr>
              <w:spacing w:line="480" w:lineRule="auto"/>
              <w:ind w:firstLine="482" w:firstLineChars="200"/>
              <w:rPr>
                <w:rFonts w:ascii="宋体" w:hAnsi="宋体" w:cs="宋体"/>
                <w:b/>
                <w:bCs/>
                <w:sz w:val="24"/>
                <w:szCs w:val="24"/>
              </w:rPr>
            </w:pPr>
            <w:r>
              <w:rPr>
                <w:rFonts w:hint="eastAsia" w:ascii="宋体" w:hAnsi="宋体" w:cs="宋体"/>
                <w:b/>
                <w:bCs/>
                <w:sz w:val="24"/>
                <w:szCs w:val="24"/>
              </w:rPr>
              <w:t>问题八：2018年公司利润下降原因？</w:t>
            </w:r>
          </w:p>
          <w:p>
            <w:pPr>
              <w:spacing w:line="480" w:lineRule="auto"/>
              <w:ind w:firstLine="482" w:firstLineChars="200"/>
              <w:rPr>
                <w:rFonts w:ascii="宋体" w:hAnsi="宋体" w:cs="宋体"/>
                <w:b/>
                <w:bCs/>
                <w:sz w:val="24"/>
                <w:szCs w:val="24"/>
              </w:rPr>
            </w:pPr>
            <w:r>
              <w:rPr>
                <w:rFonts w:hint="eastAsia" w:ascii="宋体" w:hAnsi="宋体" w:cs="宋体"/>
                <w:b/>
                <w:bCs/>
                <w:sz w:val="24"/>
                <w:szCs w:val="24"/>
              </w:rPr>
              <w:t>答：</w:t>
            </w:r>
            <w:r>
              <w:rPr>
                <w:rFonts w:ascii="宋体" w:hAnsi="宋体" w:cs="宋体"/>
                <w:sz w:val="24"/>
                <w:szCs w:val="24"/>
              </w:rPr>
              <w:t>一是境外主体RPS目前在执行项目以前期德国境内的项目为主，毛利率相对较低，随着境外收入规模的增大，相应影响了公司合并层面的毛利率水平，同时境内行业竞争加剧，部分项目毛利率有所下降，导致综合毛利率下降 3.43%；二是公司 2017 年实施的股权激励计划在2018年计提了 1,062.33 万元的股份支付成本，相比2017年增加了 376.57 万元，同时，报告期内销售费用和研发费用增加2,440.86万元；三是由于公司</w:t>
            </w:r>
            <w:r>
              <w:rPr>
                <w:rFonts w:ascii="宋体" w:hAnsi="宋体" w:cs="宋体"/>
                <w:color w:val="000000" w:themeColor="text1"/>
                <w:sz w:val="24"/>
                <w:szCs w:val="24"/>
                <w:highlight w:val="none"/>
                <w:shd w:val="clear" w:color="auto" w:fill="auto"/>
                <w14:textFill>
                  <w14:solidFill>
                    <w14:schemeClr w14:val="tx1"/>
                  </w14:solidFill>
                </w14:textFill>
              </w:rPr>
              <w:t>2018年收到的财政补贴款项减少，使得本报告其他收益相比减少988.00</w:t>
            </w:r>
            <w:r>
              <w:rPr>
                <w:rFonts w:ascii="宋体" w:hAnsi="宋体" w:cs="宋体"/>
                <w:sz w:val="24"/>
                <w:szCs w:val="24"/>
              </w:rPr>
              <w:t>万元,公司2018 年新增可转债利息费用约900万元</w:t>
            </w:r>
            <w:r>
              <w:rPr>
                <w:rFonts w:hint="eastAsia" w:ascii="宋体" w:hAnsi="宋体" w:cs="宋体"/>
                <w:sz w:val="24"/>
                <w:szCs w:val="24"/>
              </w:rPr>
              <w:t>；</w:t>
            </w:r>
            <w:r>
              <w:rPr>
                <w:rFonts w:ascii="宋体" w:hAnsi="宋体" w:cs="宋体"/>
                <w:sz w:val="24"/>
                <w:szCs w:val="24"/>
              </w:rPr>
              <w:t>四是由于公司 2017 年处置RPS Signal信号业务获得 1,307.66 万元的资产处置收益，使得本报告期资产处置收益相比减少了1,272.13 万元。</w:t>
            </w:r>
          </w:p>
          <w:p>
            <w:pPr>
              <w:spacing w:line="480" w:lineRule="auto"/>
              <w:ind w:firstLine="480"/>
              <w:rPr>
                <w:rFonts w:ascii="宋体" w:hAnsi="宋体" w:cs="宋体"/>
                <w:b/>
                <w:bCs/>
                <w:sz w:val="24"/>
                <w:szCs w:val="24"/>
              </w:rPr>
            </w:pPr>
            <w:r>
              <w:rPr>
                <w:rFonts w:hint="eastAsia" w:ascii="宋体" w:hAnsi="宋体" w:cs="宋体"/>
                <w:b/>
                <w:bCs/>
                <w:sz w:val="24"/>
                <w:szCs w:val="24"/>
              </w:rPr>
              <w:t>问题九：公司在手订单情况？</w:t>
            </w:r>
          </w:p>
          <w:p>
            <w:pPr>
              <w:spacing w:line="480" w:lineRule="auto"/>
              <w:ind w:firstLine="482" w:firstLineChars="200"/>
              <w:rPr>
                <w:rFonts w:ascii="宋体" w:hAnsi="宋体" w:cs="宋体"/>
                <w:b/>
                <w:bCs/>
                <w:sz w:val="24"/>
                <w:szCs w:val="24"/>
              </w:rPr>
            </w:pPr>
            <w:r>
              <w:rPr>
                <w:rFonts w:hint="eastAsia" w:ascii="宋体" w:hAnsi="宋体" w:cs="宋体"/>
                <w:b/>
                <w:bCs/>
                <w:sz w:val="24"/>
                <w:szCs w:val="24"/>
              </w:rPr>
              <w:t>答：</w:t>
            </w:r>
            <w:r>
              <w:rPr>
                <w:rFonts w:ascii="宋体" w:hAnsi="宋体" w:cs="宋体"/>
                <w:sz w:val="24"/>
                <w:szCs w:val="24"/>
              </w:rPr>
              <w:t>截止2018年9月30日，公司在执行合同30.44亿元，其中境内在执行合同13.74亿元，境外在执行合同16.70亿元</w:t>
            </w:r>
            <w:r>
              <w:rPr>
                <w:rFonts w:hint="eastAsia" w:ascii="宋体" w:hAnsi="宋体" w:cs="宋体"/>
                <w:sz w:val="24"/>
                <w:szCs w:val="24"/>
              </w:rPr>
              <w:t>。有关2018年全年订单情况请关注公司2018年年度报告情况。</w:t>
            </w:r>
          </w:p>
          <w:p>
            <w:pPr>
              <w:spacing w:line="480" w:lineRule="auto"/>
              <w:ind w:firstLine="472" w:firstLineChars="196"/>
              <w:rPr>
                <w:b/>
                <w:bCs/>
                <w:color w:val="000000"/>
                <w:sz w:val="24"/>
                <w:szCs w:val="24"/>
              </w:rPr>
            </w:pPr>
            <w:r>
              <w:rPr>
                <w:rFonts w:hint="eastAsia"/>
                <w:b/>
                <w:bCs/>
                <w:color w:val="000000"/>
                <w:sz w:val="24"/>
                <w:szCs w:val="24"/>
              </w:rPr>
              <w:t>问题十：公司的主要竞争对手有哪些？</w:t>
            </w:r>
          </w:p>
          <w:p>
            <w:pPr>
              <w:spacing w:line="480" w:lineRule="auto"/>
              <w:ind w:firstLine="472" w:firstLineChars="196"/>
              <w:rPr>
                <w:color w:val="000000"/>
                <w:sz w:val="24"/>
                <w:szCs w:val="24"/>
              </w:rPr>
            </w:pPr>
            <w:r>
              <w:rPr>
                <w:rFonts w:hint="eastAsia"/>
                <w:b/>
                <w:bCs/>
                <w:color w:val="000000"/>
                <w:sz w:val="24"/>
                <w:szCs w:val="24"/>
              </w:rPr>
              <w:t>答：</w:t>
            </w:r>
            <w:r>
              <w:rPr>
                <w:rFonts w:hint="eastAsia"/>
                <w:color w:val="000000"/>
                <w:sz w:val="24"/>
                <w:szCs w:val="24"/>
              </w:rPr>
              <w:t>公司的主要竞争对手包括国电南自、国电南瑞、许继电气等。</w:t>
            </w:r>
          </w:p>
          <w:p>
            <w:pPr>
              <w:spacing w:line="480" w:lineRule="auto"/>
              <w:ind w:firstLine="472" w:firstLineChars="196"/>
              <w:rPr>
                <w:b/>
                <w:bCs/>
                <w:color w:val="000000"/>
                <w:sz w:val="24"/>
                <w:szCs w:val="24"/>
                <w:highlight w:val="none"/>
                <w:shd w:val="clear" w:color="auto" w:fill="auto"/>
              </w:rPr>
            </w:pPr>
            <w:r>
              <w:rPr>
                <w:rFonts w:hint="eastAsia"/>
                <w:b/>
                <w:bCs/>
                <w:color w:val="000000"/>
                <w:sz w:val="24"/>
                <w:szCs w:val="24"/>
                <w:highlight w:val="none"/>
                <w:shd w:val="clear" w:color="auto" w:fill="auto"/>
              </w:rPr>
              <w:t>问题十一：公司是否有雄安新区建设项目？</w:t>
            </w:r>
          </w:p>
          <w:p>
            <w:pPr>
              <w:spacing w:line="480" w:lineRule="auto"/>
              <w:ind w:firstLine="470" w:firstLineChars="196"/>
              <w:rPr>
                <w:rFonts w:hint="eastAsia"/>
                <w:bCs/>
                <w:color w:val="000000"/>
                <w:sz w:val="24"/>
                <w:szCs w:val="24"/>
                <w:highlight w:val="none"/>
                <w:shd w:val="clear" w:color="auto" w:fill="auto"/>
              </w:rPr>
            </w:pPr>
            <w:r>
              <w:rPr>
                <w:bCs/>
                <w:color w:val="000000"/>
                <w:sz w:val="24"/>
                <w:szCs w:val="24"/>
                <w:highlight w:val="none"/>
                <w:shd w:val="clear" w:color="auto" w:fill="auto"/>
              </w:rPr>
              <w:t>公司</w:t>
            </w:r>
            <w:r>
              <w:rPr>
                <w:rFonts w:hint="eastAsia"/>
                <w:bCs/>
                <w:color w:val="000000"/>
                <w:sz w:val="24"/>
                <w:szCs w:val="24"/>
                <w:highlight w:val="none"/>
                <w:shd w:val="clear" w:color="auto" w:fill="auto"/>
                <w:lang w:val="en-US" w:eastAsia="zh-CN"/>
              </w:rPr>
              <w:t>于</w:t>
            </w:r>
            <w:r>
              <w:rPr>
                <w:bCs/>
                <w:color w:val="000000"/>
                <w:sz w:val="24"/>
                <w:szCs w:val="24"/>
                <w:highlight w:val="none"/>
                <w:shd w:val="clear" w:color="auto" w:fill="auto"/>
              </w:rPr>
              <w:t>201</w:t>
            </w:r>
            <w:r>
              <w:rPr>
                <w:rFonts w:hint="eastAsia"/>
                <w:bCs/>
                <w:color w:val="000000"/>
                <w:sz w:val="24"/>
                <w:szCs w:val="24"/>
                <w:highlight w:val="none"/>
                <w:shd w:val="clear" w:color="auto" w:fill="auto"/>
                <w:lang w:val="en-US" w:eastAsia="zh-CN"/>
              </w:rPr>
              <w:t>9</w:t>
            </w:r>
            <w:r>
              <w:rPr>
                <w:bCs/>
                <w:color w:val="000000"/>
                <w:sz w:val="24"/>
                <w:szCs w:val="24"/>
                <w:highlight w:val="none"/>
                <w:shd w:val="clear" w:color="auto" w:fill="auto"/>
              </w:rPr>
              <w:t>年</w:t>
            </w:r>
            <w:r>
              <w:rPr>
                <w:rFonts w:hint="eastAsia"/>
                <w:bCs/>
                <w:color w:val="000000"/>
                <w:sz w:val="24"/>
                <w:szCs w:val="24"/>
                <w:highlight w:val="none"/>
                <w:shd w:val="clear" w:color="auto" w:fill="auto"/>
                <w:lang w:val="en-US" w:eastAsia="zh-CN"/>
              </w:rPr>
              <w:t>1</w:t>
            </w:r>
            <w:r>
              <w:rPr>
                <w:bCs/>
                <w:color w:val="000000"/>
                <w:sz w:val="24"/>
                <w:szCs w:val="24"/>
                <w:highlight w:val="none"/>
                <w:shd w:val="clear" w:color="auto" w:fill="auto"/>
              </w:rPr>
              <w:t>月，获得“京雄客专京雄客专提供</w:t>
            </w:r>
            <w:r>
              <w:rPr>
                <w:rFonts w:hint="eastAsia"/>
                <w:bCs/>
                <w:color w:val="000000"/>
                <w:sz w:val="24"/>
                <w:szCs w:val="24"/>
                <w:highlight w:val="none"/>
                <w:shd w:val="clear" w:color="auto" w:fill="auto"/>
              </w:rPr>
              <w:t>辅助控制系统</w:t>
            </w:r>
            <w:r>
              <w:rPr>
                <w:bCs/>
                <w:color w:val="000000"/>
                <w:sz w:val="24"/>
                <w:szCs w:val="24"/>
                <w:highlight w:val="none"/>
                <w:shd w:val="clear" w:color="auto" w:fill="auto"/>
              </w:rPr>
              <w:t>”合同，为京雄客专提供</w:t>
            </w:r>
            <w:r>
              <w:rPr>
                <w:rFonts w:hint="eastAsia"/>
                <w:bCs/>
                <w:color w:val="000000"/>
                <w:sz w:val="24"/>
                <w:szCs w:val="24"/>
                <w:highlight w:val="none"/>
                <w:shd w:val="clear" w:color="auto" w:fill="auto"/>
              </w:rPr>
              <w:t>辅助控制系统，该项目将于今年</w:t>
            </w:r>
            <w:r>
              <w:rPr>
                <w:rFonts w:hint="eastAsia"/>
                <w:bCs/>
                <w:color w:val="000000"/>
                <w:sz w:val="24"/>
                <w:szCs w:val="24"/>
                <w:highlight w:val="none"/>
                <w:shd w:val="clear" w:color="auto" w:fill="auto"/>
                <w:lang w:val="en-US" w:eastAsia="zh-CN"/>
              </w:rPr>
              <w:t>9</w:t>
            </w:r>
            <w:r>
              <w:rPr>
                <w:bCs/>
                <w:color w:val="000000"/>
                <w:sz w:val="24"/>
                <w:szCs w:val="24"/>
                <w:highlight w:val="none"/>
                <w:shd w:val="clear" w:color="auto" w:fill="auto"/>
              </w:rPr>
              <w:t>月</w:t>
            </w:r>
            <w:r>
              <w:rPr>
                <w:rFonts w:hint="eastAsia"/>
                <w:bCs/>
                <w:color w:val="000000"/>
                <w:sz w:val="24"/>
                <w:szCs w:val="24"/>
                <w:highlight w:val="none"/>
                <w:shd w:val="clear" w:color="auto" w:fill="auto"/>
                <w:lang w:val="en-US" w:eastAsia="zh-CN"/>
              </w:rPr>
              <w:t>开通</w:t>
            </w:r>
            <w:bookmarkStart w:id="0" w:name="_GoBack"/>
            <w:bookmarkEnd w:id="0"/>
            <w:r>
              <w:rPr>
                <w:bCs/>
                <w:color w:val="000000"/>
                <w:sz w:val="24"/>
                <w:szCs w:val="24"/>
                <w:highlight w:val="none"/>
                <w:shd w:val="clear" w:color="auto" w:fill="auto"/>
              </w:rPr>
              <w:t>，随着京雄客专的开通投入运营。</w:t>
            </w:r>
          </w:p>
          <w:p>
            <w:pPr>
              <w:spacing w:line="480" w:lineRule="auto"/>
              <w:ind w:firstLine="472" w:firstLineChars="196"/>
              <w:rPr>
                <w:b/>
                <w:bCs/>
                <w:color w:val="000000"/>
                <w:sz w:val="24"/>
                <w:szCs w:val="24"/>
              </w:rPr>
            </w:pPr>
          </w:p>
        </w:tc>
      </w:tr>
      <w:tr>
        <w:tblPrEx>
          <w:tblLayout w:type="fixed"/>
          <w:tblCellMar>
            <w:top w:w="0" w:type="dxa"/>
            <w:left w:w="108" w:type="dxa"/>
            <w:bottom w:w="0" w:type="dxa"/>
            <w:right w:w="108" w:type="dxa"/>
          </w:tblCellMar>
        </w:tblPrEx>
        <w:trPr>
          <w:jc w:val="center"/>
        </w:trPr>
        <w:tc>
          <w:tcPr>
            <w:tcW w:w="2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cs="宋体"/>
                <w:shd w:val="clear" w:color="040000" w:fill="auto"/>
              </w:rPr>
            </w:pPr>
            <w:r>
              <w:rPr>
                <w:rFonts w:ascii="宋体" w:hAnsi="宋体" w:cs="宋体"/>
                <w:sz w:val="24"/>
                <w:shd w:val="clear" w:color="050000" w:fill="auto"/>
              </w:rPr>
              <w:t>附件清单</w:t>
            </w:r>
          </w:p>
        </w:tc>
        <w:tc>
          <w:tcPr>
            <w:tcW w:w="62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80" w:lineRule="auto"/>
              <w:rPr>
                <w:rFonts w:ascii="宋体" w:hAnsi="宋体" w:cs="宋体"/>
                <w:shd w:val="clear" w:color="040000" w:fill="auto"/>
              </w:rPr>
            </w:pPr>
            <w:r>
              <w:rPr>
                <w:rFonts w:ascii="宋体" w:hAnsi="宋体" w:cs="宋体"/>
                <w:sz w:val="24"/>
                <w:shd w:val="clear" w:color="050000" w:fill="auto"/>
              </w:rPr>
              <w:t>无</w:t>
            </w:r>
          </w:p>
        </w:tc>
      </w:tr>
      <w:tr>
        <w:tblPrEx>
          <w:tblLayout w:type="fixed"/>
          <w:tblCellMar>
            <w:top w:w="0" w:type="dxa"/>
            <w:left w:w="108" w:type="dxa"/>
            <w:bottom w:w="0" w:type="dxa"/>
            <w:right w:w="108" w:type="dxa"/>
          </w:tblCellMar>
        </w:tblPrEx>
        <w:trPr>
          <w:jc w:val="center"/>
        </w:trPr>
        <w:tc>
          <w:tcPr>
            <w:tcW w:w="2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cs="宋体"/>
                <w:shd w:val="clear" w:color="040000" w:fill="auto"/>
              </w:rPr>
            </w:pPr>
            <w:r>
              <w:rPr>
                <w:rFonts w:ascii="宋体" w:hAnsi="宋体" w:cs="宋体"/>
                <w:sz w:val="24"/>
                <w:shd w:val="clear" w:color="050000" w:fill="auto"/>
              </w:rPr>
              <w:t>日期</w:t>
            </w:r>
          </w:p>
        </w:tc>
        <w:tc>
          <w:tcPr>
            <w:tcW w:w="62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hAnsi="宋体" w:cs="宋体"/>
                <w:shd w:val="clear" w:color="040000" w:fill="auto"/>
              </w:rPr>
            </w:pPr>
            <w:r>
              <w:rPr>
                <w:rFonts w:ascii="宋体" w:hAnsi="宋体" w:cs="宋体"/>
                <w:sz w:val="24"/>
                <w:shd w:val="clear" w:color="050000" w:fill="auto"/>
              </w:rPr>
              <w:t>201</w:t>
            </w:r>
            <w:r>
              <w:rPr>
                <w:rFonts w:hint="eastAsia" w:ascii="宋体" w:hAnsi="宋体" w:cs="宋体"/>
                <w:sz w:val="24"/>
                <w:shd w:val="clear" w:color="050000" w:fill="auto"/>
              </w:rPr>
              <w:t>9</w:t>
            </w:r>
            <w:r>
              <w:rPr>
                <w:rFonts w:ascii="宋体" w:hAnsi="宋体" w:cs="宋体"/>
                <w:sz w:val="24"/>
                <w:shd w:val="clear" w:color="050000" w:fill="auto"/>
              </w:rPr>
              <w:t>年</w:t>
            </w:r>
            <w:r>
              <w:rPr>
                <w:rFonts w:hint="eastAsia" w:ascii="宋体" w:hAnsi="宋体" w:cs="宋体"/>
                <w:sz w:val="24"/>
                <w:shd w:val="clear" w:color="050000" w:fill="auto"/>
              </w:rPr>
              <w:t xml:space="preserve"> 3 </w:t>
            </w:r>
            <w:r>
              <w:rPr>
                <w:rFonts w:ascii="宋体" w:hAnsi="宋体" w:cs="宋体"/>
                <w:sz w:val="24"/>
                <w:shd w:val="clear" w:color="050000" w:fill="auto"/>
              </w:rPr>
              <w:t>月</w:t>
            </w:r>
            <w:r>
              <w:rPr>
                <w:rFonts w:hint="eastAsia" w:ascii="宋体" w:hAnsi="宋体" w:cs="宋体"/>
                <w:sz w:val="24"/>
                <w:shd w:val="clear" w:color="050000" w:fill="auto"/>
              </w:rPr>
              <w:t xml:space="preserve"> 15 </w:t>
            </w:r>
            <w:r>
              <w:rPr>
                <w:rFonts w:ascii="宋体" w:hAnsi="宋体" w:cs="宋体"/>
                <w:sz w:val="24"/>
                <w:shd w:val="clear" w:color="050000" w:fill="auto"/>
              </w:rPr>
              <w:t>日</w:t>
            </w:r>
          </w:p>
        </w:tc>
      </w:tr>
    </w:tbl>
    <w:p>
      <w:pPr>
        <w:spacing w:line="400" w:lineRule="auto"/>
        <w:rPr>
          <w:rFonts w:eastAsia="Times New Roman"/>
          <w:shd w:val="clear" w:color="050000" w:fill="auto"/>
        </w:rPr>
      </w:pPr>
    </w:p>
    <w:p>
      <w:pPr>
        <w:rPr>
          <w:rFonts w:eastAsia="Times New Roman"/>
          <w:shd w:val="clear" w:color="050000" w:fill="auto"/>
        </w:rPr>
      </w:pPr>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oNotUseMarginsForDrawingGridOrigin w:val="1"/>
  <w:drawingGridHorizontalOrigin w:val="0"/>
  <w:drawingGridVerticalOrigin w:val="0"/>
  <w:doNotShadeFormData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3174"/>
    <w:rsid w:val="00085CF2"/>
    <w:rsid w:val="000A7A68"/>
    <w:rsid w:val="000F2580"/>
    <w:rsid w:val="00172A27"/>
    <w:rsid w:val="001C01AE"/>
    <w:rsid w:val="001C043B"/>
    <w:rsid w:val="00255E3E"/>
    <w:rsid w:val="002A1852"/>
    <w:rsid w:val="0038480E"/>
    <w:rsid w:val="003A47AA"/>
    <w:rsid w:val="00447B77"/>
    <w:rsid w:val="004764F3"/>
    <w:rsid w:val="004D3586"/>
    <w:rsid w:val="004D616B"/>
    <w:rsid w:val="005D0A12"/>
    <w:rsid w:val="00641CF5"/>
    <w:rsid w:val="006A0CCE"/>
    <w:rsid w:val="00766ABA"/>
    <w:rsid w:val="00775A9A"/>
    <w:rsid w:val="007965D2"/>
    <w:rsid w:val="008B521E"/>
    <w:rsid w:val="008C2486"/>
    <w:rsid w:val="008C4B43"/>
    <w:rsid w:val="00952EA2"/>
    <w:rsid w:val="009A152E"/>
    <w:rsid w:val="00A70F80"/>
    <w:rsid w:val="00A82001"/>
    <w:rsid w:val="00AE4B57"/>
    <w:rsid w:val="00AE4BBB"/>
    <w:rsid w:val="00B4073B"/>
    <w:rsid w:val="00B6648F"/>
    <w:rsid w:val="00B66D5B"/>
    <w:rsid w:val="00B70154"/>
    <w:rsid w:val="00B75C6F"/>
    <w:rsid w:val="00BD2CDA"/>
    <w:rsid w:val="00BD3ABA"/>
    <w:rsid w:val="00C936F5"/>
    <w:rsid w:val="00D03186"/>
    <w:rsid w:val="00DA75B2"/>
    <w:rsid w:val="00DD0B99"/>
    <w:rsid w:val="00DE3298"/>
    <w:rsid w:val="00DF0F96"/>
    <w:rsid w:val="00E776BB"/>
    <w:rsid w:val="00EE5934"/>
    <w:rsid w:val="00EE5999"/>
    <w:rsid w:val="00F0682B"/>
    <w:rsid w:val="00F83DC6"/>
    <w:rsid w:val="011677EE"/>
    <w:rsid w:val="016407F1"/>
    <w:rsid w:val="01DD4C0F"/>
    <w:rsid w:val="0439750D"/>
    <w:rsid w:val="04A94AA1"/>
    <w:rsid w:val="07D55C8E"/>
    <w:rsid w:val="087D0E64"/>
    <w:rsid w:val="08B75EB9"/>
    <w:rsid w:val="09B96B48"/>
    <w:rsid w:val="0ACF41E8"/>
    <w:rsid w:val="0AD52683"/>
    <w:rsid w:val="0B4239C1"/>
    <w:rsid w:val="0B6958F4"/>
    <w:rsid w:val="0BD810C6"/>
    <w:rsid w:val="0D045B18"/>
    <w:rsid w:val="0D27509F"/>
    <w:rsid w:val="0E5E720A"/>
    <w:rsid w:val="0ECD5B34"/>
    <w:rsid w:val="0FB571B5"/>
    <w:rsid w:val="10003844"/>
    <w:rsid w:val="100C7360"/>
    <w:rsid w:val="105B3219"/>
    <w:rsid w:val="11B30E50"/>
    <w:rsid w:val="16922CAB"/>
    <w:rsid w:val="184C125C"/>
    <w:rsid w:val="185C6B7F"/>
    <w:rsid w:val="194B6BB6"/>
    <w:rsid w:val="194C5A16"/>
    <w:rsid w:val="19EA5970"/>
    <w:rsid w:val="1B0B777B"/>
    <w:rsid w:val="1BB06926"/>
    <w:rsid w:val="1C5265CB"/>
    <w:rsid w:val="1D15457F"/>
    <w:rsid w:val="1ECE2EA0"/>
    <w:rsid w:val="1F825F01"/>
    <w:rsid w:val="20732916"/>
    <w:rsid w:val="211D53AC"/>
    <w:rsid w:val="21ED51F3"/>
    <w:rsid w:val="23AE4C1A"/>
    <w:rsid w:val="24946787"/>
    <w:rsid w:val="25581C97"/>
    <w:rsid w:val="277A58BB"/>
    <w:rsid w:val="27F37B5D"/>
    <w:rsid w:val="28CE6D39"/>
    <w:rsid w:val="29AC0574"/>
    <w:rsid w:val="29B33547"/>
    <w:rsid w:val="2AD5158D"/>
    <w:rsid w:val="2B216F68"/>
    <w:rsid w:val="2DCD3141"/>
    <w:rsid w:val="30426764"/>
    <w:rsid w:val="319E5F94"/>
    <w:rsid w:val="3299158D"/>
    <w:rsid w:val="3377331C"/>
    <w:rsid w:val="33845298"/>
    <w:rsid w:val="343612E1"/>
    <w:rsid w:val="35B5415D"/>
    <w:rsid w:val="37361A3C"/>
    <w:rsid w:val="37563889"/>
    <w:rsid w:val="39934F6E"/>
    <w:rsid w:val="39946176"/>
    <w:rsid w:val="3A8164A3"/>
    <w:rsid w:val="3ADF78DC"/>
    <w:rsid w:val="3B0D488D"/>
    <w:rsid w:val="3C78589E"/>
    <w:rsid w:val="3C89684D"/>
    <w:rsid w:val="3D256D60"/>
    <w:rsid w:val="3E745D86"/>
    <w:rsid w:val="3EE23F30"/>
    <w:rsid w:val="3FA30A4C"/>
    <w:rsid w:val="407440F8"/>
    <w:rsid w:val="407552F9"/>
    <w:rsid w:val="416A78A8"/>
    <w:rsid w:val="41AF4257"/>
    <w:rsid w:val="42410A18"/>
    <w:rsid w:val="43E213B8"/>
    <w:rsid w:val="453A4E39"/>
    <w:rsid w:val="45482068"/>
    <w:rsid w:val="4578355B"/>
    <w:rsid w:val="45A03DE1"/>
    <w:rsid w:val="46C114B5"/>
    <w:rsid w:val="48725076"/>
    <w:rsid w:val="48C51E5F"/>
    <w:rsid w:val="49240A1D"/>
    <w:rsid w:val="4BEC5D0E"/>
    <w:rsid w:val="4CEF70FB"/>
    <w:rsid w:val="4DD20BA5"/>
    <w:rsid w:val="4FD6791D"/>
    <w:rsid w:val="51040F39"/>
    <w:rsid w:val="52CB7D81"/>
    <w:rsid w:val="5376037A"/>
    <w:rsid w:val="53C13080"/>
    <w:rsid w:val="540D6997"/>
    <w:rsid w:val="54431D59"/>
    <w:rsid w:val="55150B38"/>
    <w:rsid w:val="557353BA"/>
    <w:rsid w:val="57307B25"/>
    <w:rsid w:val="5774461F"/>
    <w:rsid w:val="57957893"/>
    <w:rsid w:val="57F518BA"/>
    <w:rsid w:val="58467BE7"/>
    <w:rsid w:val="5CC234D6"/>
    <w:rsid w:val="609E24ED"/>
    <w:rsid w:val="60A25B6F"/>
    <w:rsid w:val="620879A0"/>
    <w:rsid w:val="62BC37CC"/>
    <w:rsid w:val="62D81AA0"/>
    <w:rsid w:val="63285C73"/>
    <w:rsid w:val="63586F3A"/>
    <w:rsid w:val="63AD2E36"/>
    <w:rsid w:val="645E3500"/>
    <w:rsid w:val="64CD57C9"/>
    <w:rsid w:val="66A1252F"/>
    <w:rsid w:val="68753651"/>
    <w:rsid w:val="68BC33C5"/>
    <w:rsid w:val="691864EE"/>
    <w:rsid w:val="6A78115A"/>
    <w:rsid w:val="6BEF14C8"/>
    <w:rsid w:val="6CE224A0"/>
    <w:rsid w:val="6DD31186"/>
    <w:rsid w:val="6E9E6491"/>
    <w:rsid w:val="6F495B22"/>
    <w:rsid w:val="702A174A"/>
    <w:rsid w:val="702E4E71"/>
    <w:rsid w:val="70C272D7"/>
    <w:rsid w:val="714D54F3"/>
    <w:rsid w:val="71596949"/>
    <w:rsid w:val="71A32DF5"/>
    <w:rsid w:val="71BB49D1"/>
    <w:rsid w:val="741F2704"/>
    <w:rsid w:val="74282A00"/>
    <w:rsid w:val="758C0CA3"/>
    <w:rsid w:val="759311D3"/>
    <w:rsid w:val="76F33962"/>
    <w:rsid w:val="77B90BFE"/>
    <w:rsid w:val="77DB2415"/>
    <w:rsid w:val="79B32F58"/>
    <w:rsid w:val="79E755D2"/>
    <w:rsid w:val="7B87763A"/>
    <w:rsid w:val="7BEF28EC"/>
    <w:rsid w:val="7C184B03"/>
    <w:rsid w:val="7CCD189B"/>
    <w:rsid w:val="7D335257"/>
    <w:rsid w:val="7D757C28"/>
    <w:rsid w:val="7E156E8F"/>
    <w:rsid w:val="7E781C1E"/>
    <w:rsid w:val="7F8548B6"/>
    <w:rsid w:val="7FC36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99" w:semiHidden="0"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99" w:semiHidden="0" w:name="Strong"/>
    <w:lsdException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qFormat/>
    <w:uiPriority w:val="99"/>
    <w:rPr>
      <w:b/>
      <w:bCs/>
    </w:rPr>
  </w:style>
  <w:style w:type="character" w:styleId="9">
    <w:name w:val="annotation reference"/>
    <w:basedOn w:val="8"/>
    <w:semiHidden/>
    <w:unhideWhenUsed/>
    <w:qFormat/>
    <w:uiPriority w:val="99"/>
    <w:rPr>
      <w:sz w:val="21"/>
      <w:szCs w:val="21"/>
    </w:rPr>
  </w:style>
  <w:style w:type="paragraph" w:customStyle="1" w:styleId="1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11">
    <w:name w:val="页眉 Char"/>
    <w:basedOn w:val="8"/>
    <w:link w:val="5"/>
    <w:semiHidden/>
    <w:qFormat/>
    <w:uiPriority w:val="99"/>
    <w:rPr>
      <w:kern w:val="2"/>
      <w:sz w:val="18"/>
      <w:szCs w:val="18"/>
    </w:rPr>
  </w:style>
  <w:style w:type="character" w:customStyle="1" w:styleId="12">
    <w:name w:val="页脚 Char"/>
    <w:basedOn w:val="8"/>
    <w:link w:val="4"/>
    <w:semiHidden/>
    <w:qFormat/>
    <w:uiPriority w:val="99"/>
    <w:rPr>
      <w:kern w:val="2"/>
      <w:sz w:val="18"/>
      <w:szCs w:val="18"/>
    </w:rPr>
  </w:style>
  <w:style w:type="character" w:customStyle="1" w:styleId="13">
    <w:name w:val="批注文字 Char"/>
    <w:basedOn w:val="8"/>
    <w:link w:val="2"/>
    <w:semiHidden/>
    <w:qFormat/>
    <w:uiPriority w:val="99"/>
    <w:rPr>
      <w:kern w:val="2"/>
      <w:sz w:val="21"/>
    </w:rPr>
  </w:style>
  <w:style w:type="character" w:customStyle="1" w:styleId="14">
    <w:name w:val="批注主题 Char"/>
    <w:basedOn w:val="13"/>
    <w:link w:val="6"/>
    <w:semiHidden/>
    <w:qFormat/>
    <w:uiPriority w:val="99"/>
    <w:rPr>
      <w:b/>
      <w:bCs/>
      <w:kern w:val="2"/>
      <w:sz w:val="21"/>
    </w:rPr>
  </w:style>
  <w:style w:type="character" w:customStyle="1" w:styleId="15">
    <w:name w:val="批注框文本 Char"/>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379</Words>
  <Characters>2165</Characters>
  <Lines>18</Lines>
  <Paragraphs>5</Paragraphs>
  <TotalTime>2</TotalTime>
  <ScaleCrop>false</ScaleCrop>
  <LinksUpToDate>false</LinksUpToDate>
  <CharactersWithSpaces>2539</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2019-03-18T05:00:00Z</dcterms:created>
  <dc:creator>Administrator</dc:creator>
  <cp:lastModifiedBy>Shut up！</cp:lastModifiedBy>
  <dcterms:modified xsi:type="dcterms:W3CDTF">2019-03-18T05:56:31Z</dcterms:modified>
  <dc:title>证券代码：300407                                    证券简称：凯发电气</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