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1F" w:rsidRDefault="0043311F" w:rsidP="001334D9">
      <w:pPr>
        <w:spacing w:beforeLines="50" w:afterLines="50" w:line="400" w:lineRule="exact"/>
        <w:ind w:firstLineChars="100" w:firstLine="240"/>
        <w:rPr>
          <w:rFonts w:ascii="宋体" w:hAnsi="宋体"/>
          <w:bCs/>
          <w:iCs/>
          <w:sz w:val="24"/>
        </w:rPr>
      </w:pPr>
      <w:r>
        <w:rPr>
          <w:rFonts w:ascii="宋体" w:hAnsi="宋体" w:hint="eastAsia"/>
          <w:bCs/>
          <w:iCs/>
          <w:sz w:val="24"/>
        </w:rPr>
        <w:t>证券代码：000156                              证券简称：华数传媒</w:t>
      </w:r>
    </w:p>
    <w:p w:rsidR="0043311F" w:rsidRDefault="0043311F" w:rsidP="001334D9">
      <w:pPr>
        <w:spacing w:beforeLines="50" w:afterLines="50" w:line="400" w:lineRule="exact"/>
        <w:jc w:val="center"/>
        <w:rPr>
          <w:rFonts w:ascii="宋体" w:hAnsi="宋体"/>
          <w:b/>
          <w:bCs/>
          <w:iCs/>
          <w:sz w:val="24"/>
          <w:szCs w:val="24"/>
        </w:rPr>
      </w:pPr>
    </w:p>
    <w:p w:rsidR="0043311F" w:rsidRDefault="008F5FFE" w:rsidP="001334D9">
      <w:pPr>
        <w:spacing w:beforeLines="50" w:afterLines="50" w:line="400" w:lineRule="exact"/>
        <w:jc w:val="center"/>
        <w:rPr>
          <w:rFonts w:ascii="宋体" w:hAnsi="宋体"/>
          <w:b/>
          <w:bCs/>
          <w:iCs/>
          <w:sz w:val="24"/>
          <w:szCs w:val="24"/>
        </w:rPr>
      </w:pPr>
      <w:r>
        <w:rPr>
          <w:rFonts w:ascii="宋体" w:hAnsi="宋体" w:hint="eastAsia"/>
          <w:b/>
          <w:bCs/>
          <w:iCs/>
          <w:sz w:val="24"/>
          <w:szCs w:val="24"/>
        </w:rPr>
        <w:t>华数传媒控股股份有限公司</w:t>
      </w:r>
      <w:r w:rsidR="0043311F">
        <w:rPr>
          <w:rFonts w:ascii="宋体" w:hAnsi="宋体" w:hint="eastAsia"/>
          <w:b/>
          <w:bCs/>
          <w:iCs/>
          <w:sz w:val="24"/>
          <w:szCs w:val="24"/>
        </w:rPr>
        <w:t>投资者关系活动记录表</w:t>
      </w:r>
    </w:p>
    <w:p w:rsidR="0043311F" w:rsidRDefault="0043311F" w:rsidP="0043311F">
      <w:pPr>
        <w:spacing w:line="400" w:lineRule="exact"/>
        <w:rPr>
          <w:rFonts w:ascii="宋体" w:hAnsi="宋体"/>
          <w:bCs/>
          <w:iCs/>
          <w:sz w:val="24"/>
          <w:szCs w:val="24"/>
        </w:rPr>
      </w:pPr>
      <w:r>
        <w:rPr>
          <w:rFonts w:ascii="宋体" w:hAnsi="宋体" w:hint="eastAsia"/>
          <w:bCs/>
          <w:iCs/>
          <w:sz w:val="24"/>
          <w:szCs w:val="24"/>
        </w:rPr>
        <w:t>编号：</w:t>
      </w:r>
      <w:r w:rsidR="00AE33F2">
        <w:rPr>
          <w:rFonts w:ascii="宋体" w:hAnsi="宋体" w:hint="eastAsia"/>
          <w:bCs/>
          <w:iCs/>
          <w:sz w:val="24"/>
          <w:szCs w:val="24"/>
        </w:rPr>
        <w:t>201</w:t>
      </w:r>
      <w:r w:rsidR="006A6DAD">
        <w:rPr>
          <w:rFonts w:ascii="宋体" w:hAnsi="宋体" w:hint="eastAsia"/>
          <w:bCs/>
          <w:iCs/>
          <w:sz w:val="24"/>
          <w:szCs w:val="24"/>
        </w:rPr>
        <w:t>9</w:t>
      </w:r>
      <w:r w:rsidR="000E35F8">
        <w:rPr>
          <w:rFonts w:ascii="宋体" w:hAnsi="宋体" w:hint="eastAsia"/>
          <w:bCs/>
          <w:iCs/>
          <w:sz w:val="24"/>
          <w:szCs w:val="24"/>
        </w:rPr>
        <w:t>-00</w:t>
      </w:r>
      <w:r w:rsidR="00FC72D1">
        <w:rPr>
          <w:rFonts w:ascii="宋体" w:hAnsi="宋体" w:hint="eastAsia"/>
          <w:bCs/>
          <w:iCs/>
          <w:sz w:val="24"/>
          <w:szCs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9"/>
        <w:gridCol w:w="6353"/>
      </w:tblGrid>
      <w:tr w:rsidR="0043311F" w:rsidTr="00196D92">
        <w:trPr>
          <w:trHeight w:val="1535"/>
        </w:trPr>
        <w:tc>
          <w:tcPr>
            <w:tcW w:w="2169" w:type="dxa"/>
            <w:vAlign w:val="center"/>
          </w:tcPr>
          <w:p w:rsidR="0043311F" w:rsidRDefault="0043311F" w:rsidP="00196D92">
            <w:pPr>
              <w:spacing w:line="480" w:lineRule="atLeast"/>
              <w:jc w:val="center"/>
              <w:rPr>
                <w:rFonts w:ascii="宋体" w:hAnsi="宋体"/>
                <w:b/>
                <w:bCs/>
                <w:iCs/>
                <w:szCs w:val="21"/>
              </w:rPr>
            </w:pPr>
            <w:r>
              <w:rPr>
                <w:rFonts w:ascii="宋体" w:hAnsi="宋体" w:hint="eastAsia"/>
                <w:b/>
                <w:bCs/>
                <w:iCs/>
                <w:szCs w:val="21"/>
              </w:rPr>
              <w:t>投资者关系</w:t>
            </w:r>
          </w:p>
          <w:p w:rsidR="0043311F" w:rsidRDefault="0043311F" w:rsidP="00196D92">
            <w:pPr>
              <w:spacing w:line="480" w:lineRule="atLeast"/>
              <w:jc w:val="center"/>
              <w:rPr>
                <w:rFonts w:ascii="宋体" w:hAnsi="宋体"/>
                <w:b/>
                <w:bCs/>
                <w:iCs/>
                <w:szCs w:val="21"/>
              </w:rPr>
            </w:pPr>
            <w:r>
              <w:rPr>
                <w:rFonts w:ascii="宋体" w:hAnsi="宋体" w:hint="eastAsia"/>
                <w:b/>
                <w:bCs/>
                <w:iCs/>
                <w:szCs w:val="21"/>
              </w:rPr>
              <w:t>活动类别</w:t>
            </w:r>
          </w:p>
          <w:p w:rsidR="0043311F" w:rsidRDefault="0043311F" w:rsidP="00196D92">
            <w:pPr>
              <w:spacing w:line="480" w:lineRule="atLeast"/>
              <w:jc w:val="center"/>
              <w:rPr>
                <w:rFonts w:ascii="宋体" w:hAnsi="宋体"/>
                <w:b/>
                <w:bCs/>
                <w:iCs/>
                <w:szCs w:val="21"/>
              </w:rPr>
            </w:pPr>
          </w:p>
        </w:tc>
        <w:tc>
          <w:tcPr>
            <w:tcW w:w="6353" w:type="dxa"/>
            <w:vAlign w:val="center"/>
          </w:tcPr>
          <w:p w:rsidR="0043311F" w:rsidRDefault="0043311F" w:rsidP="00196D92">
            <w:pPr>
              <w:spacing w:line="480" w:lineRule="atLeast"/>
              <w:rPr>
                <w:rFonts w:ascii="宋体" w:hAnsi="宋体"/>
                <w:bCs/>
                <w:iCs/>
                <w:szCs w:val="21"/>
              </w:rPr>
            </w:pPr>
            <w:r>
              <w:rPr>
                <w:rFonts w:ascii="宋体" w:hAnsi="宋体" w:hint="eastAsia"/>
                <w:szCs w:val="21"/>
              </w:rPr>
              <w:t xml:space="preserve">█特定对象调研        </w:t>
            </w:r>
            <w:r>
              <w:rPr>
                <w:rFonts w:ascii="宋体" w:hAnsi="宋体" w:hint="eastAsia"/>
                <w:bCs/>
                <w:iCs/>
                <w:szCs w:val="21"/>
              </w:rPr>
              <w:t>□</w:t>
            </w:r>
            <w:r>
              <w:rPr>
                <w:rFonts w:ascii="宋体" w:hAnsi="宋体" w:hint="eastAsia"/>
                <w:szCs w:val="21"/>
              </w:rPr>
              <w:t>分析师会议</w:t>
            </w:r>
          </w:p>
          <w:p w:rsidR="0043311F" w:rsidRDefault="0043311F" w:rsidP="00196D92">
            <w:pPr>
              <w:spacing w:line="480" w:lineRule="atLeast"/>
              <w:rPr>
                <w:rFonts w:ascii="宋体" w:hAnsi="宋体"/>
                <w:bCs/>
                <w:iCs/>
                <w:szCs w:val="21"/>
              </w:rPr>
            </w:pPr>
            <w:r>
              <w:rPr>
                <w:rFonts w:ascii="宋体" w:hAnsi="宋体" w:hint="eastAsia"/>
                <w:bCs/>
                <w:iCs/>
                <w:szCs w:val="21"/>
              </w:rPr>
              <w:t>□</w:t>
            </w:r>
            <w:r>
              <w:rPr>
                <w:rFonts w:ascii="宋体" w:hAnsi="宋体" w:hint="eastAsia"/>
                <w:szCs w:val="21"/>
              </w:rPr>
              <w:t xml:space="preserve">媒体采访            </w:t>
            </w:r>
            <w:r>
              <w:rPr>
                <w:rFonts w:ascii="宋体" w:hAnsi="宋体" w:hint="eastAsia"/>
                <w:bCs/>
                <w:iCs/>
                <w:szCs w:val="21"/>
              </w:rPr>
              <w:t>□</w:t>
            </w:r>
            <w:r>
              <w:rPr>
                <w:rFonts w:ascii="宋体" w:hAnsi="宋体" w:hint="eastAsia"/>
                <w:szCs w:val="21"/>
              </w:rPr>
              <w:t>业绩说明会</w:t>
            </w:r>
          </w:p>
          <w:p w:rsidR="0043311F" w:rsidRDefault="0043311F" w:rsidP="00196D92">
            <w:pPr>
              <w:spacing w:line="480" w:lineRule="atLeast"/>
              <w:rPr>
                <w:rFonts w:ascii="宋体" w:hAnsi="宋体"/>
                <w:bCs/>
                <w:iCs/>
                <w:szCs w:val="21"/>
              </w:rPr>
            </w:pPr>
            <w:r>
              <w:rPr>
                <w:rFonts w:ascii="宋体" w:hAnsi="宋体" w:hint="eastAsia"/>
                <w:bCs/>
                <w:iCs/>
                <w:szCs w:val="21"/>
              </w:rPr>
              <w:t>□</w:t>
            </w:r>
            <w:r>
              <w:rPr>
                <w:rFonts w:ascii="宋体" w:hAnsi="宋体" w:hint="eastAsia"/>
                <w:szCs w:val="21"/>
              </w:rPr>
              <w:t xml:space="preserve">新闻发布会          </w:t>
            </w:r>
            <w:r>
              <w:rPr>
                <w:rFonts w:ascii="宋体" w:hAnsi="宋体" w:hint="eastAsia"/>
                <w:bCs/>
                <w:iCs/>
                <w:szCs w:val="21"/>
              </w:rPr>
              <w:t>□</w:t>
            </w:r>
            <w:r>
              <w:rPr>
                <w:rFonts w:ascii="宋体" w:hAnsi="宋体" w:hint="eastAsia"/>
                <w:szCs w:val="21"/>
              </w:rPr>
              <w:t>路演活动</w:t>
            </w:r>
          </w:p>
          <w:p w:rsidR="0043311F" w:rsidRDefault="0043311F" w:rsidP="00196D92">
            <w:pPr>
              <w:tabs>
                <w:tab w:val="left" w:pos="3045"/>
                <w:tab w:val="center" w:pos="3199"/>
              </w:tabs>
              <w:spacing w:line="480" w:lineRule="atLeast"/>
              <w:rPr>
                <w:rFonts w:ascii="宋体" w:hAnsi="宋体"/>
                <w:bCs/>
                <w:iCs/>
                <w:sz w:val="24"/>
                <w:szCs w:val="24"/>
              </w:rPr>
            </w:pPr>
            <w:r>
              <w:rPr>
                <w:rFonts w:ascii="宋体" w:hAnsi="宋体" w:hint="eastAsia"/>
                <w:bCs/>
                <w:iCs/>
                <w:szCs w:val="21"/>
              </w:rPr>
              <w:t>□</w:t>
            </w:r>
            <w:r>
              <w:rPr>
                <w:rFonts w:ascii="宋体" w:hAnsi="宋体" w:hint="eastAsia"/>
                <w:szCs w:val="21"/>
              </w:rPr>
              <w:t xml:space="preserve">现场参观            </w:t>
            </w:r>
            <w:r>
              <w:rPr>
                <w:rFonts w:ascii="宋体" w:hAnsi="宋体" w:hint="eastAsia"/>
                <w:bCs/>
                <w:iCs/>
                <w:szCs w:val="21"/>
              </w:rPr>
              <w:t>□</w:t>
            </w:r>
            <w:r>
              <w:rPr>
                <w:rFonts w:ascii="宋体" w:hAnsi="宋体" w:hint="eastAsia"/>
                <w:szCs w:val="21"/>
              </w:rPr>
              <w:t xml:space="preserve">其他 </w:t>
            </w:r>
          </w:p>
        </w:tc>
      </w:tr>
      <w:tr w:rsidR="0043311F" w:rsidTr="00196D92">
        <w:trPr>
          <w:trHeight w:val="1515"/>
        </w:trPr>
        <w:tc>
          <w:tcPr>
            <w:tcW w:w="2169" w:type="dxa"/>
            <w:vAlign w:val="center"/>
          </w:tcPr>
          <w:p w:rsidR="0043311F" w:rsidRDefault="0043311F" w:rsidP="00196D92">
            <w:pPr>
              <w:spacing w:line="480" w:lineRule="atLeast"/>
              <w:jc w:val="center"/>
              <w:rPr>
                <w:rFonts w:ascii="宋体" w:hAnsi="宋体"/>
                <w:b/>
                <w:bCs/>
                <w:iCs/>
                <w:szCs w:val="21"/>
              </w:rPr>
            </w:pPr>
            <w:r>
              <w:rPr>
                <w:rFonts w:ascii="宋体" w:hAnsi="宋体" w:hint="eastAsia"/>
                <w:b/>
                <w:bCs/>
                <w:iCs/>
                <w:szCs w:val="21"/>
              </w:rPr>
              <w:t>参与单位名称</w:t>
            </w:r>
          </w:p>
          <w:p w:rsidR="0043311F" w:rsidRDefault="0043311F" w:rsidP="00196D92">
            <w:pPr>
              <w:spacing w:line="480" w:lineRule="atLeast"/>
              <w:jc w:val="center"/>
              <w:rPr>
                <w:rFonts w:ascii="宋体" w:hAnsi="宋体"/>
                <w:bCs/>
                <w:iCs/>
                <w:szCs w:val="21"/>
              </w:rPr>
            </w:pPr>
            <w:r>
              <w:rPr>
                <w:rFonts w:ascii="宋体" w:hAnsi="宋体" w:hint="eastAsia"/>
                <w:b/>
                <w:bCs/>
                <w:iCs/>
                <w:szCs w:val="21"/>
              </w:rPr>
              <w:t>及人员姓名</w:t>
            </w:r>
          </w:p>
        </w:tc>
        <w:tc>
          <w:tcPr>
            <w:tcW w:w="6353" w:type="dxa"/>
            <w:vAlign w:val="center"/>
          </w:tcPr>
          <w:p w:rsidR="002F3A62" w:rsidRDefault="009E6229" w:rsidP="00196D92">
            <w:pPr>
              <w:spacing w:line="480" w:lineRule="atLeast"/>
              <w:rPr>
                <w:szCs w:val="21"/>
              </w:rPr>
            </w:pPr>
            <w:r>
              <w:rPr>
                <w:rFonts w:hint="eastAsia"/>
                <w:szCs w:val="21"/>
              </w:rPr>
              <w:t>3</w:t>
            </w:r>
            <w:r w:rsidR="002F3A62">
              <w:rPr>
                <w:rFonts w:hint="eastAsia"/>
                <w:szCs w:val="21"/>
              </w:rPr>
              <w:t>月</w:t>
            </w:r>
            <w:r w:rsidR="00FC72D1">
              <w:rPr>
                <w:rFonts w:hint="eastAsia"/>
                <w:szCs w:val="21"/>
              </w:rPr>
              <w:t>22</w:t>
            </w:r>
            <w:r w:rsidR="002F3A62">
              <w:rPr>
                <w:rFonts w:hint="eastAsia"/>
                <w:szCs w:val="21"/>
              </w:rPr>
              <w:t>日</w:t>
            </w:r>
          </w:p>
          <w:p w:rsidR="0043311F" w:rsidRDefault="00FC72D1" w:rsidP="00196D92">
            <w:pPr>
              <w:spacing w:line="480" w:lineRule="atLeast"/>
              <w:rPr>
                <w:szCs w:val="21"/>
              </w:rPr>
            </w:pPr>
            <w:r>
              <w:rPr>
                <w:rFonts w:hint="eastAsia"/>
                <w:szCs w:val="21"/>
              </w:rPr>
              <w:t>西南证券股份有限公司杭爱</w:t>
            </w:r>
          </w:p>
          <w:p w:rsidR="002F3A62" w:rsidRDefault="009E6229" w:rsidP="00196D92">
            <w:pPr>
              <w:spacing w:line="480" w:lineRule="atLeast"/>
              <w:rPr>
                <w:szCs w:val="21"/>
              </w:rPr>
            </w:pPr>
            <w:r>
              <w:rPr>
                <w:rFonts w:hint="eastAsia"/>
                <w:szCs w:val="21"/>
              </w:rPr>
              <w:t>3</w:t>
            </w:r>
            <w:r w:rsidR="002F3A62">
              <w:rPr>
                <w:rFonts w:hint="eastAsia"/>
                <w:szCs w:val="21"/>
              </w:rPr>
              <w:t>月</w:t>
            </w:r>
            <w:r w:rsidR="00FC72D1">
              <w:rPr>
                <w:rFonts w:hint="eastAsia"/>
                <w:szCs w:val="21"/>
              </w:rPr>
              <w:t>26</w:t>
            </w:r>
            <w:r w:rsidR="002F3A62">
              <w:rPr>
                <w:rFonts w:hint="eastAsia"/>
                <w:szCs w:val="21"/>
              </w:rPr>
              <w:t>日</w:t>
            </w:r>
          </w:p>
          <w:p w:rsidR="006A6DAD" w:rsidRPr="00901DD7" w:rsidRDefault="00FC72D1" w:rsidP="00FC72D1">
            <w:pPr>
              <w:spacing w:line="480" w:lineRule="atLeast"/>
              <w:rPr>
                <w:szCs w:val="21"/>
              </w:rPr>
            </w:pPr>
            <w:r>
              <w:rPr>
                <w:rFonts w:hint="eastAsia"/>
                <w:szCs w:val="21"/>
              </w:rPr>
              <w:t>安信证券股份有限公司</w:t>
            </w:r>
            <w:r w:rsidR="000F3FFC">
              <w:rPr>
                <w:rFonts w:hint="eastAsia"/>
                <w:szCs w:val="21"/>
              </w:rPr>
              <w:t>陈旻</w:t>
            </w:r>
          </w:p>
        </w:tc>
      </w:tr>
      <w:tr w:rsidR="0043311F" w:rsidTr="00196D92">
        <w:trPr>
          <w:trHeight w:val="915"/>
        </w:trPr>
        <w:tc>
          <w:tcPr>
            <w:tcW w:w="2169" w:type="dxa"/>
            <w:vAlign w:val="center"/>
          </w:tcPr>
          <w:p w:rsidR="0043311F" w:rsidRDefault="0043311F" w:rsidP="00196D92">
            <w:pPr>
              <w:spacing w:line="480" w:lineRule="atLeast"/>
              <w:jc w:val="center"/>
              <w:rPr>
                <w:rFonts w:ascii="宋体" w:hAnsi="宋体"/>
                <w:b/>
                <w:bCs/>
                <w:iCs/>
                <w:szCs w:val="21"/>
              </w:rPr>
            </w:pPr>
            <w:r>
              <w:rPr>
                <w:rFonts w:ascii="宋体" w:hAnsi="宋体" w:hint="eastAsia"/>
                <w:b/>
                <w:bCs/>
                <w:iCs/>
                <w:szCs w:val="21"/>
              </w:rPr>
              <w:t>时间</w:t>
            </w:r>
          </w:p>
        </w:tc>
        <w:tc>
          <w:tcPr>
            <w:tcW w:w="6353" w:type="dxa"/>
            <w:vAlign w:val="center"/>
          </w:tcPr>
          <w:p w:rsidR="0043311F" w:rsidRDefault="0043311F" w:rsidP="00F01E86">
            <w:pPr>
              <w:spacing w:line="480" w:lineRule="atLeast"/>
              <w:rPr>
                <w:rFonts w:ascii="宋体" w:hAnsi="宋体" w:cs="宋体"/>
                <w:szCs w:val="21"/>
              </w:rPr>
            </w:pPr>
            <w:r>
              <w:rPr>
                <w:rFonts w:ascii="宋体" w:hAnsi="宋体" w:cs="宋体" w:hint="eastAsia"/>
                <w:szCs w:val="21"/>
              </w:rPr>
              <w:t>201</w:t>
            </w:r>
            <w:r w:rsidR="006A6DAD">
              <w:rPr>
                <w:rFonts w:ascii="宋体" w:hAnsi="宋体" w:cs="宋体" w:hint="eastAsia"/>
                <w:szCs w:val="21"/>
              </w:rPr>
              <w:t>9</w:t>
            </w:r>
            <w:r>
              <w:rPr>
                <w:rFonts w:ascii="宋体" w:hAnsi="宋体" w:cs="宋体" w:hint="eastAsia"/>
                <w:szCs w:val="21"/>
              </w:rPr>
              <w:t>年</w:t>
            </w:r>
            <w:r w:rsidR="009E6229">
              <w:rPr>
                <w:rFonts w:ascii="宋体" w:hAnsi="宋体" w:cs="宋体" w:hint="eastAsia"/>
                <w:szCs w:val="21"/>
              </w:rPr>
              <w:t>3</w:t>
            </w:r>
            <w:r>
              <w:rPr>
                <w:rFonts w:ascii="宋体" w:hAnsi="宋体" w:cs="宋体" w:hint="eastAsia"/>
                <w:szCs w:val="21"/>
              </w:rPr>
              <w:t>月</w:t>
            </w:r>
            <w:r w:rsidR="00FC72D1">
              <w:rPr>
                <w:rFonts w:ascii="宋体" w:hAnsi="宋体" w:cs="宋体" w:hint="eastAsia"/>
                <w:szCs w:val="21"/>
              </w:rPr>
              <w:t>22</w:t>
            </w:r>
            <w:r>
              <w:rPr>
                <w:rFonts w:ascii="宋体" w:hAnsi="宋体" w:cs="宋体" w:hint="eastAsia"/>
                <w:szCs w:val="21"/>
              </w:rPr>
              <w:t>日</w:t>
            </w:r>
            <w:r w:rsidR="002F3A62">
              <w:rPr>
                <w:rFonts w:ascii="宋体" w:hAnsi="宋体" w:cs="宋体" w:hint="eastAsia"/>
                <w:szCs w:val="21"/>
              </w:rPr>
              <w:t>1</w:t>
            </w:r>
            <w:r w:rsidR="008A4FB2">
              <w:rPr>
                <w:rFonts w:ascii="宋体" w:hAnsi="宋体" w:cs="宋体" w:hint="eastAsia"/>
                <w:szCs w:val="21"/>
              </w:rPr>
              <w:t>0</w:t>
            </w:r>
            <w:r w:rsidR="002F3A62">
              <w:rPr>
                <w:rFonts w:ascii="宋体" w:hAnsi="宋体" w:cs="宋体" w:hint="eastAsia"/>
                <w:szCs w:val="21"/>
              </w:rPr>
              <w:t>:00</w:t>
            </w:r>
            <w:r w:rsidR="000B1759">
              <w:rPr>
                <w:rFonts w:ascii="宋体" w:hAnsi="宋体" w:cs="宋体" w:hint="eastAsia"/>
                <w:szCs w:val="21"/>
              </w:rPr>
              <w:t>-1</w:t>
            </w:r>
            <w:r w:rsidR="008A4FB2">
              <w:rPr>
                <w:rFonts w:ascii="宋体" w:hAnsi="宋体" w:cs="宋体" w:hint="eastAsia"/>
                <w:szCs w:val="21"/>
              </w:rPr>
              <w:t>2</w:t>
            </w:r>
            <w:r w:rsidR="000E35F8">
              <w:rPr>
                <w:rFonts w:ascii="宋体" w:hAnsi="宋体" w:cs="宋体" w:hint="eastAsia"/>
                <w:szCs w:val="21"/>
              </w:rPr>
              <w:t>:</w:t>
            </w:r>
            <w:r w:rsidR="006A6DAD">
              <w:rPr>
                <w:rFonts w:ascii="宋体" w:hAnsi="宋体" w:cs="宋体" w:hint="eastAsia"/>
                <w:szCs w:val="21"/>
              </w:rPr>
              <w:t>0</w:t>
            </w:r>
            <w:r w:rsidR="000E35F8">
              <w:rPr>
                <w:rFonts w:ascii="宋体" w:hAnsi="宋体" w:cs="宋体" w:hint="eastAsia"/>
                <w:szCs w:val="21"/>
              </w:rPr>
              <w:t>0</w:t>
            </w:r>
          </w:p>
          <w:p w:rsidR="000B1759" w:rsidRPr="00901DD7" w:rsidRDefault="002F3A62" w:rsidP="009E6229">
            <w:pPr>
              <w:spacing w:line="480" w:lineRule="atLeast"/>
              <w:rPr>
                <w:rFonts w:ascii="宋体" w:hAnsi="宋体" w:cs="宋体"/>
                <w:szCs w:val="21"/>
              </w:rPr>
            </w:pPr>
            <w:r>
              <w:rPr>
                <w:rFonts w:ascii="宋体" w:hAnsi="宋体" w:cs="宋体" w:hint="eastAsia"/>
                <w:szCs w:val="21"/>
              </w:rPr>
              <w:t>2019年</w:t>
            </w:r>
            <w:r w:rsidR="009E6229">
              <w:rPr>
                <w:rFonts w:ascii="宋体" w:hAnsi="宋体" w:cs="宋体" w:hint="eastAsia"/>
                <w:szCs w:val="21"/>
              </w:rPr>
              <w:t>3</w:t>
            </w:r>
            <w:r>
              <w:rPr>
                <w:rFonts w:ascii="宋体" w:hAnsi="宋体" w:cs="宋体" w:hint="eastAsia"/>
                <w:szCs w:val="21"/>
              </w:rPr>
              <w:t>月</w:t>
            </w:r>
            <w:r w:rsidR="00FC72D1">
              <w:rPr>
                <w:rFonts w:ascii="宋体" w:hAnsi="宋体" w:cs="宋体" w:hint="eastAsia"/>
                <w:szCs w:val="21"/>
              </w:rPr>
              <w:t>26</w:t>
            </w:r>
            <w:r>
              <w:rPr>
                <w:rFonts w:ascii="宋体" w:hAnsi="宋体" w:cs="宋体" w:hint="eastAsia"/>
                <w:szCs w:val="21"/>
              </w:rPr>
              <w:t>日</w:t>
            </w:r>
            <w:r w:rsidR="008A4FB2">
              <w:rPr>
                <w:rFonts w:ascii="宋体" w:hAnsi="宋体" w:cs="宋体" w:hint="eastAsia"/>
                <w:szCs w:val="21"/>
              </w:rPr>
              <w:t>14</w:t>
            </w:r>
            <w:r w:rsidR="000B1759">
              <w:rPr>
                <w:rFonts w:ascii="宋体" w:hAnsi="宋体" w:cs="宋体" w:hint="eastAsia"/>
                <w:szCs w:val="21"/>
              </w:rPr>
              <w:t>:</w:t>
            </w:r>
            <w:r w:rsidR="000F3FFC">
              <w:rPr>
                <w:rFonts w:ascii="宋体" w:hAnsi="宋体" w:cs="宋体" w:hint="eastAsia"/>
                <w:szCs w:val="21"/>
              </w:rPr>
              <w:t>3</w:t>
            </w:r>
            <w:r w:rsidR="000B1759">
              <w:rPr>
                <w:rFonts w:ascii="宋体" w:hAnsi="宋体" w:cs="宋体" w:hint="eastAsia"/>
                <w:szCs w:val="21"/>
              </w:rPr>
              <w:t>0-1</w:t>
            </w:r>
            <w:r w:rsidR="008A4FB2">
              <w:rPr>
                <w:rFonts w:ascii="宋体" w:hAnsi="宋体" w:cs="宋体" w:hint="eastAsia"/>
                <w:szCs w:val="21"/>
              </w:rPr>
              <w:t>6</w:t>
            </w:r>
            <w:r w:rsidR="000B1759">
              <w:rPr>
                <w:rFonts w:ascii="宋体" w:hAnsi="宋体" w:cs="宋体" w:hint="eastAsia"/>
                <w:szCs w:val="21"/>
              </w:rPr>
              <w:t>:00</w:t>
            </w:r>
          </w:p>
        </w:tc>
      </w:tr>
      <w:tr w:rsidR="0043311F" w:rsidTr="00196D92">
        <w:trPr>
          <w:trHeight w:val="1210"/>
        </w:trPr>
        <w:tc>
          <w:tcPr>
            <w:tcW w:w="2169" w:type="dxa"/>
            <w:vAlign w:val="center"/>
          </w:tcPr>
          <w:p w:rsidR="0043311F" w:rsidRDefault="0043311F" w:rsidP="00196D92">
            <w:pPr>
              <w:spacing w:line="480" w:lineRule="atLeast"/>
              <w:jc w:val="center"/>
              <w:rPr>
                <w:rFonts w:ascii="宋体" w:hAnsi="宋体"/>
                <w:b/>
                <w:bCs/>
                <w:iCs/>
                <w:szCs w:val="21"/>
              </w:rPr>
            </w:pPr>
            <w:r>
              <w:rPr>
                <w:rFonts w:ascii="宋体" w:hAnsi="宋体" w:hint="eastAsia"/>
                <w:b/>
                <w:bCs/>
                <w:iCs/>
                <w:szCs w:val="21"/>
              </w:rPr>
              <w:t>地点</w:t>
            </w:r>
          </w:p>
        </w:tc>
        <w:tc>
          <w:tcPr>
            <w:tcW w:w="6353" w:type="dxa"/>
            <w:vAlign w:val="center"/>
          </w:tcPr>
          <w:p w:rsidR="0043311F" w:rsidRDefault="0043311F" w:rsidP="000E35F8">
            <w:pPr>
              <w:spacing w:line="480" w:lineRule="atLeast"/>
              <w:rPr>
                <w:rFonts w:ascii="宋体" w:hAnsi="宋体" w:cs="宋体"/>
                <w:bCs/>
                <w:iCs/>
                <w:szCs w:val="21"/>
              </w:rPr>
            </w:pPr>
            <w:r>
              <w:rPr>
                <w:rFonts w:ascii="宋体" w:hAnsi="宋体" w:cs="宋体" w:hint="eastAsia"/>
                <w:szCs w:val="21"/>
              </w:rPr>
              <w:t>杭州市滨江区长江路华数数字电视产业园B座</w:t>
            </w:r>
            <w:r w:rsidR="000E35F8">
              <w:rPr>
                <w:rFonts w:ascii="宋体" w:hAnsi="宋体" w:cs="宋体" w:hint="eastAsia"/>
                <w:szCs w:val="21"/>
              </w:rPr>
              <w:t>9楼</w:t>
            </w:r>
          </w:p>
        </w:tc>
      </w:tr>
      <w:tr w:rsidR="0043311F" w:rsidTr="00196D92">
        <w:trPr>
          <w:trHeight w:val="1280"/>
        </w:trPr>
        <w:tc>
          <w:tcPr>
            <w:tcW w:w="2169" w:type="dxa"/>
            <w:vAlign w:val="center"/>
          </w:tcPr>
          <w:p w:rsidR="0043311F" w:rsidRDefault="0043311F" w:rsidP="00196D92">
            <w:pPr>
              <w:spacing w:line="480" w:lineRule="atLeast"/>
              <w:jc w:val="center"/>
              <w:rPr>
                <w:rFonts w:ascii="宋体" w:hAnsi="宋体"/>
                <w:b/>
                <w:bCs/>
                <w:iCs/>
                <w:szCs w:val="21"/>
              </w:rPr>
            </w:pPr>
            <w:r>
              <w:rPr>
                <w:rFonts w:ascii="宋体" w:hAnsi="宋体" w:hint="eastAsia"/>
                <w:b/>
                <w:bCs/>
                <w:iCs/>
                <w:szCs w:val="21"/>
              </w:rPr>
              <w:t>上市公司接待</w:t>
            </w:r>
          </w:p>
          <w:p w:rsidR="0043311F" w:rsidRDefault="0043311F" w:rsidP="00196D92">
            <w:pPr>
              <w:spacing w:line="480" w:lineRule="atLeast"/>
              <w:jc w:val="center"/>
              <w:rPr>
                <w:rFonts w:ascii="宋体" w:hAnsi="宋体"/>
                <w:b/>
                <w:bCs/>
                <w:iCs/>
                <w:szCs w:val="21"/>
              </w:rPr>
            </w:pPr>
            <w:r>
              <w:rPr>
                <w:rFonts w:ascii="宋体" w:hAnsi="宋体" w:hint="eastAsia"/>
                <w:b/>
                <w:bCs/>
                <w:iCs/>
                <w:szCs w:val="21"/>
              </w:rPr>
              <w:t>人员姓名</w:t>
            </w:r>
          </w:p>
        </w:tc>
        <w:tc>
          <w:tcPr>
            <w:tcW w:w="6353" w:type="dxa"/>
            <w:vAlign w:val="center"/>
          </w:tcPr>
          <w:p w:rsidR="0043311F" w:rsidRDefault="0043311F" w:rsidP="008A4FB2">
            <w:pPr>
              <w:spacing w:line="480" w:lineRule="atLeast"/>
              <w:rPr>
                <w:rFonts w:ascii="宋体" w:hAnsi="宋体"/>
                <w:szCs w:val="21"/>
              </w:rPr>
            </w:pPr>
            <w:r>
              <w:rPr>
                <w:rFonts w:hint="eastAsia"/>
                <w:szCs w:val="21"/>
              </w:rPr>
              <w:t>证券事务代表洪方磊</w:t>
            </w:r>
          </w:p>
        </w:tc>
      </w:tr>
      <w:tr w:rsidR="0043311F" w:rsidTr="000F3FFC">
        <w:trPr>
          <w:trHeight w:val="2543"/>
        </w:trPr>
        <w:tc>
          <w:tcPr>
            <w:tcW w:w="2169" w:type="dxa"/>
            <w:vAlign w:val="center"/>
          </w:tcPr>
          <w:p w:rsidR="0043311F" w:rsidRPr="00792C2D" w:rsidRDefault="0043311F" w:rsidP="00196D92">
            <w:pPr>
              <w:spacing w:line="480" w:lineRule="atLeast"/>
              <w:jc w:val="center"/>
              <w:rPr>
                <w:b/>
                <w:kern w:val="0"/>
                <w:szCs w:val="21"/>
                <w:lang w:val="zh-CN"/>
              </w:rPr>
            </w:pPr>
            <w:r w:rsidRPr="00792C2D">
              <w:rPr>
                <w:rFonts w:hint="eastAsia"/>
                <w:b/>
                <w:kern w:val="0"/>
                <w:szCs w:val="21"/>
                <w:lang w:val="zh-CN"/>
              </w:rPr>
              <w:t>投资者关系活动主要内容介绍</w:t>
            </w:r>
          </w:p>
          <w:p w:rsidR="0043311F" w:rsidRPr="008A6125" w:rsidRDefault="0043311F" w:rsidP="00196D92">
            <w:pPr>
              <w:spacing w:line="480" w:lineRule="atLeast"/>
              <w:jc w:val="center"/>
              <w:rPr>
                <w:kern w:val="0"/>
                <w:szCs w:val="21"/>
                <w:lang w:val="zh-CN"/>
              </w:rPr>
            </w:pPr>
          </w:p>
        </w:tc>
        <w:tc>
          <w:tcPr>
            <w:tcW w:w="6353" w:type="dxa"/>
            <w:vAlign w:val="center"/>
          </w:tcPr>
          <w:p w:rsidR="0084129A" w:rsidRDefault="0084129A" w:rsidP="0069543A">
            <w:pPr>
              <w:tabs>
                <w:tab w:val="left" w:pos="900"/>
              </w:tabs>
              <w:spacing w:line="360" w:lineRule="auto"/>
              <w:ind w:firstLineChars="200" w:firstLine="422"/>
              <w:rPr>
                <w:b/>
                <w:kern w:val="0"/>
                <w:szCs w:val="21"/>
                <w:lang w:val="zh-CN"/>
              </w:rPr>
            </w:pPr>
            <w:r>
              <w:rPr>
                <w:rFonts w:hint="eastAsia"/>
                <w:b/>
                <w:kern w:val="0"/>
                <w:szCs w:val="21"/>
                <w:lang w:val="zh-CN"/>
              </w:rPr>
              <w:t>1</w:t>
            </w:r>
            <w:r w:rsidR="00042D71">
              <w:rPr>
                <w:rFonts w:hint="eastAsia"/>
                <w:b/>
                <w:kern w:val="0"/>
                <w:szCs w:val="21"/>
                <w:lang w:val="zh-CN"/>
              </w:rPr>
              <w:t>、国网公司与中信集团、阿里巴巴签署</w:t>
            </w:r>
            <w:r w:rsidR="004A7A45">
              <w:rPr>
                <w:rFonts w:hint="eastAsia"/>
                <w:b/>
                <w:kern w:val="0"/>
                <w:szCs w:val="21"/>
                <w:lang w:val="zh-CN"/>
              </w:rPr>
              <w:t>战略合作协议对公司有何影响</w:t>
            </w:r>
            <w:r>
              <w:rPr>
                <w:rFonts w:hint="eastAsia"/>
                <w:b/>
                <w:kern w:val="0"/>
                <w:szCs w:val="21"/>
                <w:lang w:val="zh-CN"/>
              </w:rPr>
              <w:t>？</w:t>
            </w:r>
          </w:p>
          <w:p w:rsidR="0084129A" w:rsidRDefault="0084129A" w:rsidP="0069543A">
            <w:pPr>
              <w:tabs>
                <w:tab w:val="left" w:pos="900"/>
              </w:tabs>
              <w:spacing w:line="360" w:lineRule="auto"/>
              <w:ind w:firstLineChars="200" w:firstLine="422"/>
              <w:rPr>
                <w:kern w:val="0"/>
                <w:szCs w:val="21"/>
                <w:lang w:val="zh-CN"/>
              </w:rPr>
            </w:pPr>
            <w:r w:rsidRPr="00773896">
              <w:rPr>
                <w:rFonts w:hint="eastAsia"/>
                <w:b/>
                <w:kern w:val="0"/>
                <w:szCs w:val="21"/>
                <w:lang w:val="zh-CN"/>
              </w:rPr>
              <w:t>A</w:t>
            </w:r>
            <w:r w:rsidRPr="009A4C9D">
              <w:rPr>
                <w:rFonts w:hint="eastAsia"/>
                <w:kern w:val="0"/>
                <w:szCs w:val="21"/>
                <w:lang w:val="zh-CN"/>
              </w:rPr>
              <w:t>：</w:t>
            </w:r>
            <w:r w:rsidR="0069543A" w:rsidRPr="0069543A">
              <w:rPr>
                <w:rFonts w:hint="eastAsia"/>
                <w:kern w:val="0"/>
                <w:szCs w:val="21"/>
                <w:lang w:val="zh-CN"/>
              </w:rPr>
              <w:t>根据</w:t>
            </w:r>
            <w:r w:rsidR="00D62AC7" w:rsidRPr="0069543A">
              <w:rPr>
                <w:rFonts w:hint="eastAsia"/>
                <w:kern w:val="0"/>
                <w:szCs w:val="21"/>
                <w:lang w:val="zh-CN"/>
              </w:rPr>
              <w:t>媒体报道</w:t>
            </w:r>
            <w:r w:rsidR="00812FD4" w:rsidRPr="0069543A">
              <w:rPr>
                <w:rFonts w:hint="eastAsia"/>
                <w:kern w:val="0"/>
                <w:szCs w:val="21"/>
                <w:lang w:val="zh-CN"/>
              </w:rPr>
              <w:t>，</w:t>
            </w:r>
            <w:r w:rsidR="004A7A45">
              <w:rPr>
                <w:rFonts w:hint="eastAsia"/>
                <w:kern w:val="0"/>
                <w:szCs w:val="21"/>
                <w:lang w:val="zh-CN"/>
              </w:rPr>
              <w:t>3</w:t>
            </w:r>
            <w:r w:rsidR="004A7A45">
              <w:rPr>
                <w:rFonts w:hint="eastAsia"/>
                <w:kern w:val="0"/>
                <w:szCs w:val="21"/>
                <w:lang w:val="zh-CN"/>
              </w:rPr>
              <w:t>月</w:t>
            </w:r>
            <w:r w:rsidR="004A7A45">
              <w:rPr>
                <w:rFonts w:hint="eastAsia"/>
                <w:kern w:val="0"/>
                <w:szCs w:val="21"/>
                <w:lang w:val="zh-CN"/>
              </w:rPr>
              <w:t>21</w:t>
            </w:r>
            <w:r w:rsidR="004A7A45">
              <w:rPr>
                <w:rFonts w:hint="eastAsia"/>
                <w:kern w:val="0"/>
                <w:szCs w:val="21"/>
                <w:lang w:val="zh-CN"/>
              </w:rPr>
              <w:t>日</w:t>
            </w:r>
            <w:r w:rsidR="00B258CF">
              <w:rPr>
                <w:rFonts w:hint="eastAsia"/>
                <w:kern w:val="0"/>
                <w:szCs w:val="21"/>
                <w:lang w:val="zh-CN"/>
              </w:rPr>
              <w:t>，</w:t>
            </w:r>
            <w:r w:rsidR="00E55FB4">
              <w:rPr>
                <w:rFonts w:hint="eastAsia"/>
                <w:kern w:val="0"/>
                <w:szCs w:val="21"/>
                <w:lang w:val="zh-CN"/>
              </w:rPr>
              <w:t>国网公司与中信集团及阿里巴巴集团签署全国有线电视网络融合发展战略合作</w:t>
            </w:r>
            <w:r w:rsidR="00D62AC7">
              <w:rPr>
                <w:rFonts w:hint="eastAsia"/>
                <w:kern w:val="0"/>
                <w:szCs w:val="21"/>
                <w:lang w:val="zh-CN"/>
              </w:rPr>
              <w:t>框架</w:t>
            </w:r>
            <w:r w:rsidR="0069543A">
              <w:rPr>
                <w:rFonts w:hint="eastAsia"/>
                <w:kern w:val="0"/>
                <w:szCs w:val="21"/>
                <w:lang w:val="zh-CN"/>
              </w:rPr>
              <w:t>，涉及</w:t>
            </w:r>
            <w:r w:rsidR="00812FD4">
              <w:rPr>
                <w:rFonts w:hint="eastAsia"/>
                <w:kern w:val="0"/>
                <w:szCs w:val="21"/>
                <w:lang w:val="zh-CN"/>
              </w:rPr>
              <w:t>有线网络整合、智慧广电建设等</w:t>
            </w:r>
            <w:r w:rsidR="0069543A">
              <w:rPr>
                <w:rFonts w:hint="eastAsia"/>
                <w:kern w:val="0"/>
                <w:szCs w:val="21"/>
                <w:lang w:val="zh-CN"/>
              </w:rPr>
              <w:t>合作</w:t>
            </w:r>
            <w:r w:rsidR="00812FD4">
              <w:rPr>
                <w:rFonts w:hint="eastAsia"/>
                <w:kern w:val="0"/>
                <w:szCs w:val="21"/>
                <w:lang w:val="zh-CN"/>
              </w:rPr>
              <w:t>内容。</w:t>
            </w:r>
            <w:r w:rsidR="00E55FB4">
              <w:rPr>
                <w:rFonts w:hint="eastAsia"/>
                <w:kern w:val="0"/>
                <w:szCs w:val="21"/>
                <w:lang w:val="zh-CN"/>
              </w:rPr>
              <w:t>上述协议签署</w:t>
            </w:r>
            <w:r w:rsidR="00D62AC7">
              <w:rPr>
                <w:rFonts w:hint="eastAsia"/>
                <w:kern w:val="0"/>
                <w:szCs w:val="21"/>
                <w:lang w:val="zh-CN"/>
              </w:rPr>
              <w:t>主体</w:t>
            </w:r>
            <w:r w:rsidR="00E55FB4">
              <w:rPr>
                <w:rFonts w:hint="eastAsia"/>
                <w:kern w:val="0"/>
                <w:szCs w:val="21"/>
                <w:lang w:val="zh-CN"/>
              </w:rPr>
              <w:t>为中国广播电视网络</w:t>
            </w:r>
            <w:r w:rsidR="00B258CF">
              <w:rPr>
                <w:rFonts w:hint="eastAsia"/>
                <w:kern w:val="0"/>
                <w:szCs w:val="21"/>
                <w:lang w:val="zh-CN"/>
              </w:rPr>
              <w:t>有限公司，</w:t>
            </w:r>
            <w:r w:rsidR="001334D9">
              <w:rPr>
                <w:rFonts w:hint="eastAsia"/>
                <w:kern w:val="0"/>
                <w:szCs w:val="21"/>
                <w:lang w:val="zh-CN"/>
              </w:rPr>
              <w:t>本公司与国网公司不存在股权关系，</w:t>
            </w:r>
            <w:r w:rsidR="0069543A">
              <w:rPr>
                <w:rFonts w:hint="eastAsia"/>
                <w:kern w:val="0"/>
                <w:szCs w:val="21"/>
                <w:lang w:val="zh-CN"/>
              </w:rPr>
              <w:t>未对公司经营与业绩产生影响。</w:t>
            </w:r>
          </w:p>
          <w:p w:rsidR="0084129A" w:rsidRPr="00447968" w:rsidRDefault="0084129A" w:rsidP="0069543A">
            <w:pPr>
              <w:tabs>
                <w:tab w:val="left" w:pos="900"/>
              </w:tabs>
              <w:spacing w:line="360" w:lineRule="auto"/>
              <w:ind w:firstLineChars="200" w:firstLine="422"/>
              <w:rPr>
                <w:kern w:val="0"/>
                <w:szCs w:val="21"/>
                <w:lang w:val="zh-CN"/>
              </w:rPr>
            </w:pPr>
            <w:r>
              <w:rPr>
                <w:rFonts w:hint="eastAsia"/>
                <w:b/>
                <w:kern w:val="0"/>
                <w:szCs w:val="21"/>
                <w:lang w:val="zh-CN"/>
              </w:rPr>
              <w:t>2</w:t>
            </w:r>
            <w:r>
              <w:rPr>
                <w:rFonts w:hint="eastAsia"/>
                <w:b/>
                <w:kern w:val="0"/>
                <w:szCs w:val="21"/>
                <w:lang w:val="zh-CN"/>
              </w:rPr>
              <w:t>、</w:t>
            </w:r>
            <w:r w:rsidR="00812FD4">
              <w:rPr>
                <w:rFonts w:hint="eastAsia"/>
                <w:b/>
                <w:kern w:val="0"/>
                <w:szCs w:val="21"/>
                <w:lang w:val="zh-CN"/>
              </w:rPr>
              <w:t>有线电视、</w:t>
            </w:r>
            <w:r w:rsidR="00812FD4">
              <w:rPr>
                <w:rFonts w:hint="eastAsia"/>
                <w:b/>
                <w:kern w:val="0"/>
                <w:szCs w:val="21"/>
                <w:lang w:val="zh-CN"/>
              </w:rPr>
              <w:t>IPTV</w:t>
            </w:r>
            <w:r w:rsidR="00812FD4">
              <w:rPr>
                <w:rFonts w:hint="eastAsia"/>
                <w:b/>
                <w:kern w:val="0"/>
                <w:szCs w:val="21"/>
                <w:lang w:val="zh-CN"/>
              </w:rPr>
              <w:t>、</w:t>
            </w:r>
            <w:r w:rsidR="00812FD4">
              <w:rPr>
                <w:rFonts w:hint="eastAsia"/>
                <w:b/>
                <w:kern w:val="0"/>
                <w:szCs w:val="21"/>
                <w:lang w:val="zh-CN"/>
              </w:rPr>
              <w:t>OTT</w:t>
            </w:r>
            <w:r w:rsidR="00812FD4">
              <w:rPr>
                <w:rFonts w:hint="eastAsia"/>
                <w:b/>
                <w:kern w:val="0"/>
                <w:szCs w:val="21"/>
                <w:lang w:val="zh-CN"/>
              </w:rPr>
              <w:t>目前的竞争格局</w:t>
            </w:r>
            <w:r w:rsidR="0069543A">
              <w:rPr>
                <w:rFonts w:hint="eastAsia"/>
                <w:b/>
                <w:kern w:val="0"/>
                <w:szCs w:val="21"/>
                <w:lang w:val="zh-CN"/>
              </w:rPr>
              <w:t>以及有线电视的竞争优势</w:t>
            </w:r>
            <w:r>
              <w:rPr>
                <w:rFonts w:hint="eastAsia"/>
                <w:b/>
                <w:kern w:val="0"/>
                <w:szCs w:val="21"/>
                <w:lang w:val="zh-CN"/>
              </w:rPr>
              <w:t>？</w:t>
            </w:r>
          </w:p>
          <w:p w:rsidR="00894BA3" w:rsidRDefault="0084129A" w:rsidP="0069543A">
            <w:pPr>
              <w:tabs>
                <w:tab w:val="left" w:pos="900"/>
              </w:tabs>
              <w:spacing w:line="360" w:lineRule="auto"/>
              <w:ind w:firstLineChars="200" w:firstLine="420"/>
              <w:rPr>
                <w:kern w:val="0"/>
                <w:szCs w:val="21"/>
                <w:lang w:val="zh-CN"/>
              </w:rPr>
            </w:pPr>
            <w:r w:rsidRPr="0069543A">
              <w:rPr>
                <w:rFonts w:hint="eastAsia"/>
                <w:kern w:val="0"/>
                <w:szCs w:val="21"/>
                <w:lang w:val="zh-CN"/>
              </w:rPr>
              <w:t>A</w:t>
            </w:r>
            <w:r w:rsidRPr="009A4C9D">
              <w:rPr>
                <w:rFonts w:hint="eastAsia"/>
                <w:kern w:val="0"/>
                <w:szCs w:val="21"/>
                <w:lang w:val="zh-CN"/>
              </w:rPr>
              <w:t>：</w:t>
            </w:r>
            <w:r w:rsidR="00894BA3" w:rsidRPr="00812FD4">
              <w:rPr>
                <w:rFonts w:hint="eastAsia"/>
                <w:kern w:val="0"/>
                <w:szCs w:val="21"/>
                <w:lang w:val="zh-CN"/>
              </w:rPr>
              <w:t>根据中国有线电视行业发展公报，</w:t>
            </w:r>
            <w:r w:rsidR="00894BA3">
              <w:rPr>
                <w:rFonts w:hint="eastAsia"/>
                <w:kern w:val="0"/>
                <w:szCs w:val="21"/>
                <w:lang w:val="zh-CN"/>
              </w:rPr>
              <w:t>我国收视呈现多元化特征。</w:t>
            </w:r>
            <w:r w:rsidR="00894BA3" w:rsidRPr="00812FD4">
              <w:rPr>
                <w:rFonts w:hint="eastAsia"/>
                <w:kern w:val="0"/>
                <w:szCs w:val="21"/>
                <w:lang w:val="zh-CN"/>
              </w:rPr>
              <w:lastRenderedPageBreak/>
              <w:t>2018</w:t>
            </w:r>
            <w:r w:rsidR="00894BA3" w:rsidRPr="00812FD4">
              <w:rPr>
                <w:rFonts w:hint="eastAsia"/>
                <w:kern w:val="0"/>
                <w:szCs w:val="21"/>
                <w:lang w:val="zh-CN"/>
              </w:rPr>
              <w:t>年我国有线电视用户规模为</w:t>
            </w:r>
            <w:r w:rsidR="00894BA3" w:rsidRPr="00812FD4">
              <w:rPr>
                <w:rFonts w:hint="eastAsia"/>
                <w:kern w:val="0"/>
                <w:szCs w:val="21"/>
                <w:lang w:val="zh-CN"/>
              </w:rPr>
              <w:t>2.23</w:t>
            </w:r>
            <w:r w:rsidR="00894BA3" w:rsidRPr="00812FD4">
              <w:rPr>
                <w:rFonts w:hint="eastAsia"/>
                <w:kern w:val="0"/>
                <w:szCs w:val="21"/>
                <w:lang w:val="zh-CN"/>
              </w:rPr>
              <w:t>亿户，</w:t>
            </w:r>
            <w:r w:rsidR="00894BA3" w:rsidRPr="00812FD4">
              <w:rPr>
                <w:rFonts w:hint="eastAsia"/>
                <w:kern w:val="0"/>
                <w:szCs w:val="21"/>
                <w:lang w:val="zh-CN"/>
              </w:rPr>
              <w:t>IPTV</w:t>
            </w:r>
            <w:r w:rsidR="00894BA3" w:rsidRPr="00812FD4">
              <w:rPr>
                <w:rFonts w:hint="eastAsia"/>
                <w:kern w:val="0"/>
                <w:szCs w:val="21"/>
                <w:lang w:val="zh-CN"/>
              </w:rPr>
              <w:t>用户总量为</w:t>
            </w:r>
            <w:r w:rsidR="00894BA3" w:rsidRPr="00812FD4">
              <w:rPr>
                <w:rFonts w:hint="eastAsia"/>
                <w:kern w:val="0"/>
                <w:szCs w:val="21"/>
                <w:lang w:val="zh-CN"/>
              </w:rPr>
              <w:t>1.55</w:t>
            </w:r>
            <w:r w:rsidR="00894BA3" w:rsidRPr="00812FD4">
              <w:rPr>
                <w:rFonts w:hint="eastAsia"/>
                <w:kern w:val="0"/>
                <w:szCs w:val="21"/>
                <w:lang w:val="zh-CN"/>
              </w:rPr>
              <w:t>亿户，</w:t>
            </w:r>
            <w:r w:rsidR="00894BA3" w:rsidRPr="00812FD4">
              <w:rPr>
                <w:rFonts w:hint="eastAsia"/>
                <w:kern w:val="0"/>
                <w:szCs w:val="21"/>
                <w:lang w:val="zh-CN"/>
              </w:rPr>
              <w:t>OTT TV</w:t>
            </w:r>
            <w:r w:rsidR="00894BA3" w:rsidRPr="00812FD4">
              <w:rPr>
                <w:rFonts w:hint="eastAsia"/>
                <w:kern w:val="0"/>
                <w:szCs w:val="21"/>
                <w:lang w:val="zh-CN"/>
              </w:rPr>
              <w:t>用户总量为</w:t>
            </w:r>
            <w:r w:rsidR="00894BA3" w:rsidRPr="00812FD4">
              <w:rPr>
                <w:rFonts w:hint="eastAsia"/>
                <w:kern w:val="0"/>
                <w:szCs w:val="21"/>
                <w:lang w:val="zh-CN"/>
              </w:rPr>
              <w:t>1.64</w:t>
            </w:r>
            <w:r w:rsidR="00894BA3" w:rsidRPr="00812FD4">
              <w:rPr>
                <w:rFonts w:hint="eastAsia"/>
                <w:kern w:val="0"/>
                <w:szCs w:val="21"/>
                <w:lang w:val="zh-CN"/>
              </w:rPr>
              <w:t>亿户</w:t>
            </w:r>
            <w:r w:rsidR="00894BA3">
              <w:rPr>
                <w:rFonts w:hint="eastAsia"/>
                <w:kern w:val="0"/>
                <w:szCs w:val="21"/>
                <w:lang w:val="zh-CN"/>
              </w:rPr>
              <w:t>。</w:t>
            </w:r>
          </w:p>
          <w:p w:rsidR="00920FEC" w:rsidRDefault="0069543A" w:rsidP="0069543A">
            <w:pPr>
              <w:tabs>
                <w:tab w:val="left" w:pos="900"/>
              </w:tabs>
              <w:spacing w:line="360" w:lineRule="auto"/>
              <w:ind w:firstLineChars="200" w:firstLine="420"/>
              <w:rPr>
                <w:kern w:val="0"/>
                <w:szCs w:val="21"/>
                <w:lang w:val="zh-CN"/>
              </w:rPr>
            </w:pPr>
            <w:r>
              <w:rPr>
                <w:rFonts w:hint="eastAsia"/>
                <w:kern w:val="0"/>
                <w:szCs w:val="21"/>
                <w:lang w:val="zh-CN"/>
              </w:rPr>
              <w:t>有线电视</w:t>
            </w:r>
            <w:r w:rsidR="00894BA3">
              <w:rPr>
                <w:rFonts w:hint="eastAsia"/>
                <w:kern w:val="0"/>
                <w:szCs w:val="21"/>
                <w:lang w:val="zh-CN"/>
              </w:rPr>
              <w:t>依托广电运营商的</w:t>
            </w:r>
            <w:r>
              <w:rPr>
                <w:rFonts w:hint="eastAsia"/>
                <w:kern w:val="0"/>
                <w:szCs w:val="21"/>
                <w:lang w:val="zh-CN"/>
              </w:rPr>
              <w:t>专网，相较于</w:t>
            </w:r>
            <w:r>
              <w:rPr>
                <w:rFonts w:hint="eastAsia"/>
                <w:kern w:val="0"/>
                <w:szCs w:val="21"/>
                <w:lang w:val="zh-CN"/>
              </w:rPr>
              <w:t>IPTV</w:t>
            </w:r>
            <w:r>
              <w:rPr>
                <w:rFonts w:hint="eastAsia"/>
                <w:kern w:val="0"/>
                <w:szCs w:val="21"/>
                <w:lang w:val="zh-CN"/>
              </w:rPr>
              <w:t>与</w:t>
            </w:r>
            <w:r w:rsidR="003627D8">
              <w:rPr>
                <w:rFonts w:hint="eastAsia"/>
                <w:kern w:val="0"/>
                <w:szCs w:val="21"/>
                <w:lang w:val="zh-CN"/>
              </w:rPr>
              <w:t>互联网电视在</w:t>
            </w:r>
            <w:r w:rsidR="003627D8" w:rsidRPr="003627D8">
              <w:rPr>
                <w:rFonts w:hint="eastAsia"/>
                <w:kern w:val="0"/>
                <w:szCs w:val="21"/>
                <w:lang w:val="zh-CN"/>
              </w:rPr>
              <w:t>直播视频质量、播出安全稳定、</w:t>
            </w:r>
            <w:r w:rsidRPr="0069543A">
              <w:rPr>
                <w:kern w:val="0"/>
                <w:szCs w:val="21"/>
                <w:lang w:val="zh-CN"/>
              </w:rPr>
              <w:t>内容资源、</w:t>
            </w:r>
            <w:r w:rsidR="003627D8" w:rsidRPr="003627D8">
              <w:rPr>
                <w:rFonts w:hint="eastAsia"/>
                <w:kern w:val="0"/>
                <w:szCs w:val="21"/>
                <w:lang w:val="zh-CN"/>
              </w:rPr>
              <w:t>运营专业性</w:t>
            </w:r>
            <w:r>
              <w:rPr>
                <w:rFonts w:hint="eastAsia"/>
                <w:kern w:val="0"/>
                <w:szCs w:val="21"/>
                <w:lang w:val="zh-CN"/>
              </w:rPr>
              <w:t>及用户体验等方面</w:t>
            </w:r>
            <w:r w:rsidRPr="0069543A">
              <w:rPr>
                <w:kern w:val="0"/>
                <w:szCs w:val="21"/>
                <w:lang w:val="zh-CN"/>
              </w:rPr>
              <w:t>具</w:t>
            </w:r>
            <w:r w:rsidRPr="0069543A">
              <w:rPr>
                <w:rFonts w:hint="eastAsia"/>
                <w:kern w:val="0"/>
                <w:szCs w:val="21"/>
                <w:lang w:val="zh-CN"/>
              </w:rPr>
              <w:t>备</w:t>
            </w:r>
            <w:r w:rsidRPr="0069543A">
              <w:rPr>
                <w:kern w:val="0"/>
                <w:szCs w:val="21"/>
                <w:lang w:val="zh-CN"/>
              </w:rPr>
              <w:t>竞争优势</w:t>
            </w:r>
            <w:r>
              <w:rPr>
                <w:rFonts w:hint="eastAsia"/>
                <w:kern w:val="0"/>
                <w:szCs w:val="21"/>
                <w:lang w:val="zh-CN"/>
              </w:rPr>
              <w:t>。</w:t>
            </w:r>
          </w:p>
          <w:p w:rsidR="0069543A" w:rsidRPr="000F3FFC" w:rsidRDefault="0069543A" w:rsidP="000F3FFC">
            <w:pPr>
              <w:tabs>
                <w:tab w:val="left" w:pos="900"/>
              </w:tabs>
              <w:spacing w:line="360" w:lineRule="auto"/>
              <w:ind w:firstLineChars="200" w:firstLine="422"/>
              <w:rPr>
                <w:b/>
                <w:kern w:val="0"/>
                <w:szCs w:val="21"/>
                <w:lang w:val="zh-CN"/>
              </w:rPr>
            </w:pPr>
            <w:r w:rsidRPr="000F3FFC">
              <w:rPr>
                <w:rFonts w:hint="eastAsia"/>
                <w:b/>
                <w:kern w:val="0"/>
                <w:szCs w:val="21"/>
                <w:lang w:val="zh-CN"/>
              </w:rPr>
              <w:t>3</w:t>
            </w:r>
            <w:r w:rsidRPr="000F3FFC">
              <w:rPr>
                <w:rFonts w:hint="eastAsia"/>
                <w:b/>
                <w:kern w:val="0"/>
                <w:szCs w:val="21"/>
                <w:lang w:val="zh-CN"/>
              </w:rPr>
              <w:t>、</w:t>
            </w:r>
            <w:r w:rsidR="000F3FFC">
              <w:rPr>
                <w:rFonts w:hint="eastAsia"/>
                <w:b/>
                <w:kern w:val="0"/>
                <w:szCs w:val="21"/>
                <w:lang w:val="zh-CN"/>
              </w:rPr>
              <w:t>公司</w:t>
            </w:r>
            <w:r w:rsidR="000F3FFC">
              <w:rPr>
                <w:rFonts w:hint="eastAsia"/>
                <w:b/>
                <w:kern w:val="0"/>
                <w:szCs w:val="21"/>
                <w:lang w:val="zh-CN"/>
              </w:rPr>
              <w:t>4K</w:t>
            </w:r>
            <w:r w:rsidR="000F3FFC">
              <w:rPr>
                <w:rFonts w:hint="eastAsia"/>
                <w:b/>
                <w:kern w:val="0"/>
                <w:szCs w:val="21"/>
                <w:lang w:val="zh-CN"/>
              </w:rPr>
              <w:t>超高清视频业务的</w:t>
            </w:r>
            <w:r w:rsidR="006712EC">
              <w:rPr>
                <w:rFonts w:hint="eastAsia"/>
                <w:b/>
                <w:kern w:val="0"/>
                <w:szCs w:val="21"/>
                <w:lang w:val="zh-CN"/>
              </w:rPr>
              <w:t>开展</w:t>
            </w:r>
            <w:r w:rsidR="000F3FFC">
              <w:rPr>
                <w:rFonts w:hint="eastAsia"/>
                <w:b/>
                <w:kern w:val="0"/>
                <w:szCs w:val="21"/>
                <w:lang w:val="zh-CN"/>
              </w:rPr>
              <w:t>情况？</w:t>
            </w:r>
          </w:p>
          <w:p w:rsidR="0069543A" w:rsidRDefault="000F3FFC" w:rsidP="0069543A">
            <w:pPr>
              <w:tabs>
                <w:tab w:val="left" w:pos="900"/>
              </w:tabs>
              <w:spacing w:line="360" w:lineRule="auto"/>
              <w:ind w:firstLineChars="200" w:firstLine="420"/>
              <w:rPr>
                <w:kern w:val="0"/>
                <w:szCs w:val="21"/>
                <w:lang w:val="zh-CN"/>
              </w:rPr>
            </w:pPr>
            <w:r w:rsidRPr="0069543A">
              <w:rPr>
                <w:rFonts w:hint="eastAsia"/>
                <w:kern w:val="0"/>
                <w:szCs w:val="21"/>
                <w:lang w:val="zh-CN"/>
              </w:rPr>
              <w:t>A</w:t>
            </w:r>
            <w:r w:rsidRPr="009A4C9D">
              <w:rPr>
                <w:rFonts w:hint="eastAsia"/>
                <w:kern w:val="0"/>
                <w:szCs w:val="21"/>
                <w:lang w:val="zh-CN"/>
              </w:rPr>
              <w:t>：</w:t>
            </w:r>
            <w:r>
              <w:rPr>
                <w:rFonts w:hint="eastAsia"/>
                <w:kern w:val="0"/>
                <w:szCs w:val="21"/>
                <w:lang w:val="zh-CN"/>
              </w:rPr>
              <w:t>公司</w:t>
            </w:r>
            <w:r w:rsidRPr="000F3FFC">
              <w:rPr>
                <w:rFonts w:hint="eastAsia"/>
                <w:kern w:val="0"/>
                <w:szCs w:val="21"/>
                <w:lang w:val="zh-CN"/>
              </w:rPr>
              <w:t>持续加强</w:t>
            </w:r>
            <w:r w:rsidRPr="000F3FFC">
              <w:rPr>
                <w:rFonts w:hint="eastAsia"/>
                <w:kern w:val="0"/>
                <w:szCs w:val="21"/>
                <w:lang w:val="zh-CN"/>
              </w:rPr>
              <w:t>4K</w:t>
            </w:r>
            <w:r w:rsidRPr="000F3FFC">
              <w:rPr>
                <w:rFonts w:hint="eastAsia"/>
                <w:kern w:val="0"/>
                <w:szCs w:val="21"/>
                <w:lang w:val="zh-CN"/>
              </w:rPr>
              <w:t>智能产品的建设和运营，稳步推进符合</w:t>
            </w:r>
            <w:r w:rsidRPr="000F3FFC">
              <w:rPr>
                <w:rFonts w:hint="eastAsia"/>
                <w:kern w:val="0"/>
                <w:szCs w:val="21"/>
                <w:lang w:val="zh-CN"/>
              </w:rPr>
              <w:t>4K</w:t>
            </w:r>
            <w:r w:rsidRPr="000F3FFC">
              <w:rPr>
                <w:rFonts w:hint="eastAsia"/>
                <w:kern w:val="0"/>
                <w:szCs w:val="21"/>
                <w:lang w:val="zh-CN"/>
              </w:rPr>
              <w:t>超高清电视行业标准的内容库、平台、传输网络和家庭终端等全系统建设，以满足用户高质量的收视消费需求，已发布</w:t>
            </w:r>
            <w:r w:rsidRPr="000F3FFC">
              <w:rPr>
                <w:rFonts w:hint="eastAsia"/>
                <w:kern w:val="0"/>
                <w:szCs w:val="21"/>
                <w:lang w:val="zh-CN"/>
              </w:rPr>
              <w:t>4K</w:t>
            </w:r>
            <w:r w:rsidRPr="000F3FFC">
              <w:rPr>
                <w:rFonts w:hint="eastAsia"/>
                <w:kern w:val="0"/>
                <w:szCs w:val="21"/>
                <w:lang w:val="zh-CN"/>
              </w:rPr>
              <w:t>智能机顶盒，用户可通过该机顶盒收看</w:t>
            </w:r>
            <w:r w:rsidRPr="000F3FFC">
              <w:rPr>
                <w:rFonts w:hint="eastAsia"/>
                <w:kern w:val="0"/>
                <w:szCs w:val="21"/>
                <w:lang w:val="zh-CN"/>
              </w:rPr>
              <w:t>CCTV 4K</w:t>
            </w:r>
            <w:r w:rsidRPr="000F3FFC">
              <w:rPr>
                <w:rFonts w:hint="eastAsia"/>
                <w:kern w:val="0"/>
                <w:szCs w:val="21"/>
                <w:lang w:val="zh-CN"/>
              </w:rPr>
              <w:t>直播频道及点播其他</w:t>
            </w:r>
            <w:r w:rsidRPr="000F3FFC">
              <w:rPr>
                <w:rFonts w:hint="eastAsia"/>
                <w:kern w:val="0"/>
                <w:szCs w:val="21"/>
                <w:lang w:val="zh-CN"/>
              </w:rPr>
              <w:t>4K</w:t>
            </w:r>
            <w:r w:rsidRPr="000F3FFC">
              <w:rPr>
                <w:rFonts w:hint="eastAsia"/>
                <w:kern w:val="0"/>
                <w:szCs w:val="21"/>
                <w:lang w:val="zh-CN"/>
              </w:rPr>
              <w:t>内容。</w:t>
            </w:r>
            <w:r w:rsidR="006712EC" w:rsidRPr="00C451C5">
              <w:rPr>
                <w:rFonts w:hint="eastAsia"/>
              </w:rPr>
              <w:t>目前</w:t>
            </w:r>
            <w:r w:rsidR="006712EC" w:rsidRPr="00C451C5">
              <w:rPr>
                <w:rFonts w:hint="eastAsia"/>
              </w:rPr>
              <w:t>4K</w:t>
            </w:r>
            <w:r w:rsidR="006712EC" w:rsidRPr="00C451C5">
              <w:rPr>
                <w:rFonts w:hint="eastAsia"/>
              </w:rPr>
              <w:t>相关业务尚未对公司业绩产生重大影响</w:t>
            </w:r>
            <w:r w:rsidR="006712EC">
              <w:rPr>
                <w:rFonts w:hint="eastAsia"/>
              </w:rPr>
              <w:t>。</w:t>
            </w:r>
            <w:bookmarkStart w:id="0" w:name="_GoBack"/>
            <w:bookmarkEnd w:id="0"/>
          </w:p>
          <w:p w:rsidR="0069543A" w:rsidRPr="0069543A" w:rsidRDefault="0069543A" w:rsidP="0069543A">
            <w:pPr>
              <w:tabs>
                <w:tab w:val="left" w:pos="900"/>
              </w:tabs>
              <w:spacing w:line="360" w:lineRule="auto"/>
              <w:ind w:firstLineChars="200" w:firstLine="422"/>
              <w:rPr>
                <w:b/>
                <w:kern w:val="0"/>
                <w:szCs w:val="21"/>
                <w:lang w:val="zh-CN"/>
              </w:rPr>
            </w:pPr>
            <w:r w:rsidRPr="0069543A">
              <w:rPr>
                <w:rFonts w:hint="eastAsia"/>
                <w:b/>
                <w:kern w:val="0"/>
                <w:szCs w:val="21"/>
                <w:lang w:val="zh-CN"/>
              </w:rPr>
              <w:t>4</w:t>
            </w:r>
            <w:r w:rsidRPr="0069543A">
              <w:rPr>
                <w:rFonts w:hint="eastAsia"/>
                <w:b/>
                <w:kern w:val="0"/>
                <w:szCs w:val="21"/>
                <w:lang w:val="zh-CN"/>
              </w:rPr>
              <w:t>、公司智慧广电的</w:t>
            </w:r>
            <w:r w:rsidR="000F3FFC">
              <w:rPr>
                <w:rFonts w:hint="eastAsia"/>
                <w:b/>
                <w:kern w:val="0"/>
                <w:szCs w:val="21"/>
                <w:lang w:val="zh-CN"/>
              </w:rPr>
              <w:t>相关</w:t>
            </w:r>
            <w:r w:rsidRPr="0069543A">
              <w:rPr>
                <w:rFonts w:hint="eastAsia"/>
                <w:b/>
                <w:kern w:val="0"/>
                <w:szCs w:val="21"/>
                <w:lang w:val="zh-CN"/>
              </w:rPr>
              <w:t>发展路径</w:t>
            </w:r>
            <w:r w:rsidR="000F3FFC">
              <w:rPr>
                <w:rFonts w:hint="eastAsia"/>
                <w:b/>
                <w:kern w:val="0"/>
                <w:szCs w:val="21"/>
                <w:lang w:val="zh-CN"/>
              </w:rPr>
              <w:t>？</w:t>
            </w:r>
          </w:p>
          <w:p w:rsidR="000F3FFC" w:rsidRPr="000F3FFC" w:rsidRDefault="000F3FFC" w:rsidP="000F3FFC">
            <w:pPr>
              <w:tabs>
                <w:tab w:val="left" w:pos="900"/>
              </w:tabs>
              <w:spacing w:line="360" w:lineRule="auto"/>
              <w:ind w:firstLineChars="200" w:firstLine="420"/>
              <w:rPr>
                <w:kern w:val="0"/>
                <w:szCs w:val="21"/>
                <w:lang w:val="zh-CN"/>
              </w:rPr>
            </w:pPr>
            <w:r w:rsidRPr="0069543A">
              <w:rPr>
                <w:rFonts w:hint="eastAsia"/>
                <w:kern w:val="0"/>
                <w:szCs w:val="21"/>
                <w:lang w:val="zh-CN"/>
              </w:rPr>
              <w:t>A</w:t>
            </w:r>
            <w:r w:rsidRPr="009A4C9D">
              <w:rPr>
                <w:rFonts w:hint="eastAsia"/>
                <w:kern w:val="0"/>
                <w:szCs w:val="21"/>
                <w:lang w:val="zh-CN"/>
              </w:rPr>
              <w:t>：</w:t>
            </w:r>
            <w:r w:rsidRPr="000F3FFC">
              <w:rPr>
                <w:rFonts w:hint="eastAsia"/>
                <w:kern w:val="0"/>
                <w:szCs w:val="21"/>
                <w:lang w:val="zh-CN"/>
              </w:rPr>
              <w:t>智慧城市方面，公司致力于构建“智慧城市服务主平台”，充分利用这一主平台优势，挖掘创新服务模式，提供智慧城市一揽子综合服务解决方案，其中江干智慧安防、滨江雪亮工程等重大项目都顺利落地和实施。其次，致力于新型智慧城市承载业务的开拓，切实抓好“杭州办事</w:t>
            </w:r>
            <w:r w:rsidRPr="000F3FFC">
              <w:rPr>
                <w:rFonts w:hint="eastAsia"/>
                <w:kern w:val="0"/>
                <w:szCs w:val="21"/>
                <w:lang w:val="zh-CN"/>
              </w:rPr>
              <w:t>24</w:t>
            </w:r>
            <w:r w:rsidRPr="000F3FFC">
              <w:rPr>
                <w:rFonts w:hint="eastAsia"/>
                <w:kern w:val="0"/>
                <w:szCs w:val="21"/>
                <w:lang w:val="zh-CN"/>
              </w:rPr>
              <w:t>小时综合服务自助机”开发，助力杭州“移动办事之城”建设。加强与阿里云等战略合作，推进建设杭州雪亮工程总平台，积极参与城市大脑的建设和运营，实现城市交通、城市管理、平安城市的多维度、多角度、多数据综合应用。推进建设智慧社区、房屋租售一体化等新型住宅的信息管理平台、智慧教育等综合平台。</w:t>
            </w:r>
          </w:p>
          <w:p w:rsidR="0069543A" w:rsidRPr="00643BC5" w:rsidRDefault="000F3FFC" w:rsidP="000F3FFC">
            <w:pPr>
              <w:tabs>
                <w:tab w:val="left" w:pos="900"/>
              </w:tabs>
              <w:spacing w:line="360" w:lineRule="auto"/>
              <w:ind w:firstLineChars="200" w:firstLine="420"/>
              <w:rPr>
                <w:kern w:val="0"/>
                <w:szCs w:val="21"/>
                <w:lang w:val="zh-CN"/>
              </w:rPr>
            </w:pPr>
            <w:r w:rsidRPr="000F3FFC">
              <w:rPr>
                <w:rFonts w:hint="eastAsia"/>
                <w:kern w:val="0"/>
                <w:szCs w:val="21"/>
                <w:lang w:val="zh-CN"/>
              </w:rPr>
              <w:t>智慧家庭方面，下一步公司基于国家广电总局自主知识产权的新一代智能电视操作系统</w:t>
            </w:r>
            <w:r w:rsidRPr="000F3FFC">
              <w:rPr>
                <w:rFonts w:hint="eastAsia"/>
                <w:kern w:val="0"/>
                <w:szCs w:val="21"/>
                <w:lang w:val="zh-CN"/>
              </w:rPr>
              <w:t>TVOS</w:t>
            </w:r>
            <w:r w:rsidRPr="000F3FFC">
              <w:rPr>
                <w:rFonts w:hint="eastAsia"/>
                <w:kern w:val="0"/>
                <w:szCs w:val="21"/>
                <w:lang w:val="zh-CN"/>
              </w:rPr>
              <w:t>，以华数智能机顶盒为中心，建设华数云以及各类行业性、社区性应用平台，支持杭州“城市大脑”的建设，通过电视大屏和移动小屏完成交互，为行业、家庭提供智慧化服务，真正做到可视可听可用的智慧家庭生活体验。</w:t>
            </w:r>
          </w:p>
        </w:tc>
      </w:tr>
      <w:tr w:rsidR="0043311F" w:rsidTr="00792C2D">
        <w:trPr>
          <w:trHeight w:val="320"/>
        </w:trPr>
        <w:tc>
          <w:tcPr>
            <w:tcW w:w="2169" w:type="dxa"/>
            <w:vAlign w:val="center"/>
          </w:tcPr>
          <w:p w:rsidR="0043311F" w:rsidRPr="00792C2D" w:rsidRDefault="0043311F" w:rsidP="00792C2D">
            <w:pPr>
              <w:spacing w:line="360" w:lineRule="auto"/>
              <w:jc w:val="center"/>
              <w:rPr>
                <w:rFonts w:ascii="宋体" w:hAnsi="宋体"/>
                <w:b/>
                <w:bCs/>
                <w:iCs/>
                <w:szCs w:val="21"/>
              </w:rPr>
            </w:pPr>
            <w:r w:rsidRPr="00792C2D">
              <w:rPr>
                <w:rFonts w:ascii="宋体" w:hAnsi="宋体" w:hint="eastAsia"/>
                <w:b/>
                <w:bCs/>
                <w:iCs/>
                <w:szCs w:val="21"/>
              </w:rPr>
              <w:lastRenderedPageBreak/>
              <w:t>附件清单（如有）</w:t>
            </w:r>
          </w:p>
        </w:tc>
        <w:tc>
          <w:tcPr>
            <w:tcW w:w="6353" w:type="dxa"/>
            <w:vAlign w:val="center"/>
          </w:tcPr>
          <w:p w:rsidR="0043311F" w:rsidRPr="00792C2D" w:rsidRDefault="0043311F" w:rsidP="00792C2D">
            <w:pPr>
              <w:spacing w:line="360" w:lineRule="auto"/>
              <w:rPr>
                <w:kern w:val="0"/>
                <w:szCs w:val="21"/>
                <w:lang w:val="zh-CN"/>
              </w:rPr>
            </w:pPr>
            <w:r w:rsidRPr="00792C2D">
              <w:rPr>
                <w:rFonts w:hint="eastAsia"/>
                <w:kern w:val="0"/>
                <w:szCs w:val="21"/>
                <w:lang w:val="zh-CN"/>
              </w:rPr>
              <w:t>无</w:t>
            </w:r>
          </w:p>
        </w:tc>
      </w:tr>
      <w:tr w:rsidR="0043311F" w:rsidTr="00792C2D">
        <w:tc>
          <w:tcPr>
            <w:tcW w:w="2169" w:type="dxa"/>
            <w:vAlign w:val="center"/>
          </w:tcPr>
          <w:p w:rsidR="0043311F" w:rsidRPr="00792C2D" w:rsidRDefault="0043311F" w:rsidP="00792C2D">
            <w:pPr>
              <w:spacing w:line="360" w:lineRule="auto"/>
              <w:jc w:val="center"/>
              <w:rPr>
                <w:rFonts w:ascii="宋体" w:hAnsi="宋体"/>
                <w:b/>
                <w:bCs/>
                <w:iCs/>
                <w:szCs w:val="21"/>
              </w:rPr>
            </w:pPr>
            <w:r w:rsidRPr="00792C2D">
              <w:rPr>
                <w:rFonts w:ascii="宋体" w:hAnsi="宋体" w:hint="eastAsia"/>
                <w:b/>
                <w:bCs/>
                <w:iCs/>
                <w:szCs w:val="21"/>
              </w:rPr>
              <w:t>日期</w:t>
            </w:r>
          </w:p>
        </w:tc>
        <w:tc>
          <w:tcPr>
            <w:tcW w:w="6353" w:type="dxa"/>
            <w:vAlign w:val="center"/>
          </w:tcPr>
          <w:p w:rsidR="0043311F" w:rsidRPr="00792C2D" w:rsidRDefault="00AE33F2" w:rsidP="00812FD4">
            <w:pPr>
              <w:spacing w:line="360" w:lineRule="auto"/>
              <w:rPr>
                <w:kern w:val="0"/>
                <w:szCs w:val="21"/>
                <w:lang w:val="zh-CN"/>
              </w:rPr>
            </w:pPr>
            <w:r w:rsidRPr="00792C2D">
              <w:rPr>
                <w:rFonts w:hint="eastAsia"/>
                <w:kern w:val="0"/>
                <w:szCs w:val="21"/>
                <w:lang w:val="zh-CN"/>
              </w:rPr>
              <w:t>201</w:t>
            </w:r>
            <w:r w:rsidR="00326E0B" w:rsidRPr="00792C2D">
              <w:rPr>
                <w:rFonts w:hint="eastAsia"/>
                <w:kern w:val="0"/>
                <w:szCs w:val="21"/>
                <w:lang w:val="zh-CN"/>
              </w:rPr>
              <w:t>9</w:t>
            </w:r>
            <w:r w:rsidR="0043311F" w:rsidRPr="00792C2D">
              <w:rPr>
                <w:rFonts w:hint="eastAsia"/>
                <w:kern w:val="0"/>
                <w:szCs w:val="21"/>
                <w:lang w:val="zh-CN"/>
              </w:rPr>
              <w:t>年</w:t>
            </w:r>
            <w:r w:rsidR="000B1759" w:rsidRPr="00792C2D">
              <w:rPr>
                <w:rFonts w:hint="eastAsia"/>
                <w:kern w:val="0"/>
                <w:szCs w:val="21"/>
                <w:lang w:val="zh-CN"/>
              </w:rPr>
              <w:t>3</w:t>
            </w:r>
            <w:r w:rsidR="0043311F" w:rsidRPr="00792C2D">
              <w:rPr>
                <w:rFonts w:hint="eastAsia"/>
                <w:kern w:val="0"/>
                <w:szCs w:val="21"/>
                <w:lang w:val="zh-CN"/>
              </w:rPr>
              <w:t>月</w:t>
            </w:r>
            <w:r w:rsidR="00812FD4">
              <w:rPr>
                <w:rFonts w:hint="eastAsia"/>
                <w:kern w:val="0"/>
                <w:szCs w:val="21"/>
                <w:lang w:val="zh-CN"/>
              </w:rPr>
              <w:t>26</w:t>
            </w:r>
            <w:r w:rsidR="0043311F" w:rsidRPr="00792C2D">
              <w:rPr>
                <w:rFonts w:hint="eastAsia"/>
                <w:kern w:val="0"/>
                <w:szCs w:val="21"/>
                <w:lang w:val="zh-CN"/>
              </w:rPr>
              <w:t>日</w:t>
            </w:r>
          </w:p>
        </w:tc>
      </w:tr>
    </w:tbl>
    <w:p w:rsidR="00AE3DEA" w:rsidRDefault="00AE3DEA" w:rsidP="00AC12A3"/>
    <w:sectPr w:rsidR="00AE3DEA" w:rsidSect="00196D92">
      <w:pgSz w:w="11906" w:h="16838"/>
      <w:pgMar w:top="1090" w:right="1800"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224" w:rsidRDefault="00915224" w:rsidP="00D65549">
      <w:r>
        <w:separator/>
      </w:r>
    </w:p>
  </w:endnote>
  <w:endnote w:type="continuationSeparator" w:id="1">
    <w:p w:rsidR="00915224" w:rsidRDefault="00915224" w:rsidP="00D6554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224" w:rsidRDefault="00915224" w:rsidP="00D65549">
      <w:r>
        <w:separator/>
      </w:r>
    </w:p>
  </w:footnote>
  <w:footnote w:type="continuationSeparator" w:id="1">
    <w:p w:rsidR="00915224" w:rsidRDefault="00915224" w:rsidP="00D65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11F"/>
    <w:rsid w:val="00003370"/>
    <w:rsid w:val="00042D71"/>
    <w:rsid w:val="000B1759"/>
    <w:rsid w:val="000D106B"/>
    <w:rsid w:val="000E35F8"/>
    <w:rsid w:val="000F3FFC"/>
    <w:rsid w:val="000F7D0E"/>
    <w:rsid w:val="00105955"/>
    <w:rsid w:val="001102F1"/>
    <w:rsid w:val="00126EE5"/>
    <w:rsid w:val="001334D9"/>
    <w:rsid w:val="00165EAA"/>
    <w:rsid w:val="00170D81"/>
    <w:rsid w:val="00186F69"/>
    <w:rsid w:val="00190249"/>
    <w:rsid w:val="00196D92"/>
    <w:rsid w:val="001C0D1F"/>
    <w:rsid w:val="001D1733"/>
    <w:rsid w:val="001E19B9"/>
    <w:rsid w:val="001F3A2F"/>
    <w:rsid w:val="0020138D"/>
    <w:rsid w:val="00221F87"/>
    <w:rsid w:val="002261EC"/>
    <w:rsid w:val="002417DA"/>
    <w:rsid w:val="0024183E"/>
    <w:rsid w:val="00251995"/>
    <w:rsid w:val="00255083"/>
    <w:rsid w:val="00275B67"/>
    <w:rsid w:val="002C3927"/>
    <w:rsid w:val="002C6E45"/>
    <w:rsid w:val="002D6570"/>
    <w:rsid w:val="002F3A62"/>
    <w:rsid w:val="00300763"/>
    <w:rsid w:val="00304ECF"/>
    <w:rsid w:val="00312E77"/>
    <w:rsid w:val="00317D30"/>
    <w:rsid w:val="00326E0B"/>
    <w:rsid w:val="00330DF4"/>
    <w:rsid w:val="00334E37"/>
    <w:rsid w:val="003627D8"/>
    <w:rsid w:val="003703CB"/>
    <w:rsid w:val="00376BB4"/>
    <w:rsid w:val="003A6EE9"/>
    <w:rsid w:val="003B598F"/>
    <w:rsid w:val="003B71E2"/>
    <w:rsid w:val="003E7A94"/>
    <w:rsid w:val="004154EA"/>
    <w:rsid w:val="0043311F"/>
    <w:rsid w:val="00447968"/>
    <w:rsid w:val="004877E8"/>
    <w:rsid w:val="00494944"/>
    <w:rsid w:val="004A2D9E"/>
    <w:rsid w:val="004A7A45"/>
    <w:rsid w:val="004D28C6"/>
    <w:rsid w:val="004D4EFD"/>
    <w:rsid w:val="00512DFB"/>
    <w:rsid w:val="0058210C"/>
    <w:rsid w:val="005944E1"/>
    <w:rsid w:val="005A5BCC"/>
    <w:rsid w:val="005C3ECC"/>
    <w:rsid w:val="005C71DE"/>
    <w:rsid w:val="005D74F5"/>
    <w:rsid w:val="00602BB3"/>
    <w:rsid w:val="006121B1"/>
    <w:rsid w:val="00613E4F"/>
    <w:rsid w:val="00643BC5"/>
    <w:rsid w:val="006530A8"/>
    <w:rsid w:val="006712EC"/>
    <w:rsid w:val="00675AB9"/>
    <w:rsid w:val="0069543A"/>
    <w:rsid w:val="006A4B60"/>
    <w:rsid w:val="006A6DAD"/>
    <w:rsid w:val="006C590F"/>
    <w:rsid w:val="006D5B92"/>
    <w:rsid w:val="006E4895"/>
    <w:rsid w:val="00706C14"/>
    <w:rsid w:val="00727ACE"/>
    <w:rsid w:val="007306E8"/>
    <w:rsid w:val="00737746"/>
    <w:rsid w:val="00747A24"/>
    <w:rsid w:val="007534C5"/>
    <w:rsid w:val="0077356E"/>
    <w:rsid w:val="00773896"/>
    <w:rsid w:val="00774D4A"/>
    <w:rsid w:val="00792C2D"/>
    <w:rsid w:val="0079331E"/>
    <w:rsid w:val="007B1379"/>
    <w:rsid w:val="007D52B7"/>
    <w:rsid w:val="007F5EDF"/>
    <w:rsid w:val="00810BAC"/>
    <w:rsid w:val="00812FD4"/>
    <w:rsid w:val="00815905"/>
    <w:rsid w:val="00821826"/>
    <w:rsid w:val="00824D24"/>
    <w:rsid w:val="00827F2E"/>
    <w:rsid w:val="00833177"/>
    <w:rsid w:val="0084129A"/>
    <w:rsid w:val="0084339B"/>
    <w:rsid w:val="0084471C"/>
    <w:rsid w:val="008518C6"/>
    <w:rsid w:val="00863606"/>
    <w:rsid w:val="00894BA3"/>
    <w:rsid w:val="00894D10"/>
    <w:rsid w:val="00897758"/>
    <w:rsid w:val="008A0C3C"/>
    <w:rsid w:val="008A4FB2"/>
    <w:rsid w:val="008C59C3"/>
    <w:rsid w:val="008F1AEB"/>
    <w:rsid w:val="008F5FFE"/>
    <w:rsid w:val="00901DD7"/>
    <w:rsid w:val="00915224"/>
    <w:rsid w:val="00920FEC"/>
    <w:rsid w:val="00935207"/>
    <w:rsid w:val="00941908"/>
    <w:rsid w:val="0094537E"/>
    <w:rsid w:val="009735AA"/>
    <w:rsid w:val="009A41E8"/>
    <w:rsid w:val="009A4C9D"/>
    <w:rsid w:val="009A69A7"/>
    <w:rsid w:val="009B5FA1"/>
    <w:rsid w:val="009E33B4"/>
    <w:rsid w:val="009E6229"/>
    <w:rsid w:val="009F1D57"/>
    <w:rsid w:val="009F52E4"/>
    <w:rsid w:val="00AA4155"/>
    <w:rsid w:val="00AA56D3"/>
    <w:rsid w:val="00AB64DB"/>
    <w:rsid w:val="00AC12A3"/>
    <w:rsid w:val="00AE07E2"/>
    <w:rsid w:val="00AE33F2"/>
    <w:rsid w:val="00AE3DEA"/>
    <w:rsid w:val="00AF69E0"/>
    <w:rsid w:val="00B00FC9"/>
    <w:rsid w:val="00B020B4"/>
    <w:rsid w:val="00B2072D"/>
    <w:rsid w:val="00B258CF"/>
    <w:rsid w:val="00B75F25"/>
    <w:rsid w:val="00B90112"/>
    <w:rsid w:val="00B91DE2"/>
    <w:rsid w:val="00B96089"/>
    <w:rsid w:val="00B96611"/>
    <w:rsid w:val="00BB34AB"/>
    <w:rsid w:val="00BB68DF"/>
    <w:rsid w:val="00BE374B"/>
    <w:rsid w:val="00C112C8"/>
    <w:rsid w:val="00C37071"/>
    <w:rsid w:val="00C41AC9"/>
    <w:rsid w:val="00C46823"/>
    <w:rsid w:val="00C50077"/>
    <w:rsid w:val="00CD1B94"/>
    <w:rsid w:val="00CD1EF4"/>
    <w:rsid w:val="00CD49E3"/>
    <w:rsid w:val="00CD5F65"/>
    <w:rsid w:val="00D0224D"/>
    <w:rsid w:val="00D03EE8"/>
    <w:rsid w:val="00D23742"/>
    <w:rsid w:val="00D279AE"/>
    <w:rsid w:val="00D3689B"/>
    <w:rsid w:val="00D62AC7"/>
    <w:rsid w:val="00D65549"/>
    <w:rsid w:val="00D66FE2"/>
    <w:rsid w:val="00D938B7"/>
    <w:rsid w:val="00D975AD"/>
    <w:rsid w:val="00DA456C"/>
    <w:rsid w:val="00DC5D86"/>
    <w:rsid w:val="00DE10E8"/>
    <w:rsid w:val="00DE2690"/>
    <w:rsid w:val="00E11FCA"/>
    <w:rsid w:val="00E20F35"/>
    <w:rsid w:val="00E30763"/>
    <w:rsid w:val="00E32070"/>
    <w:rsid w:val="00E42159"/>
    <w:rsid w:val="00E4763A"/>
    <w:rsid w:val="00E51A83"/>
    <w:rsid w:val="00E55FB4"/>
    <w:rsid w:val="00EA7EF3"/>
    <w:rsid w:val="00F01E86"/>
    <w:rsid w:val="00F03E2B"/>
    <w:rsid w:val="00F43327"/>
    <w:rsid w:val="00F77DA8"/>
    <w:rsid w:val="00F83A91"/>
    <w:rsid w:val="00FA0EC3"/>
    <w:rsid w:val="00FB16FB"/>
    <w:rsid w:val="00FC50B8"/>
    <w:rsid w:val="00FC72D1"/>
    <w:rsid w:val="00FD4C54"/>
    <w:rsid w:val="00FE39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9"/>
    <w:rPr>
      <w:rFonts w:ascii="Times New Roman" w:eastAsia="宋体" w:hAnsi="Times New Roman" w:cs="Times New Roman"/>
      <w:sz w:val="18"/>
      <w:szCs w:val="18"/>
    </w:rPr>
  </w:style>
  <w:style w:type="paragraph" w:styleId="a4">
    <w:name w:val="footer"/>
    <w:basedOn w:val="a"/>
    <w:link w:val="Char0"/>
    <w:uiPriority w:val="99"/>
    <w:unhideWhenUsed/>
    <w:rsid w:val="00D65549"/>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9"/>
    <w:rPr>
      <w:rFonts w:ascii="Times New Roman" w:eastAsia="宋体" w:hAnsi="Times New Roman" w:cs="Times New Roman"/>
      <w:sz w:val="18"/>
      <w:szCs w:val="18"/>
    </w:rPr>
  </w:style>
  <w:style w:type="paragraph" w:styleId="a5">
    <w:name w:val="Balloon Text"/>
    <w:basedOn w:val="a"/>
    <w:link w:val="Char1"/>
    <w:uiPriority w:val="99"/>
    <w:semiHidden/>
    <w:unhideWhenUsed/>
    <w:rsid w:val="00863606"/>
    <w:rPr>
      <w:sz w:val="18"/>
      <w:szCs w:val="18"/>
    </w:rPr>
  </w:style>
  <w:style w:type="character" w:customStyle="1" w:styleId="Char1">
    <w:name w:val="批注框文本 Char"/>
    <w:basedOn w:val="a0"/>
    <w:link w:val="a5"/>
    <w:uiPriority w:val="99"/>
    <w:semiHidden/>
    <w:rsid w:val="00863606"/>
    <w:rPr>
      <w:rFonts w:ascii="Times New Roman" w:eastAsia="宋体" w:hAnsi="Times New Roman" w:cs="Times New Roman"/>
      <w:sz w:val="18"/>
      <w:szCs w:val="18"/>
    </w:rPr>
  </w:style>
  <w:style w:type="character" w:customStyle="1" w:styleId="apple-converted-space">
    <w:name w:val="apple-converted-space"/>
    <w:basedOn w:val="a0"/>
    <w:qFormat/>
    <w:rsid w:val="0084339B"/>
  </w:style>
  <w:style w:type="character" w:styleId="a6">
    <w:name w:val="annotation reference"/>
    <w:basedOn w:val="a0"/>
    <w:uiPriority w:val="99"/>
    <w:semiHidden/>
    <w:unhideWhenUsed/>
    <w:rsid w:val="00D975AD"/>
    <w:rPr>
      <w:sz w:val="21"/>
      <w:szCs w:val="21"/>
    </w:rPr>
  </w:style>
  <w:style w:type="paragraph" w:styleId="a7">
    <w:name w:val="annotation text"/>
    <w:basedOn w:val="a"/>
    <w:link w:val="Char2"/>
    <w:uiPriority w:val="99"/>
    <w:semiHidden/>
    <w:unhideWhenUsed/>
    <w:rsid w:val="00D975AD"/>
    <w:pPr>
      <w:jc w:val="left"/>
    </w:pPr>
  </w:style>
  <w:style w:type="character" w:customStyle="1" w:styleId="Char2">
    <w:name w:val="批注文字 Char"/>
    <w:basedOn w:val="a0"/>
    <w:link w:val="a7"/>
    <w:uiPriority w:val="99"/>
    <w:semiHidden/>
    <w:rsid w:val="00D975AD"/>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975AD"/>
    <w:rPr>
      <w:b/>
      <w:bCs/>
    </w:rPr>
  </w:style>
  <w:style w:type="character" w:customStyle="1" w:styleId="Char3">
    <w:name w:val="批注主题 Char"/>
    <w:basedOn w:val="Char2"/>
    <w:link w:val="a8"/>
    <w:uiPriority w:val="99"/>
    <w:semiHidden/>
    <w:rsid w:val="00D975AD"/>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9"/>
    <w:rPr>
      <w:rFonts w:ascii="Times New Roman" w:eastAsia="宋体" w:hAnsi="Times New Roman" w:cs="Times New Roman"/>
      <w:sz w:val="18"/>
      <w:szCs w:val="18"/>
    </w:rPr>
  </w:style>
  <w:style w:type="paragraph" w:styleId="a4">
    <w:name w:val="footer"/>
    <w:basedOn w:val="a"/>
    <w:link w:val="Char0"/>
    <w:uiPriority w:val="99"/>
    <w:unhideWhenUsed/>
    <w:rsid w:val="00D65549"/>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9"/>
    <w:rPr>
      <w:rFonts w:ascii="Times New Roman" w:eastAsia="宋体" w:hAnsi="Times New Roman" w:cs="Times New Roman"/>
      <w:sz w:val="18"/>
      <w:szCs w:val="18"/>
    </w:rPr>
  </w:style>
  <w:style w:type="paragraph" w:styleId="a5">
    <w:name w:val="Balloon Text"/>
    <w:basedOn w:val="a"/>
    <w:link w:val="Char1"/>
    <w:uiPriority w:val="99"/>
    <w:semiHidden/>
    <w:unhideWhenUsed/>
    <w:rsid w:val="00863606"/>
    <w:rPr>
      <w:sz w:val="18"/>
      <w:szCs w:val="18"/>
    </w:rPr>
  </w:style>
  <w:style w:type="character" w:customStyle="1" w:styleId="Char1">
    <w:name w:val="批注框文本 Char"/>
    <w:basedOn w:val="a0"/>
    <w:link w:val="a5"/>
    <w:uiPriority w:val="99"/>
    <w:semiHidden/>
    <w:rsid w:val="00863606"/>
    <w:rPr>
      <w:rFonts w:ascii="Times New Roman" w:eastAsia="宋体" w:hAnsi="Times New Roman" w:cs="Times New Roman"/>
      <w:sz w:val="18"/>
      <w:szCs w:val="18"/>
    </w:rPr>
  </w:style>
  <w:style w:type="character" w:customStyle="1" w:styleId="apple-converted-space">
    <w:name w:val="apple-converted-space"/>
    <w:basedOn w:val="a0"/>
    <w:qFormat/>
    <w:rsid w:val="0084339B"/>
  </w:style>
  <w:style w:type="character" w:styleId="a6">
    <w:name w:val="annotation reference"/>
    <w:basedOn w:val="a0"/>
    <w:uiPriority w:val="99"/>
    <w:semiHidden/>
    <w:unhideWhenUsed/>
    <w:rsid w:val="00D975AD"/>
    <w:rPr>
      <w:sz w:val="21"/>
      <w:szCs w:val="21"/>
    </w:rPr>
  </w:style>
  <w:style w:type="paragraph" w:styleId="a7">
    <w:name w:val="annotation text"/>
    <w:basedOn w:val="a"/>
    <w:link w:val="Char2"/>
    <w:uiPriority w:val="99"/>
    <w:semiHidden/>
    <w:unhideWhenUsed/>
    <w:rsid w:val="00D975AD"/>
    <w:pPr>
      <w:jc w:val="left"/>
    </w:pPr>
  </w:style>
  <w:style w:type="character" w:customStyle="1" w:styleId="Char2">
    <w:name w:val="批注文字 Char"/>
    <w:basedOn w:val="a0"/>
    <w:link w:val="a7"/>
    <w:uiPriority w:val="99"/>
    <w:semiHidden/>
    <w:rsid w:val="00D975AD"/>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975AD"/>
    <w:rPr>
      <w:b/>
      <w:bCs/>
    </w:rPr>
  </w:style>
  <w:style w:type="character" w:customStyle="1" w:styleId="Char3">
    <w:name w:val="批注主题 Char"/>
    <w:basedOn w:val="Char2"/>
    <w:link w:val="a8"/>
    <w:uiPriority w:val="99"/>
    <w:semiHidden/>
    <w:rsid w:val="00D975AD"/>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813566115">
      <w:bodyDiv w:val="1"/>
      <w:marLeft w:val="0"/>
      <w:marRight w:val="0"/>
      <w:marTop w:val="0"/>
      <w:marBottom w:val="0"/>
      <w:divBdr>
        <w:top w:val="none" w:sz="0" w:space="0" w:color="auto"/>
        <w:left w:val="none" w:sz="0" w:space="0" w:color="auto"/>
        <w:bottom w:val="none" w:sz="0" w:space="0" w:color="auto"/>
        <w:right w:val="none" w:sz="0" w:space="0" w:color="auto"/>
      </w:divBdr>
      <w:divsChild>
        <w:div w:id="180552739">
          <w:marLeft w:val="0"/>
          <w:marRight w:val="0"/>
          <w:marTop w:val="0"/>
          <w:marBottom w:val="0"/>
          <w:divBdr>
            <w:top w:val="none" w:sz="0" w:space="0" w:color="auto"/>
            <w:left w:val="none" w:sz="0" w:space="0" w:color="auto"/>
            <w:bottom w:val="none" w:sz="0" w:space="0" w:color="auto"/>
            <w:right w:val="none" w:sz="0" w:space="0" w:color="auto"/>
          </w:divBdr>
        </w:div>
      </w:divsChild>
    </w:div>
    <w:div w:id="1240018151">
      <w:bodyDiv w:val="1"/>
      <w:marLeft w:val="0"/>
      <w:marRight w:val="0"/>
      <w:marTop w:val="0"/>
      <w:marBottom w:val="0"/>
      <w:divBdr>
        <w:top w:val="none" w:sz="0" w:space="0" w:color="auto"/>
        <w:left w:val="none" w:sz="0" w:space="0" w:color="auto"/>
        <w:bottom w:val="none" w:sz="0" w:space="0" w:color="auto"/>
        <w:right w:val="none" w:sz="0" w:space="0" w:color="auto"/>
      </w:divBdr>
      <w:divsChild>
        <w:div w:id="805665115">
          <w:marLeft w:val="0"/>
          <w:marRight w:val="0"/>
          <w:marTop w:val="0"/>
          <w:marBottom w:val="0"/>
          <w:divBdr>
            <w:top w:val="none" w:sz="0" w:space="0" w:color="auto"/>
            <w:left w:val="none" w:sz="0" w:space="0" w:color="auto"/>
            <w:bottom w:val="none" w:sz="0" w:space="0" w:color="auto"/>
            <w:right w:val="none" w:sz="0" w:space="0" w:color="auto"/>
          </w:divBdr>
        </w:div>
      </w:divsChild>
    </w:div>
    <w:div w:id="1683893727">
      <w:bodyDiv w:val="1"/>
      <w:marLeft w:val="0"/>
      <w:marRight w:val="0"/>
      <w:marTop w:val="0"/>
      <w:marBottom w:val="0"/>
      <w:divBdr>
        <w:top w:val="none" w:sz="0" w:space="0" w:color="auto"/>
        <w:left w:val="none" w:sz="0" w:space="0" w:color="auto"/>
        <w:bottom w:val="none" w:sz="0" w:space="0" w:color="auto"/>
        <w:right w:val="none" w:sz="0" w:space="0" w:color="auto"/>
      </w:divBdr>
      <w:divsChild>
        <w:div w:id="122961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CACD-218A-45FD-BD3F-2F4C1862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197</Words>
  <Characters>1128</Characters>
  <Application>Microsoft Office Word</Application>
  <DocSecurity>0</DocSecurity>
  <Lines>9</Lines>
  <Paragraphs>2</Paragraphs>
  <ScaleCrop>false</ScaleCrop>
  <Company>china</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 jiang</dc:creator>
  <cp:lastModifiedBy>蒋丽文</cp:lastModifiedBy>
  <cp:revision>11</cp:revision>
  <cp:lastPrinted>2019-02-14T06:21:00Z</cp:lastPrinted>
  <dcterms:created xsi:type="dcterms:W3CDTF">2019-03-25T03:50:00Z</dcterms:created>
  <dcterms:modified xsi:type="dcterms:W3CDTF">2019-03-26T09:46:00Z</dcterms:modified>
</cp:coreProperties>
</file>