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77" w:rsidRDefault="00FC4077" w:rsidP="009B5E5E">
      <w:pPr>
        <w:spacing w:beforeLines="50" w:afterLines="50" w:line="400" w:lineRule="exact"/>
        <w:rPr>
          <w:rFonts w:ascii="宋体" w:hAnsi="宋体"/>
          <w:bCs/>
          <w:iCs/>
          <w:color w:val="000000"/>
          <w:sz w:val="24"/>
        </w:rPr>
      </w:pPr>
      <w:r>
        <w:rPr>
          <w:rFonts w:ascii="宋体" w:hAnsi="宋体" w:hint="eastAsia"/>
          <w:bCs/>
          <w:iCs/>
          <w:color w:val="000000"/>
          <w:sz w:val="24"/>
        </w:rPr>
        <w:t xml:space="preserve">证券代码：000802                              </w:t>
      </w:r>
      <w:r w:rsidR="009B5E5E">
        <w:rPr>
          <w:rFonts w:ascii="宋体" w:hAnsi="宋体" w:hint="eastAsia"/>
          <w:bCs/>
          <w:iCs/>
          <w:color w:val="000000"/>
          <w:sz w:val="24"/>
        </w:rPr>
        <w:t xml:space="preserve">       </w:t>
      </w:r>
      <w:r>
        <w:rPr>
          <w:rFonts w:ascii="宋体" w:hAnsi="宋体" w:hint="eastAsia"/>
          <w:bCs/>
          <w:iCs/>
          <w:color w:val="000000"/>
          <w:sz w:val="24"/>
        </w:rPr>
        <w:t>证券简称：北京</w:t>
      </w:r>
      <w:r w:rsidR="0060196F">
        <w:rPr>
          <w:rFonts w:ascii="宋体" w:hAnsi="宋体" w:hint="eastAsia"/>
          <w:bCs/>
          <w:iCs/>
          <w:color w:val="000000"/>
          <w:sz w:val="24"/>
        </w:rPr>
        <w:t>文化</w:t>
      </w:r>
    </w:p>
    <w:p w:rsidR="00FC4077" w:rsidRDefault="00FC4077" w:rsidP="009B5E5E">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北京京西</w:t>
      </w:r>
      <w:r w:rsidR="008C5EB9">
        <w:rPr>
          <w:rFonts w:ascii="宋体" w:hAnsi="宋体" w:hint="eastAsia"/>
          <w:b/>
          <w:bCs/>
          <w:iCs/>
          <w:color w:val="000000"/>
          <w:sz w:val="32"/>
          <w:szCs w:val="32"/>
        </w:rPr>
        <w:t>文化旅游</w:t>
      </w:r>
      <w:r>
        <w:rPr>
          <w:rFonts w:ascii="宋体" w:hAnsi="宋体" w:hint="eastAsia"/>
          <w:b/>
          <w:bCs/>
          <w:iCs/>
          <w:color w:val="000000"/>
          <w:sz w:val="32"/>
          <w:szCs w:val="32"/>
        </w:rPr>
        <w:t>股份有限公司投资者关系活动记录表</w:t>
      </w:r>
    </w:p>
    <w:p w:rsidR="00FC4077" w:rsidRDefault="00FC4077" w:rsidP="00FC4077">
      <w:pPr>
        <w:spacing w:line="400" w:lineRule="exact"/>
        <w:rPr>
          <w:rFonts w:ascii="宋体" w:hAnsi="宋体"/>
          <w:bCs/>
          <w:iCs/>
          <w:color w:val="000000"/>
          <w:sz w:val="24"/>
        </w:rPr>
      </w:pPr>
      <w:r>
        <w:rPr>
          <w:rFonts w:ascii="宋体" w:hAnsi="宋体" w:hint="eastAsia"/>
          <w:bCs/>
          <w:iCs/>
          <w:color w:val="000000"/>
          <w:sz w:val="24"/>
        </w:rPr>
        <w:t xml:space="preserve">                                                         编号：</w:t>
      </w:r>
      <w:r w:rsidR="00D03E9F">
        <w:rPr>
          <w:rFonts w:ascii="宋体" w:hAnsi="宋体" w:hint="eastAsia"/>
          <w:bCs/>
          <w:iCs/>
          <w:color w:val="000000"/>
          <w:sz w:val="24"/>
        </w:rPr>
        <w:t>201</w:t>
      </w:r>
      <w:r w:rsidR="0060196F">
        <w:rPr>
          <w:rFonts w:ascii="宋体" w:hAnsi="宋体"/>
          <w:bCs/>
          <w:iCs/>
          <w:color w:val="000000"/>
          <w:sz w:val="24"/>
        </w:rPr>
        <w:t>9</w:t>
      </w:r>
      <w:r w:rsidR="00D03E9F">
        <w:rPr>
          <w:rFonts w:ascii="宋体" w:hAnsi="宋体" w:hint="eastAsia"/>
          <w:bCs/>
          <w:iCs/>
          <w:color w:val="000000"/>
          <w:sz w:val="24"/>
        </w:rPr>
        <w:t>-0</w:t>
      </w:r>
      <w:r w:rsidR="0060196F">
        <w:rPr>
          <w:rFonts w:ascii="宋体" w:hAnsi="宋体"/>
          <w:bCs/>
          <w:iCs/>
          <w:color w:val="000000"/>
          <w:sz w:val="24"/>
        </w:rPr>
        <w:t>0</w:t>
      </w:r>
      <w:r w:rsidR="00DB7DF8">
        <w:rPr>
          <w:rFonts w:ascii="宋体" w:hAnsi="宋体" w:hint="eastAsia"/>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FC4077" w:rsidRPr="00B26FCD" w:rsidTr="00F8779C">
        <w:tc>
          <w:tcPr>
            <w:tcW w:w="1908" w:type="dxa"/>
            <w:tcBorders>
              <w:top w:val="single" w:sz="4" w:space="0" w:color="auto"/>
              <w:left w:val="single" w:sz="4" w:space="0" w:color="auto"/>
              <w:bottom w:val="single" w:sz="4" w:space="0" w:color="auto"/>
              <w:right w:val="single" w:sz="4" w:space="0" w:color="auto"/>
            </w:tcBorders>
          </w:tcPr>
          <w:p w:rsidR="00FC4077" w:rsidRPr="00B26FCD" w:rsidRDefault="00FC4077" w:rsidP="003169A4">
            <w:pPr>
              <w:spacing w:line="480" w:lineRule="atLeast"/>
              <w:rPr>
                <w:rFonts w:ascii="宋体" w:hAnsi="宋体"/>
                <w:bCs/>
                <w:iCs/>
                <w:color w:val="000000"/>
                <w:sz w:val="24"/>
              </w:rPr>
            </w:pPr>
            <w:r w:rsidRPr="00B26FCD">
              <w:rPr>
                <w:rFonts w:ascii="宋体" w:hAnsi="宋体" w:hint="eastAsia"/>
                <w:bCs/>
                <w:iCs/>
                <w:color w:val="000000"/>
                <w:sz w:val="24"/>
              </w:rPr>
              <w:t>投资者关系活动类别</w:t>
            </w:r>
          </w:p>
          <w:p w:rsidR="00FC4077" w:rsidRPr="00B26FCD" w:rsidRDefault="00FC4077" w:rsidP="003169A4">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FC4077" w:rsidRPr="00B26FCD" w:rsidRDefault="00FC4077" w:rsidP="003169A4">
            <w:pPr>
              <w:spacing w:line="480" w:lineRule="atLeast"/>
              <w:rPr>
                <w:rFonts w:ascii="宋体" w:hAnsi="宋体"/>
                <w:bCs/>
                <w:iCs/>
                <w:color w:val="000000"/>
                <w:sz w:val="24"/>
              </w:rPr>
            </w:pPr>
            <w:r w:rsidRPr="00B26FCD">
              <w:rPr>
                <w:rFonts w:ascii="宋体" w:hAnsi="宋体" w:hint="eastAsia"/>
                <w:bCs/>
                <w:iCs/>
                <w:color w:val="000000"/>
                <w:sz w:val="24"/>
              </w:rPr>
              <w:t>√</w:t>
            </w:r>
            <w:r w:rsidRPr="00B26FCD">
              <w:rPr>
                <w:rFonts w:ascii="宋体" w:hAnsi="宋体" w:hint="eastAsia"/>
                <w:sz w:val="28"/>
                <w:szCs w:val="28"/>
              </w:rPr>
              <w:t xml:space="preserve">特定对象调研        </w:t>
            </w:r>
            <w:r w:rsidRPr="00B26FCD">
              <w:rPr>
                <w:rFonts w:ascii="宋体" w:hAnsi="宋体" w:hint="eastAsia"/>
                <w:bCs/>
                <w:iCs/>
                <w:color w:val="000000"/>
                <w:sz w:val="24"/>
              </w:rPr>
              <w:t>□</w:t>
            </w:r>
            <w:r w:rsidRPr="00B26FCD">
              <w:rPr>
                <w:rFonts w:ascii="宋体" w:hAnsi="宋体" w:hint="eastAsia"/>
                <w:sz w:val="28"/>
                <w:szCs w:val="28"/>
              </w:rPr>
              <w:t>分析师会议</w:t>
            </w:r>
          </w:p>
          <w:p w:rsidR="00FC4077" w:rsidRPr="00B26FCD" w:rsidRDefault="00FC4077" w:rsidP="003169A4">
            <w:pPr>
              <w:spacing w:line="480" w:lineRule="atLeast"/>
              <w:rPr>
                <w:rFonts w:ascii="宋体" w:hAnsi="宋体"/>
                <w:bCs/>
                <w:iCs/>
                <w:color w:val="000000"/>
                <w:sz w:val="24"/>
              </w:rPr>
            </w:pPr>
            <w:r w:rsidRPr="00B26FCD">
              <w:rPr>
                <w:rFonts w:ascii="宋体" w:hAnsi="宋体" w:hint="eastAsia"/>
                <w:bCs/>
                <w:iCs/>
                <w:color w:val="000000"/>
                <w:sz w:val="24"/>
              </w:rPr>
              <w:t>□</w:t>
            </w:r>
            <w:r w:rsidRPr="00B26FCD">
              <w:rPr>
                <w:rFonts w:ascii="宋体" w:hAnsi="宋体" w:hint="eastAsia"/>
                <w:sz w:val="28"/>
                <w:szCs w:val="28"/>
              </w:rPr>
              <w:t xml:space="preserve">媒体采访            </w:t>
            </w:r>
            <w:r w:rsidRPr="00B26FCD">
              <w:rPr>
                <w:rFonts w:ascii="宋体" w:hAnsi="宋体" w:hint="eastAsia"/>
                <w:bCs/>
                <w:iCs/>
                <w:color w:val="000000"/>
                <w:sz w:val="24"/>
              </w:rPr>
              <w:t>□</w:t>
            </w:r>
            <w:r w:rsidRPr="00B26FCD">
              <w:rPr>
                <w:rFonts w:ascii="宋体" w:hAnsi="宋体" w:hint="eastAsia"/>
                <w:sz w:val="28"/>
                <w:szCs w:val="28"/>
              </w:rPr>
              <w:t>业绩说明会</w:t>
            </w:r>
          </w:p>
          <w:p w:rsidR="00FC4077" w:rsidRPr="00B26FCD" w:rsidRDefault="00FC4077" w:rsidP="003169A4">
            <w:pPr>
              <w:spacing w:line="480" w:lineRule="atLeast"/>
              <w:rPr>
                <w:rFonts w:ascii="宋体" w:hAnsi="宋体"/>
                <w:bCs/>
                <w:iCs/>
                <w:color w:val="000000"/>
                <w:sz w:val="24"/>
              </w:rPr>
            </w:pPr>
            <w:r w:rsidRPr="00B26FCD">
              <w:rPr>
                <w:rFonts w:ascii="宋体" w:hAnsi="宋体" w:hint="eastAsia"/>
                <w:bCs/>
                <w:iCs/>
                <w:color w:val="000000"/>
                <w:sz w:val="24"/>
              </w:rPr>
              <w:t>□</w:t>
            </w:r>
            <w:r w:rsidRPr="00B26FCD">
              <w:rPr>
                <w:rFonts w:ascii="宋体" w:hAnsi="宋体" w:hint="eastAsia"/>
                <w:sz w:val="28"/>
                <w:szCs w:val="28"/>
              </w:rPr>
              <w:t xml:space="preserve">新闻发布会          </w:t>
            </w:r>
            <w:r w:rsidRPr="00B26FCD">
              <w:rPr>
                <w:rFonts w:ascii="宋体" w:hAnsi="宋体" w:hint="eastAsia"/>
                <w:bCs/>
                <w:iCs/>
                <w:color w:val="000000"/>
                <w:sz w:val="24"/>
              </w:rPr>
              <w:t>□</w:t>
            </w:r>
            <w:r w:rsidRPr="00B26FCD">
              <w:rPr>
                <w:rFonts w:ascii="宋体" w:hAnsi="宋体" w:hint="eastAsia"/>
                <w:sz w:val="28"/>
                <w:szCs w:val="28"/>
              </w:rPr>
              <w:t>路演活动</w:t>
            </w:r>
          </w:p>
          <w:p w:rsidR="00FC4077" w:rsidRPr="00B26FCD" w:rsidRDefault="00FC4077" w:rsidP="003169A4">
            <w:pPr>
              <w:tabs>
                <w:tab w:val="left" w:pos="3045"/>
                <w:tab w:val="center" w:pos="3199"/>
              </w:tabs>
              <w:spacing w:line="480" w:lineRule="atLeast"/>
              <w:rPr>
                <w:rFonts w:ascii="宋体" w:hAnsi="宋体"/>
                <w:bCs/>
                <w:iCs/>
                <w:color w:val="000000"/>
                <w:sz w:val="24"/>
              </w:rPr>
            </w:pPr>
            <w:r w:rsidRPr="00B26FCD">
              <w:rPr>
                <w:rFonts w:ascii="宋体" w:hAnsi="宋体" w:hint="eastAsia"/>
                <w:bCs/>
                <w:iCs/>
                <w:color w:val="000000"/>
                <w:sz w:val="24"/>
              </w:rPr>
              <w:t>□</w:t>
            </w:r>
            <w:r w:rsidRPr="00B26FCD">
              <w:rPr>
                <w:rFonts w:ascii="宋体" w:hAnsi="宋体" w:hint="eastAsia"/>
                <w:sz w:val="28"/>
                <w:szCs w:val="28"/>
              </w:rPr>
              <w:t>现场参观</w:t>
            </w:r>
            <w:r w:rsidRPr="00B26FCD">
              <w:rPr>
                <w:rFonts w:ascii="宋体" w:hAnsi="宋体" w:hint="eastAsia"/>
                <w:bCs/>
                <w:iCs/>
                <w:color w:val="000000"/>
                <w:sz w:val="24"/>
              </w:rPr>
              <w:tab/>
            </w:r>
          </w:p>
          <w:p w:rsidR="00FC4077" w:rsidRPr="00B26FCD" w:rsidRDefault="00FC4077" w:rsidP="003169A4">
            <w:pPr>
              <w:tabs>
                <w:tab w:val="center" w:pos="3199"/>
              </w:tabs>
              <w:spacing w:line="480" w:lineRule="atLeast"/>
              <w:rPr>
                <w:rFonts w:ascii="宋体" w:hAnsi="宋体"/>
                <w:bCs/>
                <w:iCs/>
                <w:color w:val="000000"/>
                <w:sz w:val="24"/>
              </w:rPr>
            </w:pPr>
            <w:r w:rsidRPr="00B26FCD">
              <w:rPr>
                <w:rFonts w:ascii="宋体" w:hAnsi="宋体" w:hint="eastAsia"/>
                <w:bCs/>
                <w:iCs/>
                <w:color w:val="000000"/>
                <w:sz w:val="24"/>
              </w:rPr>
              <w:t>□</w:t>
            </w:r>
            <w:r w:rsidRPr="00B26FCD">
              <w:rPr>
                <w:rFonts w:ascii="宋体" w:hAnsi="宋体" w:hint="eastAsia"/>
                <w:sz w:val="28"/>
                <w:szCs w:val="28"/>
              </w:rPr>
              <w:t>其他 （</w:t>
            </w:r>
            <w:r w:rsidRPr="00B26FCD">
              <w:rPr>
                <w:rFonts w:ascii="宋体" w:hAnsi="宋体" w:hint="eastAsia"/>
                <w:sz w:val="28"/>
                <w:szCs w:val="28"/>
                <w:u w:val="single"/>
              </w:rPr>
              <w:t>请文字说明其他活动内容）</w:t>
            </w:r>
          </w:p>
        </w:tc>
      </w:tr>
      <w:tr w:rsidR="00FC4077" w:rsidRPr="00B26FCD" w:rsidTr="00F8779C">
        <w:tc>
          <w:tcPr>
            <w:tcW w:w="1908" w:type="dxa"/>
            <w:tcBorders>
              <w:top w:val="single" w:sz="4" w:space="0" w:color="auto"/>
              <w:left w:val="single" w:sz="4" w:space="0" w:color="auto"/>
              <w:bottom w:val="single" w:sz="4" w:space="0" w:color="auto"/>
              <w:right w:val="single" w:sz="4" w:space="0" w:color="auto"/>
            </w:tcBorders>
          </w:tcPr>
          <w:p w:rsidR="00FC4077" w:rsidRPr="00B26FCD" w:rsidRDefault="00FC4077" w:rsidP="003169A4">
            <w:pPr>
              <w:spacing w:line="480" w:lineRule="atLeast"/>
              <w:rPr>
                <w:rFonts w:ascii="宋体" w:hAnsi="宋体"/>
                <w:bCs/>
                <w:iCs/>
                <w:color w:val="000000"/>
                <w:sz w:val="24"/>
              </w:rPr>
            </w:pPr>
            <w:r w:rsidRPr="00B26FCD">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F8779C" w:rsidRPr="00DB7DF8" w:rsidRDefault="00DB7DF8" w:rsidP="00740492">
            <w:pPr>
              <w:spacing w:line="480" w:lineRule="atLeast"/>
              <w:rPr>
                <w:rFonts w:ascii="宋体" w:hAnsi="宋体"/>
                <w:bCs/>
                <w:iCs/>
                <w:color w:val="000000"/>
                <w:sz w:val="24"/>
              </w:rPr>
            </w:pPr>
            <w:r w:rsidRPr="00DB7DF8">
              <w:rPr>
                <w:rFonts w:ascii="宋体" w:hAnsi="宋体" w:hint="eastAsia"/>
                <w:bCs/>
                <w:iCs/>
                <w:color w:val="000000"/>
                <w:sz w:val="24"/>
              </w:rPr>
              <w:t>旷</w:t>
            </w:r>
            <w:r w:rsidR="009B5E5E">
              <w:rPr>
                <w:rFonts w:ascii="宋体" w:hAnsi="宋体" w:hint="eastAsia"/>
                <w:bCs/>
                <w:iCs/>
                <w:color w:val="000000"/>
                <w:sz w:val="24"/>
              </w:rPr>
              <w:t xml:space="preserve">  </w:t>
            </w:r>
            <w:r w:rsidRPr="00DB7DF8">
              <w:rPr>
                <w:rFonts w:ascii="宋体" w:hAnsi="宋体" w:hint="eastAsia"/>
                <w:bCs/>
                <w:iCs/>
                <w:color w:val="000000"/>
                <w:sz w:val="24"/>
              </w:rPr>
              <w:t>实</w:t>
            </w:r>
            <w:r w:rsidR="009B5E5E">
              <w:rPr>
                <w:rFonts w:ascii="宋体" w:hAnsi="宋体" w:hint="eastAsia"/>
                <w:bCs/>
                <w:iCs/>
                <w:color w:val="000000"/>
                <w:sz w:val="24"/>
              </w:rPr>
              <w:t xml:space="preserve">  </w:t>
            </w:r>
            <w:r w:rsidR="0060196F" w:rsidRPr="00DB7DF8">
              <w:rPr>
                <w:rFonts w:ascii="宋体" w:hAnsi="宋体" w:hint="eastAsia"/>
                <w:bCs/>
                <w:iCs/>
                <w:color w:val="000000"/>
                <w:sz w:val="24"/>
              </w:rPr>
              <w:t>广发证券</w:t>
            </w:r>
            <w:r>
              <w:rPr>
                <w:rFonts w:ascii="宋体" w:hAnsi="宋体" w:hint="eastAsia"/>
                <w:bCs/>
                <w:iCs/>
                <w:color w:val="000000"/>
                <w:sz w:val="24"/>
              </w:rPr>
              <w:t xml:space="preserve"> </w:t>
            </w:r>
          </w:p>
          <w:p w:rsidR="00F8779C" w:rsidRPr="00DB7DF8" w:rsidRDefault="0060196F" w:rsidP="00740492">
            <w:pPr>
              <w:spacing w:line="480" w:lineRule="atLeast"/>
              <w:rPr>
                <w:rFonts w:ascii="宋体" w:hAnsi="宋体"/>
                <w:bCs/>
                <w:iCs/>
                <w:color w:val="000000"/>
                <w:sz w:val="24"/>
              </w:rPr>
            </w:pPr>
            <w:r w:rsidRPr="00DB7DF8">
              <w:rPr>
                <w:rFonts w:ascii="宋体" w:hAnsi="宋体" w:hint="eastAsia"/>
                <w:bCs/>
                <w:iCs/>
                <w:color w:val="000000"/>
                <w:sz w:val="24"/>
              </w:rPr>
              <w:t>汪显森</w:t>
            </w:r>
            <w:r w:rsidR="00DB7DF8">
              <w:rPr>
                <w:rFonts w:ascii="宋体" w:hAnsi="宋体" w:hint="eastAsia"/>
                <w:bCs/>
                <w:iCs/>
                <w:color w:val="000000"/>
                <w:sz w:val="24"/>
              </w:rPr>
              <w:t xml:space="preserve">  </w:t>
            </w:r>
            <w:r w:rsidRPr="00DB7DF8">
              <w:rPr>
                <w:rFonts w:ascii="宋体" w:hAnsi="宋体" w:hint="eastAsia"/>
                <w:bCs/>
                <w:iCs/>
                <w:color w:val="000000"/>
                <w:sz w:val="24"/>
              </w:rPr>
              <w:t>首创证券</w:t>
            </w:r>
          </w:p>
          <w:p w:rsidR="00047FEE" w:rsidRDefault="0060196F" w:rsidP="00740492">
            <w:pPr>
              <w:spacing w:line="480" w:lineRule="atLeast"/>
              <w:rPr>
                <w:rFonts w:ascii="宋体" w:hAnsi="宋体"/>
                <w:bCs/>
                <w:iCs/>
                <w:color w:val="000000"/>
                <w:sz w:val="24"/>
              </w:rPr>
            </w:pPr>
            <w:r>
              <w:rPr>
                <w:rFonts w:ascii="宋体" w:hAnsi="宋体"/>
                <w:bCs/>
                <w:iCs/>
                <w:color w:val="000000"/>
                <w:sz w:val="24"/>
              </w:rPr>
              <w:t>李冰桓</w:t>
            </w:r>
            <w:r>
              <w:rPr>
                <w:rFonts w:ascii="宋体" w:hAnsi="宋体" w:hint="eastAsia"/>
                <w:bCs/>
                <w:iCs/>
                <w:color w:val="000000"/>
                <w:sz w:val="24"/>
              </w:rPr>
              <w:t xml:space="preserve">  银河资产</w:t>
            </w:r>
          </w:p>
          <w:p w:rsidR="0060196F" w:rsidRDefault="0060196F" w:rsidP="00740492">
            <w:pPr>
              <w:spacing w:line="480" w:lineRule="atLeast"/>
              <w:rPr>
                <w:rFonts w:ascii="宋体" w:hAnsi="宋体"/>
                <w:bCs/>
                <w:iCs/>
                <w:color w:val="000000"/>
                <w:sz w:val="24"/>
              </w:rPr>
            </w:pPr>
            <w:r>
              <w:rPr>
                <w:rFonts w:ascii="宋体" w:hAnsi="宋体"/>
                <w:bCs/>
                <w:iCs/>
                <w:color w:val="000000"/>
                <w:sz w:val="24"/>
              </w:rPr>
              <w:t>向伊达</w:t>
            </w:r>
            <w:r>
              <w:rPr>
                <w:rFonts w:ascii="宋体" w:hAnsi="宋体" w:hint="eastAsia"/>
                <w:bCs/>
                <w:iCs/>
                <w:color w:val="000000"/>
                <w:sz w:val="24"/>
              </w:rPr>
              <w:t xml:space="preserve">  银华基金</w:t>
            </w:r>
          </w:p>
          <w:p w:rsidR="0060196F" w:rsidRDefault="0060196F" w:rsidP="00740492">
            <w:pPr>
              <w:spacing w:line="480" w:lineRule="atLeast"/>
              <w:rPr>
                <w:rFonts w:ascii="宋体" w:hAnsi="宋体"/>
                <w:bCs/>
                <w:iCs/>
                <w:color w:val="000000"/>
                <w:sz w:val="24"/>
              </w:rPr>
            </w:pPr>
            <w:r>
              <w:rPr>
                <w:rFonts w:ascii="宋体" w:hAnsi="宋体"/>
                <w:bCs/>
                <w:iCs/>
                <w:color w:val="000000"/>
                <w:sz w:val="24"/>
              </w:rPr>
              <w:t>阳</w:t>
            </w:r>
            <w:r w:rsidR="009B5E5E">
              <w:rPr>
                <w:rFonts w:ascii="宋体" w:hAnsi="宋体" w:hint="eastAsia"/>
                <w:bCs/>
                <w:iCs/>
                <w:color w:val="000000"/>
                <w:sz w:val="24"/>
              </w:rPr>
              <w:t xml:space="preserve">  </w:t>
            </w:r>
            <w:r>
              <w:rPr>
                <w:rFonts w:ascii="宋体" w:hAnsi="宋体"/>
                <w:bCs/>
                <w:iCs/>
                <w:color w:val="000000"/>
                <w:sz w:val="24"/>
              </w:rPr>
              <w:t>震</w:t>
            </w:r>
            <w:r w:rsidR="009B5E5E">
              <w:rPr>
                <w:rFonts w:ascii="宋体" w:hAnsi="宋体" w:hint="eastAsia"/>
                <w:bCs/>
                <w:iCs/>
                <w:color w:val="000000"/>
                <w:sz w:val="24"/>
              </w:rPr>
              <w:t xml:space="preserve">  </w:t>
            </w:r>
            <w:r>
              <w:rPr>
                <w:rFonts w:ascii="宋体" w:hAnsi="宋体" w:hint="eastAsia"/>
                <w:bCs/>
                <w:iCs/>
                <w:color w:val="000000"/>
                <w:sz w:val="24"/>
              </w:rPr>
              <w:t>弘康人寿</w:t>
            </w:r>
          </w:p>
          <w:p w:rsidR="0060196F" w:rsidRDefault="0060196F" w:rsidP="00740492">
            <w:pPr>
              <w:spacing w:line="480" w:lineRule="atLeast"/>
              <w:rPr>
                <w:rFonts w:ascii="宋体" w:hAnsi="宋体"/>
                <w:bCs/>
                <w:iCs/>
                <w:color w:val="000000"/>
                <w:sz w:val="24"/>
              </w:rPr>
            </w:pPr>
            <w:r>
              <w:rPr>
                <w:rFonts w:ascii="宋体" w:hAnsi="宋体"/>
                <w:bCs/>
                <w:iCs/>
                <w:color w:val="000000"/>
                <w:sz w:val="24"/>
              </w:rPr>
              <w:t>赵晚嘉</w:t>
            </w:r>
            <w:r>
              <w:rPr>
                <w:rFonts w:ascii="宋体" w:hAnsi="宋体" w:hint="eastAsia"/>
                <w:bCs/>
                <w:iCs/>
                <w:color w:val="000000"/>
                <w:sz w:val="24"/>
              </w:rPr>
              <w:t xml:space="preserve">  神农投资</w:t>
            </w:r>
          </w:p>
          <w:p w:rsidR="0060196F" w:rsidRDefault="0060196F" w:rsidP="00740492">
            <w:pPr>
              <w:spacing w:line="480" w:lineRule="atLeast"/>
              <w:rPr>
                <w:rFonts w:ascii="宋体" w:hAnsi="宋体"/>
                <w:bCs/>
                <w:iCs/>
                <w:color w:val="000000"/>
                <w:sz w:val="24"/>
              </w:rPr>
            </w:pPr>
            <w:r>
              <w:rPr>
                <w:rFonts w:ascii="宋体" w:hAnsi="宋体"/>
                <w:bCs/>
                <w:iCs/>
                <w:color w:val="000000"/>
                <w:sz w:val="24"/>
              </w:rPr>
              <w:t>王嘉宁</w:t>
            </w:r>
            <w:r>
              <w:rPr>
                <w:rFonts w:ascii="宋体" w:hAnsi="宋体" w:hint="eastAsia"/>
                <w:bCs/>
                <w:iCs/>
                <w:color w:val="000000"/>
                <w:sz w:val="24"/>
              </w:rPr>
              <w:t xml:space="preserve">  国投安信期货</w:t>
            </w:r>
          </w:p>
          <w:p w:rsidR="0060196F" w:rsidRDefault="0060196F" w:rsidP="00740492">
            <w:pPr>
              <w:spacing w:line="480" w:lineRule="atLeast"/>
              <w:rPr>
                <w:rFonts w:ascii="宋体" w:hAnsi="宋体"/>
                <w:bCs/>
                <w:iCs/>
                <w:color w:val="000000"/>
                <w:sz w:val="24"/>
              </w:rPr>
            </w:pPr>
            <w:r>
              <w:rPr>
                <w:rFonts w:ascii="宋体" w:hAnsi="宋体"/>
                <w:bCs/>
                <w:iCs/>
                <w:color w:val="000000"/>
                <w:sz w:val="24"/>
              </w:rPr>
              <w:t>刘可欣</w:t>
            </w:r>
            <w:r>
              <w:rPr>
                <w:rFonts w:ascii="宋体" w:hAnsi="宋体" w:hint="eastAsia"/>
                <w:bCs/>
                <w:iCs/>
                <w:color w:val="000000"/>
                <w:sz w:val="24"/>
              </w:rPr>
              <w:t xml:space="preserve">  东方证券资管</w:t>
            </w:r>
          </w:p>
          <w:p w:rsidR="0060196F" w:rsidRPr="00FC4077" w:rsidRDefault="0060196F" w:rsidP="00740492">
            <w:pPr>
              <w:spacing w:line="480" w:lineRule="atLeast"/>
              <w:rPr>
                <w:rFonts w:ascii="宋体" w:hAnsi="宋体"/>
                <w:bCs/>
                <w:iCs/>
                <w:color w:val="000000"/>
                <w:sz w:val="24"/>
              </w:rPr>
            </w:pPr>
            <w:r>
              <w:rPr>
                <w:rFonts w:ascii="宋体" w:hAnsi="宋体"/>
                <w:bCs/>
                <w:iCs/>
                <w:color w:val="000000"/>
                <w:sz w:val="24"/>
              </w:rPr>
              <w:t>孔志强</w:t>
            </w:r>
            <w:r>
              <w:rPr>
                <w:rFonts w:ascii="宋体" w:hAnsi="宋体" w:hint="eastAsia"/>
                <w:bCs/>
                <w:iCs/>
                <w:color w:val="000000"/>
                <w:sz w:val="24"/>
              </w:rPr>
              <w:t xml:space="preserve">  伟业投资</w:t>
            </w:r>
          </w:p>
        </w:tc>
      </w:tr>
      <w:tr w:rsidR="00FC4077" w:rsidRPr="00B26FCD" w:rsidTr="00F8779C">
        <w:tc>
          <w:tcPr>
            <w:tcW w:w="1908" w:type="dxa"/>
            <w:tcBorders>
              <w:top w:val="single" w:sz="4" w:space="0" w:color="auto"/>
              <w:left w:val="single" w:sz="4" w:space="0" w:color="auto"/>
              <w:bottom w:val="single" w:sz="4" w:space="0" w:color="auto"/>
              <w:right w:val="single" w:sz="4" w:space="0" w:color="auto"/>
            </w:tcBorders>
          </w:tcPr>
          <w:p w:rsidR="00FC4077" w:rsidRPr="00B26FCD" w:rsidRDefault="00FC4077" w:rsidP="003169A4">
            <w:pPr>
              <w:spacing w:line="480" w:lineRule="atLeast"/>
              <w:rPr>
                <w:rFonts w:ascii="宋体" w:hAnsi="宋体"/>
                <w:bCs/>
                <w:iCs/>
                <w:color w:val="000000"/>
                <w:sz w:val="24"/>
              </w:rPr>
            </w:pPr>
            <w:r w:rsidRPr="00B26FCD">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FC4077" w:rsidRPr="00FC4077" w:rsidRDefault="00740492" w:rsidP="0060196F">
            <w:pPr>
              <w:spacing w:line="480" w:lineRule="atLeast"/>
            </w:pPr>
            <w:r>
              <w:t>201</w:t>
            </w:r>
            <w:r w:rsidR="0060196F">
              <w:t>9</w:t>
            </w:r>
            <w:r>
              <w:rPr>
                <w:rFonts w:hint="eastAsia"/>
              </w:rPr>
              <w:t>年</w:t>
            </w:r>
            <w:r w:rsidR="0060196F">
              <w:t>3</w:t>
            </w:r>
            <w:r>
              <w:rPr>
                <w:rFonts w:hint="eastAsia"/>
              </w:rPr>
              <w:t>月</w:t>
            </w:r>
            <w:r w:rsidR="0060196F">
              <w:t>25</w:t>
            </w:r>
            <w:r>
              <w:rPr>
                <w:rFonts w:hint="eastAsia"/>
              </w:rPr>
              <w:t>日</w:t>
            </w:r>
            <w:r w:rsidR="0060196F">
              <w:rPr>
                <w:rFonts w:hint="eastAsia"/>
              </w:rPr>
              <w:t>下</w:t>
            </w:r>
            <w:r w:rsidR="00DF0796">
              <w:rPr>
                <w:rFonts w:hint="eastAsia"/>
              </w:rPr>
              <w:t>午</w:t>
            </w:r>
          </w:p>
        </w:tc>
      </w:tr>
      <w:tr w:rsidR="00FC4077" w:rsidRPr="00B26FCD" w:rsidTr="00F8779C">
        <w:tc>
          <w:tcPr>
            <w:tcW w:w="1908" w:type="dxa"/>
            <w:tcBorders>
              <w:top w:val="single" w:sz="4" w:space="0" w:color="auto"/>
              <w:left w:val="single" w:sz="4" w:space="0" w:color="auto"/>
              <w:bottom w:val="single" w:sz="4" w:space="0" w:color="auto"/>
              <w:right w:val="single" w:sz="4" w:space="0" w:color="auto"/>
            </w:tcBorders>
          </w:tcPr>
          <w:p w:rsidR="00FC4077" w:rsidRPr="00B26FCD" w:rsidRDefault="00FC4077" w:rsidP="003169A4">
            <w:pPr>
              <w:spacing w:line="480" w:lineRule="atLeast"/>
              <w:rPr>
                <w:rFonts w:ascii="宋体" w:hAnsi="宋体"/>
                <w:bCs/>
                <w:iCs/>
                <w:color w:val="000000"/>
                <w:sz w:val="24"/>
              </w:rPr>
            </w:pPr>
            <w:r w:rsidRPr="00B26FCD">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FC4077" w:rsidRPr="00B26FCD" w:rsidRDefault="00FC4077" w:rsidP="003169A4">
            <w:pPr>
              <w:spacing w:line="480" w:lineRule="atLeast"/>
              <w:rPr>
                <w:rFonts w:ascii="宋体" w:hAnsi="宋体"/>
                <w:bCs/>
                <w:iCs/>
                <w:color w:val="000000"/>
                <w:sz w:val="24"/>
              </w:rPr>
            </w:pPr>
            <w:r w:rsidRPr="00B26FCD">
              <w:rPr>
                <w:rFonts w:ascii="宋体" w:hAnsi="宋体" w:hint="eastAsia"/>
                <w:bCs/>
                <w:iCs/>
                <w:color w:val="000000"/>
                <w:sz w:val="24"/>
              </w:rPr>
              <w:t>实地调研</w:t>
            </w:r>
          </w:p>
        </w:tc>
      </w:tr>
      <w:tr w:rsidR="00FC4077" w:rsidRPr="00B26FCD" w:rsidTr="00F8779C">
        <w:tc>
          <w:tcPr>
            <w:tcW w:w="1908" w:type="dxa"/>
            <w:tcBorders>
              <w:top w:val="single" w:sz="4" w:space="0" w:color="auto"/>
              <w:left w:val="single" w:sz="4" w:space="0" w:color="auto"/>
              <w:bottom w:val="single" w:sz="4" w:space="0" w:color="auto"/>
              <w:right w:val="single" w:sz="4" w:space="0" w:color="auto"/>
            </w:tcBorders>
          </w:tcPr>
          <w:p w:rsidR="00FC4077" w:rsidRPr="00B26FCD" w:rsidRDefault="00FC4077" w:rsidP="003169A4">
            <w:pPr>
              <w:spacing w:line="480" w:lineRule="atLeast"/>
              <w:rPr>
                <w:rFonts w:ascii="宋体" w:hAnsi="宋体"/>
                <w:bCs/>
                <w:iCs/>
                <w:color w:val="000000"/>
                <w:sz w:val="24"/>
              </w:rPr>
            </w:pPr>
            <w:r w:rsidRPr="00B26FCD">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FC4077" w:rsidRPr="00B26FCD" w:rsidRDefault="00DF0796" w:rsidP="004A237A">
            <w:pPr>
              <w:spacing w:line="480" w:lineRule="atLeast"/>
              <w:rPr>
                <w:rFonts w:ascii="宋体" w:hAnsi="宋体"/>
                <w:bCs/>
                <w:iCs/>
                <w:color w:val="000000"/>
                <w:sz w:val="24"/>
              </w:rPr>
            </w:pPr>
            <w:r>
              <w:rPr>
                <w:rFonts w:ascii="宋体" w:hAnsi="宋体" w:hint="eastAsia"/>
                <w:bCs/>
                <w:iCs/>
                <w:color w:val="000000"/>
                <w:sz w:val="24"/>
              </w:rPr>
              <w:t>陈晨  江洋</w:t>
            </w:r>
          </w:p>
        </w:tc>
      </w:tr>
      <w:tr w:rsidR="00FC4077" w:rsidRPr="00B26FCD" w:rsidTr="00F8779C">
        <w:tc>
          <w:tcPr>
            <w:tcW w:w="1908" w:type="dxa"/>
            <w:tcBorders>
              <w:top w:val="single" w:sz="4" w:space="0" w:color="auto"/>
              <w:left w:val="single" w:sz="4" w:space="0" w:color="auto"/>
              <w:bottom w:val="single" w:sz="4" w:space="0" w:color="auto"/>
              <w:right w:val="single" w:sz="4" w:space="0" w:color="auto"/>
            </w:tcBorders>
            <w:vAlign w:val="center"/>
          </w:tcPr>
          <w:p w:rsidR="00FC4077" w:rsidRPr="00B26FCD" w:rsidRDefault="00FC4077" w:rsidP="003169A4">
            <w:pPr>
              <w:spacing w:line="480" w:lineRule="atLeast"/>
              <w:rPr>
                <w:rFonts w:ascii="宋体" w:hAnsi="宋体"/>
                <w:bCs/>
                <w:iCs/>
                <w:color w:val="000000"/>
                <w:sz w:val="24"/>
              </w:rPr>
            </w:pPr>
            <w:r w:rsidRPr="00B26FCD">
              <w:rPr>
                <w:rFonts w:ascii="宋体" w:hAnsi="宋体" w:hint="eastAsia"/>
                <w:bCs/>
                <w:iCs/>
                <w:color w:val="000000"/>
                <w:sz w:val="24"/>
              </w:rPr>
              <w:t>投资者关系活动主要内容介绍</w:t>
            </w:r>
          </w:p>
          <w:p w:rsidR="00FC4077" w:rsidRPr="00B26FCD" w:rsidRDefault="00FC4077" w:rsidP="003169A4">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C16534" w:rsidRPr="001D6FB3" w:rsidRDefault="00F8779C" w:rsidP="00C16534">
            <w:pPr>
              <w:spacing w:line="360" w:lineRule="auto"/>
              <w:rPr>
                <w:rFonts w:ascii="新宋体" w:eastAsia="新宋体" w:hAnsi="新宋体"/>
                <w:sz w:val="24"/>
              </w:rPr>
            </w:pPr>
            <w:r w:rsidRPr="001D6FB3">
              <w:rPr>
                <w:rFonts w:ascii="新宋体" w:eastAsia="新宋体" w:hAnsi="新宋体" w:hint="eastAsia"/>
                <w:sz w:val="24"/>
              </w:rPr>
              <w:t>1</w:t>
            </w:r>
            <w:r w:rsidR="00C16534" w:rsidRPr="001D6FB3">
              <w:rPr>
                <w:rFonts w:ascii="新宋体" w:eastAsia="新宋体" w:hAnsi="新宋体" w:hint="eastAsia"/>
                <w:sz w:val="24"/>
              </w:rPr>
              <w:t>、</w:t>
            </w:r>
            <w:r w:rsidR="0060196F" w:rsidRPr="001D6FB3">
              <w:rPr>
                <w:rFonts w:ascii="新宋体" w:eastAsia="新宋体" w:hAnsi="新宋体" w:hint="eastAsia"/>
                <w:sz w:val="24"/>
              </w:rPr>
              <w:t>介绍公司2018年年度报告情况</w:t>
            </w:r>
            <w:r w:rsidR="00DF0796" w:rsidRPr="001D6FB3">
              <w:rPr>
                <w:rFonts w:ascii="新宋体" w:eastAsia="新宋体" w:hAnsi="新宋体" w:hint="eastAsia"/>
                <w:sz w:val="24"/>
              </w:rPr>
              <w:t>？</w:t>
            </w:r>
          </w:p>
          <w:p w:rsidR="0060196F" w:rsidRPr="001D6FB3" w:rsidRDefault="0060196F" w:rsidP="0060196F">
            <w:pPr>
              <w:spacing w:line="360" w:lineRule="auto"/>
              <w:ind w:firstLineChars="200" w:firstLine="480"/>
              <w:rPr>
                <w:rFonts w:ascii="新宋体" w:eastAsia="新宋体" w:hAnsi="新宋体"/>
                <w:sz w:val="24"/>
              </w:rPr>
            </w:pPr>
            <w:r w:rsidRPr="001D6FB3">
              <w:rPr>
                <w:rFonts w:ascii="新宋体" w:eastAsia="新宋体" w:hAnsi="新宋体"/>
                <w:sz w:val="24"/>
              </w:rPr>
              <w:t>2018</w:t>
            </w:r>
            <w:r w:rsidRPr="001D6FB3">
              <w:rPr>
                <w:rFonts w:ascii="新宋体" w:eastAsia="新宋体" w:hAnsi="新宋体" w:hint="eastAsia"/>
                <w:sz w:val="24"/>
              </w:rPr>
              <w:t>年，公司实现收入</w:t>
            </w:r>
            <w:r w:rsidRPr="001D6FB3">
              <w:rPr>
                <w:rFonts w:ascii="新宋体" w:eastAsia="新宋体" w:hAnsi="新宋体"/>
                <w:sz w:val="24"/>
              </w:rPr>
              <w:t>120,505.18</w:t>
            </w:r>
            <w:r w:rsidRPr="001D6FB3">
              <w:rPr>
                <w:rFonts w:ascii="新宋体" w:eastAsia="新宋体" w:hAnsi="新宋体" w:hint="eastAsia"/>
                <w:sz w:val="24"/>
              </w:rPr>
              <w:t>万元，同口径比去年同期减少</w:t>
            </w:r>
            <w:r w:rsidRPr="001D6FB3">
              <w:rPr>
                <w:rFonts w:ascii="新宋体" w:eastAsia="新宋体" w:hAnsi="新宋体"/>
                <w:sz w:val="24"/>
              </w:rPr>
              <w:t>11,594.97</w:t>
            </w:r>
            <w:r w:rsidRPr="001D6FB3">
              <w:rPr>
                <w:rFonts w:ascii="新宋体" w:eastAsia="新宋体" w:hAnsi="新宋体" w:hint="eastAsia"/>
                <w:sz w:val="24"/>
              </w:rPr>
              <w:t>万元，同比减少</w:t>
            </w:r>
            <w:r w:rsidRPr="001D6FB3">
              <w:rPr>
                <w:rFonts w:ascii="新宋体" w:eastAsia="新宋体" w:hAnsi="新宋体"/>
                <w:sz w:val="24"/>
              </w:rPr>
              <w:t>8.78%</w:t>
            </w:r>
            <w:r w:rsidRPr="001D6FB3">
              <w:rPr>
                <w:rFonts w:ascii="新宋体" w:eastAsia="新宋体" w:hAnsi="新宋体" w:hint="eastAsia"/>
                <w:sz w:val="24"/>
              </w:rPr>
              <w:t>，主要因为公司综艺项目收入和影视经纪业务收入较上年同期有所减少；实现归属于上市公司股东的净利润</w:t>
            </w:r>
            <w:r w:rsidRPr="001D6FB3">
              <w:rPr>
                <w:rFonts w:ascii="新宋体" w:eastAsia="新宋体" w:hAnsi="新宋体"/>
                <w:sz w:val="24"/>
              </w:rPr>
              <w:t>32,581.80</w:t>
            </w:r>
            <w:r w:rsidRPr="001D6FB3">
              <w:rPr>
                <w:rFonts w:ascii="新宋体" w:eastAsia="新宋体" w:hAnsi="新宋体" w:hint="eastAsia"/>
                <w:sz w:val="24"/>
              </w:rPr>
              <w:t>万元，同口径比去年同期增加</w:t>
            </w:r>
            <w:r w:rsidRPr="001D6FB3">
              <w:rPr>
                <w:rFonts w:ascii="新宋体" w:eastAsia="新宋体" w:hAnsi="新宋体"/>
                <w:sz w:val="24"/>
              </w:rPr>
              <w:t>1,548.45</w:t>
            </w:r>
            <w:r w:rsidRPr="001D6FB3">
              <w:rPr>
                <w:rFonts w:ascii="新宋体" w:eastAsia="新宋体" w:hAnsi="新宋体" w:hint="eastAsia"/>
                <w:sz w:val="24"/>
              </w:rPr>
              <w:t>万元，同比增加</w:t>
            </w:r>
            <w:r w:rsidRPr="001D6FB3">
              <w:rPr>
                <w:rFonts w:ascii="新宋体" w:eastAsia="新宋体" w:hAnsi="新宋体"/>
                <w:sz w:val="24"/>
              </w:rPr>
              <w:t>4.99%</w:t>
            </w:r>
            <w:r w:rsidRPr="001D6FB3">
              <w:rPr>
                <w:rFonts w:ascii="新宋体" w:eastAsia="新宋体" w:hAnsi="新宋体" w:hint="eastAsia"/>
                <w:sz w:val="24"/>
              </w:rPr>
              <w:t>，主要原因是本报告</w:t>
            </w:r>
            <w:r w:rsidRPr="001D6FB3">
              <w:rPr>
                <w:rFonts w:ascii="新宋体" w:eastAsia="新宋体" w:hAnsi="新宋体" w:hint="eastAsia"/>
                <w:sz w:val="24"/>
              </w:rPr>
              <w:lastRenderedPageBreak/>
              <w:t>期公司影视业务产生的收</w:t>
            </w:r>
            <w:bookmarkStart w:id="0" w:name="_GoBack"/>
            <w:bookmarkEnd w:id="0"/>
            <w:r w:rsidRPr="001D6FB3">
              <w:rPr>
                <w:rFonts w:ascii="新宋体" w:eastAsia="新宋体" w:hAnsi="新宋体" w:hint="eastAsia"/>
                <w:sz w:val="24"/>
              </w:rPr>
              <w:t>益都较上年同期有所增加。</w:t>
            </w:r>
            <w:r w:rsidR="00091238" w:rsidRPr="001D6FB3">
              <w:rPr>
                <w:rFonts w:ascii="新宋体" w:eastAsia="新宋体" w:hAnsi="新宋体" w:hint="eastAsia"/>
                <w:sz w:val="24"/>
              </w:rPr>
              <w:t>公司主营业务稳定持续增长。</w:t>
            </w:r>
          </w:p>
          <w:p w:rsidR="00DB7DF8" w:rsidRDefault="00F8779C" w:rsidP="00DB7DF8">
            <w:pPr>
              <w:spacing w:line="360" w:lineRule="auto"/>
              <w:rPr>
                <w:rFonts w:ascii="新宋体" w:eastAsia="新宋体" w:hAnsi="新宋体"/>
                <w:sz w:val="24"/>
              </w:rPr>
            </w:pPr>
            <w:r>
              <w:rPr>
                <w:rFonts w:ascii="新宋体" w:eastAsia="新宋体" w:hAnsi="新宋体" w:hint="eastAsia"/>
                <w:sz w:val="24"/>
              </w:rPr>
              <w:t>2</w:t>
            </w:r>
            <w:r w:rsidR="00C16534">
              <w:rPr>
                <w:rFonts w:ascii="新宋体" w:eastAsia="新宋体" w:hAnsi="新宋体" w:hint="eastAsia"/>
                <w:sz w:val="24"/>
              </w:rPr>
              <w:t>、</w:t>
            </w:r>
            <w:r w:rsidR="0060196F">
              <w:rPr>
                <w:rFonts w:ascii="新宋体" w:eastAsia="新宋体" w:hAnsi="新宋体" w:hint="eastAsia"/>
                <w:sz w:val="24"/>
              </w:rPr>
              <w:t>2</w:t>
            </w:r>
            <w:r w:rsidR="0060196F">
              <w:rPr>
                <w:rFonts w:ascii="新宋体" w:eastAsia="新宋体" w:hAnsi="新宋体"/>
                <w:sz w:val="24"/>
              </w:rPr>
              <w:t>018年公司潭</w:t>
            </w:r>
            <w:r w:rsidR="0060196F">
              <w:rPr>
                <w:rFonts w:ascii="新宋体" w:eastAsia="新宋体" w:hAnsi="新宋体" w:hint="eastAsia"/>
                <w:sz w:val="24"/>
              </w:rPr>
              <w:t>、</w:t>
            </w:r>
            <w:r w:rsidR="0060196F">
              <w:rPr>
                <w:rFonts w:ascii="新宋体" w:eastAsia="新宋体" w:hAnsi="新宋体"/>
                <w:sz w:val="24"/>
              </w:rPr>
              <w:t>戒景区业务是否会收回</w:t>
            </w:r>
            <w:r w:rsidR="0060196F">
              <w:rPr>
                <w:rFonts w:ascii="新宋体" w:eastAsia="新宋体" w:hAnsi="新宋体" w:hint="eastAsia"/>
                <w:sz w:val="24"/>
              </w:rPr>
              <w:t>？</w:t>
            </w:r>
          </w:p>
          <w:p w:rsidR="00C16534" w:rsidRPr="001D6FB3" w:rsidRDefault="00091238" w:rsidP="00DB7DF8">
            <w:pPr>
              <w:spacing w:line="360" w:lineRule="auto"/>
              <w:ind w:firstLineChars="200" w:firstLine="480"/>
              <w:rPr>
                <w:rFonts w:ascii="新宋体" w:eastAsia="新宋体" w:hAnsi="新宋体"/>
                <w:sz w:val="24"/>
              </w:rPr>
            </w:pPr>
            <w:r>
              <w:rPr>
                <w:rFonts w:ascii="新宋体" w:eastAsia="新宋体" w:hAnsi="新宋体" w:hint="eastAsia"/>
                <w:sz w:val="24"/>
              </w:rPr>
              <w:t>根据公司与门头沟区旅游委签署的《关于潭、戒两寺退市相关事宜的的协议》及其补充协议，2016年7月1日至2</w:t>
            </w:r>
            <w:r>
              <w:rPr>
                <w:rFonts w:ascii="新宋体" w:eastAsia="新宋体" w:hAnsi="新宋体"/>
                <w:sz w:val="24"/>
              </w:rPr>
              <w:t>019年</w:t>
            </w:r>
            <w:r>
              <w:rPr>
                <w:rFonts w:ascii="新宋体" w:eastAsia="新宋体" w:hAnsi="新宋体" w:hint="eastAsia"/>
                <w:sz w:val="24"/>
              </w:rPr>
              <w:t>5月31日为过渡期管理期，潭戒景区管理中心在政府</w:t>
            </w:r>
            <w:r w:rsidR="001D6FB3">
              <w:rPr>
                <w:rFonts w:ascii="新宋体" w:eastAsia="新宋体" w:hAnsi="新宋体" w:hint="eastAsia"/>
                <w:sz w:val="24"/>
              </w:rPr>
              <w:t>管理职责下，公司协助潭戒景区管理中心</w:t>
            </w:r>
            <w:r w:rsidR="001D6FB3" w:rsidRPr="001D6FB3">
              <w:rPr>
                <w:rFonts w:ascii="新宋体" w:eastAsia="新宋体" w:hAnsi="新宋体" w:hint="eastAsia"/>
                <w:sz w:val="24"/>
              </w:rPr>
              <w:t>负责文物修缮、古树养护、安全保卫、防火防汛、安全生产等日常管理工作。</w:t>
            </w:r>
          </w:p>
          <w:p w:rsidR="001D6FB3" w:rsidRDefault="001D6FB3" w:rsidP="00DB7DF8">
            <w:pPr>
              <w:spacing w:line="360" w:lineRule="auto"/>
              <w:ind w:firstLineChars="200" w:firstLine="480"/>
              <w:rPr>
                <w:rFonts w:ascii="新宋体" w:eastAsia="新宋体" w:hAnsi="新宋体"/>
                <w:sz w:val="24"/>
              </w:rPr>
            </w:pPr>
            <w:r w:rsidRPr="001D6FB3">
              <w:rPr>
                <w:rFonts w:ascii="新宋体" w:eastAsia="新宋体" w:hAnsi="新宋体"/>
                <w:sz w:val="24"/>
              </w:rPr>
              <w:t>截止目前</w:t>
            </w:r>
            <w:r w:rsidRPr="001D6FB3">
              <w:rPr>
                <w:rFonts w:ascii="新宋体" w:eastAsia="新宋体" w:hAnsi="新宋体" w:hint="eastAsia"/>
                <w:sz w:val="24"/>
              </w:rPr>
              <w:t>，</w:t>
            </w:r>
            <w:r w:rsidRPr="001D6FB3">
              <w:rPr>
                <w:rFonts w:ascii="新宋体" w:eastAsia="新宋体" w:hAnsi="新宋体"/>
                <w:sz w:val="24"/>
              </w:rPr>
              <w:t>公司正与门头沟区政府等相关部门积极沟通中</w:t>
            </w:r>
            <w:r w:rsidRPr="001D6FB3">
              <w:rPr>
                <w:rFonts w:ascii="新宋体" w:eastAsia="新宋体" w:hAnsi="新宋体" w:hint="eastAsia"/>
                <w:sz w:val="24"/>
              </w:rPr>
              <w:t>，</w:t>
            </w:r>
            <w:r w:rsidRPr="001D6FB3">
              <w:rPr>
                <w:rFonts w:ascii="新宋体" w:eastAsia="新宋体" w:hAnsi="新宋体"/>
                <w:sz w:val="24"/>
              </w:rPr>
              <w:t>公司将根据事项进展情况对外披露公告</w:t>
            </w:r>
            <w:r w:rsidRPr="001D6FB3">
              <w:rPr>
                <w:rFonts w:ascii="新宋体" w:eastAsia="新宋体" w:hAnsi="新宋体" w:hint="eastAsia"/>
                <w:sz w:val="24"/>
              </w:rPr>
              <w:t>。</w:t>
            </w:r>
          </w:p>
          <w:p w:rsidR="0021049F" w:rsidRDefault="00F8779C" w:rsidP="0021049F">
            <w:pPr>
              <w:spacing w:line="360" w:lineRule="auto"/>
              <w:rPr>
                <w:rFonts w:ascii="新宋体" w:eastAsia="新宋体" w:hAnsi="新宋体"/>
                <w:sz w:val="24"/>
              </w:rPr>
            </w:pPr>
            <w:r>
              <w:rPr>
                <w:rFonts w:ascii="新宋体" w:eastAsia="新宋体" w:hAnsi="新宋体" w:hint="eastAsia"/>
                <w:sz w:val="24"/>
              </w:rPr>
              <w:t>3</w:t>
            </w:r>
            <w:r w:rsidR="0021049F">
              <w:rPr>
                <w:rFonts w:ascii="新宋体" w:eastAsia="新宋体" w:hAnsi="新宋体" w:hint="eastAsia"/>
                <w:sz w:val="24"/>
              </w:rPr>
              <w:t>、</w:t>
            </w:r>
            <w:r w:rsidR="0060196F">
              <w:rPr>
                <w:rFonts w:ascii="新宋体" w:eastAsia="新宋体" w:hAnsi="新宋体" w:hint="eastAsia"/>
                <w:sz w:val="24"/>
              </w:rPr>
              <w:t>公司目前可转债</w:t>
            </w:r>
            <w:r w:rsidR="0021049F">
              <w:rPr>
                <w:rFonts w:ascii="新宋体" w:eastAsia="新宋体" w:hAnsi="新宋体" w:hint="eastAsia"/>
                <w:sz w:val="24"/>
              </w:rPr>
              <w:t>情况</w:t>
            </w:r>
            <w:r w:rsidR="0060196F">
              <w:rPr>
                <w:rFonts w:ascii="新宋体" w:eastAsia="新宋体" w:hAnsi="新宋体" w:hint="eastAsia"/>
                <w:sz w:val="24"/>
              </w:rPr>
              <w:t>及预计什么时候完成</w:t>
            </w:r>
            <w:r w:rsidR="0021049F">
              <w:rPr>
                <w:rFonts w:ascii="新宋体" w:eastAsia="新宋体" w:hAnsi="新宋体" w:hint="eastAsia"/>
                <w:sz w:val="24"/>
              </w:rPr>
              <w:t>？</w:t>
            </w:r>
          </w:p>
          <w:p w:rsidR="001D6FB3" w:rsidRPr="001D6FB3" w:rsidRDefault="001D6FB3" w:rsidP="001D6FB3">
            <w:pPr>
              <w:spacing w:line="360" w:lineRule="auto"/>
              <w:ind w:firstLineChars="200" w:firstLine="480"/>
              <w:rPr>
                <w:rFonts w:ascii="新宋体" w:eastAsia="新宋体" w:hAnsi="新宋体"/>
                <w:sz w:val="24"/>
              </w:rPr>
            </w:pPr>
            <w:r w:rsidRPr="001D6FB3">
              <w:rPr>
                <w:rFonts w:ascii="新宋体" w:eastAsia="新宋体" w:hAnsi="新宋体" w:hint="eastAsia"/>
                <w:sz w:val="24"/>
              </w:rPr>
              <w:t>公司于2019年3月22日披露《公司公开发行A股可转换公司债预案》，本次</w:t>
            </w:r>
            <w:r w:rsidRPr="001D6FB3">
              <w:rPr>
                <w:rFonts w:ascii="新宋体" w:eastAsia="新宋体" w:hAnsi="新宋体"/>
                <w:sz w:val="24"/>
              </w:rPr>
              <w:t>发行可转债拟募集资金总额不超过人民币200,000.00万元（含200,000.00万元），扣除发行费用后，募集资金将全部用于影视剧投资及制作项目。</w:t>
            </w:r>
            <w:r w:rsidRPr="001D6FB3">
              <w:rPr>
                <w:rFonts w:ascii="新宋体" w:eastAsia="新宋体" w:hAnsi="新宋体" w:hint="eastAsia"/>
                <w:sz w:val="24"/>
              </w:rPr>
              <w:t>本次发行预计于2019年</w:t>
            </w:r>
            <w:r>
              <w:rPr>
                <w:rFonts w:ascii="新宋体" w:eastAsia="新宋体" w:hAnsi="新宋体" w:hint="eastAsia"/>
                <w:sz w:val="24"/>
              </w:rPr>
              <w:t>下半年</w:t>
            </w:r>
            <w:r w:rsidRPr="001D6FB3">
              <w:rPr>
                <w:rFonts w:ascii="新宋体" w:eastAsia="新宋体" w:hAnsi="新宋体" w:hint="eastAsia"/>
                <w:sz w:val="24"/>
              </w:rPr>
              <w:t>实施完毕，该完成时间仅为估计，最终以实际发行完成时间为准。</w:t>
            </w:r>
          </w:p>
          <w:p w:rsidR="00091238" w:rsidRDefault="00091238" w:rsidP="00091238">
            <w:pPr>
              <w:spacing w:line="360" w:lineRule="auto"/>
              <w:rPr>
                <w:rFonts w:ascii="新宋体" w:eastAsia="新宋体" w:hAnsi="新宋体"/>
                <w:sz w:val="24"/>
              </w:rPr>
            </w:pPr>
            <w:r>
              <w:rPr>
                <w:rFonts w:ascii="新宋体" w:eastAsia="新宋体" w:hAnsi="新宋体" w:hint="eastAsia"/>
                <w:sz w:val="24"/>
              </w:rPr>
              <w:t>4、公司4月份限售股解禁情况？</w:t>
            </w:r>
          </w:p>
          <w:p w:rsidR="009867AE" w:rsidRPr="009867AE" w:rsidRDefault="009867AE" w:rsidP="009867AE">
            <w:pPr>
              <w:spacing w:line="360" w:lineRule="auto"/>
              <w:ind w:firstLineChars="200" w:firstLine="480"/>
              <w:rPr>
                <w:rFonts w:ascii="新宋体" w:eastAsia="新宋体" w:hAnsi="新宋体"/>
                <w:sz w:val="24"/>
              </w:rPr>
            </w:pPr>
            <w:r>
              <w:rPr>
                <w:rFonts w:ascii="新宋体" w:eastAsia="新宋体" w:hAnsi="新宋体" w:hint="eastAsia"/>
                <w:sz w:val="24"/>
              </w:rPr>
              <w:t>公司2016年非公开发行股份，向</w:t>
            </w:r>
            <w:r w:rsidRPr="009867AE">
              <w:rPr>
                <w:rFonts w:ascii="新宋体" w:eastAsia="新宋体" w:hAnsi="新宋体" w:hint="eastAsia"/>
                <w:sz w:val="24"/>
              </w:rPr>
              <w:t>8名特定投资者非公开发行人民币普通股324,459,895股，发行价格8.92元/股。新增股份于2016年4月5日在深圳证券交易所上市，股份限售期为36个月</w:t>
            </w:r>
            <w:r w:rsidR="00516997">
              <w:rPr>
                <w:rFonts w:ascii="新宋体" w:eastAsia="新宋体" w:hAnsi="新宋体" w:hint="eastAsia"/>
                <w:sz w:val="24"/>
              </w:rPr>
              <w:t>至</w:t>
            </w:r>
            <w:r>
              <w:rPr>
                <w:rFonts w:ascii="新宋体" w:eastAsia="新宋体" w:hAnsi="新宋体" w:hint="eastAsia"/>
                <w:sz w:val="24"/>
              </w:rPr>
              <w:t>2019年4月5</w:t>
            </w:r>
            <w:r w:rsidR="00516997">
              <w:rPr>
                <w:rFonts w:ascii="新宋体" w:eastAsia="新宋体" w:hAnsi="新宋体" w:hint="eastAsia"/>
                <w:sz w:val="24"/>
              </w:rPr>
              <w:t>日</w:t>
            </w:r>
            <w:r w:rsidRPr="009867AE">
              <w:rPr>
                <w:rFonts w:ascii="新宋体" w:eastAsia="新宋体" w:hAnsi="新宋体" w:hint="eastAsia"/>
                <w:sz w:val="24"/>
              </w:rPr>
              <w:t>。</w:t>
            </w:r>
            <w:r>
              <w:rPr>
                <w:rFonts w:ascii="新宋体" w:eastAsia="新宋体" w:hAnsi="新宋体" w:hint="eastAsia"/>
                <w:sz w:val="24"/>
              </w:rPr>
              <w:t>公司</w:t>
            </w:r>
            <w:r w:rsidR="00516997">
              <w:rPr>
                <w:rFonts w:ascii="新宋体" w:eastAsia="新宋体" w:hAnsi="新宋体" w:hint="eastAsia"/>
                <w:sz w:val="24"/>
              </w:rPr>
              <w:t>会按照深交所的要求，根据事项的</w:t>
            </w:r>
            <w:r>
              <w:rPr>
                <w:rFonts w:ascii="新宋体" w:eastAsia="新宋体" w:hAnsi="新宋体" w:hint="eastAsia"/>
                <w:sz w:val="24"/>
              </w:rPr>
              <w:t>进展情况对外披露公告。</w:t>
            </w:r>
          </w:p>
          <w:p w:rsidR="00091238" w:rsidRDefault="00091238" w:rsidP="00091238">
            <w:pPr>
              <w:spacing w:line="360" w:lineRule="auto"/>
              <w:rPr>
                <w:rFonts w:ascii="新宋体" w:eastAsia="新宋体" w:hAnsi="新宋体"/>
                <w:sz w:val="24"/>
              </w:rPr>
            </w:pPr>
            <w:r>
              <w:rPr>
                <w:rFonts w:ascii="新宋体" w:eastAsia="新宋体" w:hAnsi="新宋体"/>
                <w:sz w:val="24"/>
              </w:rPr>
              <w:t>5</w:t>
            </w:r>
            <w:r>
              <w:rPr>
                <w:rFonts w:ascii="新宋体" w:eastAsia="新宋体" w:hAnsi="新宋体" w:hint="eastAsia"/>
                <w:sz w:val="24"/>
              </w:rPr>
              <w:t>、</w:t>
            </w:r>
            <w:r>
              <w:rPr>
                <w:rFonts w:ascii="新宋体" w:eastAsia="新宋体" w:hAnsi="新宋体"/>
                <w:sz w:val="24"/>
              </w:rPr>
              <w:t>封神目前进展情况</w:t>
            </w:r>
            <w:r>
              <w:rPr>
                <w:rFonts w:ascii="新宋体" w:eastAsia="新宋体" w:hAnsi="新宋体" w:hint="eastAsia"/>
                <w:sz w:val="24"/>
              </w:rPr>
              <w:t>？</w:t>
            </w:r>
          </w:p>
          <w:p w:rsidR="00091238" w:rsidRDefault="00516997" w:rsidP="00DB7DF8">
            <w:pPr>
              <w:spacing w:line="360" w:lineRule="auto"/>
              <w:ind w:firstLineChars="200" w:firstLine="480"/>
              <w:rPr>
                <w:rFonts w:ascii="新宋体" w:eastAsia="新宋体" w:hAnsi="新宋体"/>
                <w:sz w:val="24"/>
              </w:rPr>
            </w:pPr>
            <w:r>
              <w:rPr>
                <w:rFonts w:ascii="新宋体" w:eastAsia="新宋体" w:hAnsi="新宋体"/>
                <w:sz w:val="24"/>
              </w:rPr>
              <w:t>2018年</w:t>
            </w:r>
            <w:r>
              <w:rPr>
                <w:rFonts w:ascii="新宋体" w:eastAsia="新宋体" w:hAnsi="新宋体" w:hint="eastAsia"/>
                <w:sz w:val="24"/>
              </w:rPr>
              <w:t>9月，《封神三部曲》已经正式开机，目前正在拍摄中，预计在2019年年底拍摄结束，具体上映时间以公映时间为准。</w:t>
            </w:r>
          </w:p>
          <w:p w:rsidR="00091238" w:rsidRDefault="00091238" w:rsidP="00091238">
            <w:pPr>
              <w:spacing w:line="360" w:lineRule="auto"/>
              <w:rPr>
                <w:rFonts w:ascii="新宋体" w:eastAsia="新宋体" w:hAnsi="新宋体"/>
                <w:sz w:val="24"/>
              </w:rPr>
            </w:pPr>
            <w:r>
              <w:rPr>
                <w:rFonts w:ascii="新宋体" w:eastAsia="新宋体" w:hAnsi="新宋体" w:hint="eastAsia"/>
                <w:sz w:val="24"/>
              </w:rPr>
              <w:t>6、公司电影《流浪地球》收益情况？</w:t>
            </w:r>
          </w:p>
          <w:p w:rsidR="0021049F" w:rsidRPr="0021049F" w:rsidRDefault="00516997" w:rsidP="00DB7DF8">
            <w:pPr>
              <w:spacing w:line="360" w:lineRule="auto"/>
              <w:ind w:firstLineChars="200" w:firstLine="480"/>
              <w:rPr>
                <w:rFonts w:ascii="新宋体" w:eastAsia="新宋体" w:hAnsi="新宋体"/>
                <w:sz w:val="24"/>
              </w:rPr>
            </w:pPr>
            <w:r>
              <w:rPr>
                <w:rFonts w:ascii="新宋体" w:eastAsia="新宋体" w:hAnsi="新宋体"/>
                <w:sz w:val="24"/>
              </w:rPr>
              <w:t>公司于</w:t>
            </w:r>
            <w:r w:rsidR="00DA6AF8">
              <w:rPr>
                <w:rFonts w:ascii="新宋体" w:eastAsia="新宋体" w:hAnsi="新宋体" w:hint="eastAsia"/>
                <w:sz w:val="24"/>
              </w:rPr>
              <w:t>2019年</w:t>
            </w:r>
            <w:r>
              <w:rPr>
                <w:rFonts w:ascii="新宋体" w:eastAsia="新宋体" w:hAnsi="新宋体" w:hint="eastAsia"/>
                <w:sz w:val="24"/>
              </w:rPr>
              <w:t>2月</w:t>
            </w:r>
            <w:r>
              <w:rPr>
                <w:rFonts w:ascii="新宋体" w:eastAsia="新宋体" w:hAnsi="新宋体"/>
                <w:sz w:val="24"/>
              </w:rPr>
              <w:t>12</w:t>
            </w:r>
            <w:r>
              <w:rPr>
                <w:rFonts w:ascii="新宋体" w:eastAsia="新宋体" w:hAnsi="新宋体" w:hint="eastAsia"/>
                <w:sz w:val="24"/>
              </w:rPr>
              <w:t>日，披露了《</w:t>
            </w:r>
            <w:r w:rsidR="00DB7DF8">
              <w:rPr>
                <w:rFonts w:ascii="新宋体" w:eastAsia="新宋体" w:hAnsi="新宋体" w:hint="eastAsia"/>
                <w:sz w:val="24"/>
              </w:rPr>
              <w:t>关于电影</w:t>
            </w:r>
            <w:r>
              <w:rPr>
                <w:rFonts w:ascii="新宋体" w:eastAsia="新宋体" w:hAnsi="新宋体" w:hint="eastAsia"/>
                <w:sz w:val="24"/>
              </w:rPr>
              <w:t>&lt;流浪地球&gt;</w:t>
            </w:r>
            <w:r>
              <w:rPr>
                <w:rFonts w:ascii="新宋体" w:eastAsia="新宋体" w:hAnsi="新宋体" w:hint="eastAsia"/>
                <w:sz w:val="24"/>
              </w:rPr>
              <w:lastRenderedPageBreak/>
              <w:t>票房</w:t>
            </w:r>
            <w:r w:rsidR="00DB7DF8">
              <w:rPr>
                <w:rFonts w:ascii="新宋体" w:eastAsia="新宋体" w:hAnsi="新宋体" w:hint="eastAsia"/>
                <w:sz w:val="24"/>
              </w:rPr>
              <w:t>的</w:t>
            </w:r>
            <w:r>
              <w:rPr>
                <w:rFonts w:ascii="新宋体" w:eastAsia="新宋体" w:hAnsi="新宋体" w:hint="eastAsia"/>
                <w:sz w:val="24"/>
              </w:rPr>
              <w:t>公告》,</w:t>
            </w:r>
            <w:r w:rsidR="00DB7DF8">
              <w:rPr>
                <w:rFonts w:ascii="新宋体" w:eastAsia="新宋体" w:hAnsi="新宋体" w:hint="eastAsia"/>
                <w:sz w:val="24"/>
              </w:rPr>
              <w:t>电影</w:t>
            </w:r>
            <w:r>
              <w:rPr>
                <w:rFonts w:ascii="新宋体" w:eastAsia="新宋体" w:hAnsi="新宋体" w:hint="eastAsia"/>
                <w:sz w:val="24"/>
              </w:rPr>
              <w:t>《流浪地球》</w:t>
            </w:r>
            <w:r w:rsidR="00DB7DF8">
              <w:rPr>
                <w:rFonts w:ascii="新宋体" w:eastAsia="新宋体" w:hAnsi="新宋体" w:hint="eastAsia"/>
                <w:sz w:val="24"/>
              </w:rPr>
              <w:t>票房</w:t>
            </w:r>
            <w:r>
              <w:rPr>
                <w:rFonts w:ascii="新宋体" w:eastAsia="新宋体" w:hAnsi="新宋体" w:hint="eastAsia"/>
                <w:sz w:val="24"/>
              </w:rPr>
              <w:t>20亿时，预计影片收益7300-</w:t>
            </w:r>
            <w:r>
              <w:rPr>
                <w:rFonts w:ascii="新宋体" w:eastAsia="新宋体" w:hAnsi="新宋体"/>
                <w:sz w:val="24"/>
              </w:rPr>
              <w:t>8300万</w:t>
            </w:r>
            <w:r w:rsidR="00DB7DF8">
              <w:rPr>
                <w:rFonts w:ascii="新宋体" w:eastAsia="新宋体" w:hAnsi="新宋体"/>
                <w:sz w:val="24"/>
              </w:rPr>
              <w:t>元</w:t>
            </w:r>
            <w:r>
              <w:rPr>
                <w:rFonts w:ascii="新宋体" w:eastAsia="新宋体" w:hAnsi="新宋体" w:hint="eastAsia"/>
                <w:sz w:val="24"/>
              </w:rPr>
              <w:t>，目前电影上映中，</w:t>
            </w:r>
            <w:r>
              <w:rPr>
                <w:rFonts w:ascii="新宋体" w:eastAsia="新宋体" w:hAnsi="新宋体"/>
                <w:sz w:val="24"/>
              </w:rPr>
              <w:t>具体的财务数据详见相关公告</w:t>
            </w:r>
            <w:r>
              <w:rPr>
                <w:rFonts w:ascii="新宋体" w:eastAsia="新宋体" w:hAnsi="新宋体" w:hint="eastAsia"/>
                <w:sz w:val="24"/>
              </w:rPr>
              <w:t>。</w:t>
            </w:r>
          </w:p>
        </w:tc>
      </w:tr>
      <w:tr w:rsidR="00FC4077" w:rsidRPr="00B26FCD" w:rsidTr="00F8779C">
        <w:tc>
          <w:tcPr>
            <w:tcW w:w="1908" w:type="dxa"/>
            <w:tcBorders>
              <w:top w:val="single" w:sz="4" w:space="0" w:color="auto"/>
              <w:left w:val="single" w:sz="4" w:space="0" w:color="auto"/>
              <w:bottom w:val="single" w:sz="4" w:space="0" w:color="auto"/>
              <w:right w:val="single" w:sz="4" w:space="0" w:color="auto"/>
            </w:tcBorders>
            <w:vAlign w:val="center"/>
          </w:tcPr>
          <w:p w:rsidR="00FC4077" w:rsidRPr="00B26FCD" w:rsidRDefault="00FC4077" w:rsidP="003169A4">
            <w:pPr>
              <w:spacing w:line="480" w:lineRule="atLeast"/>
              <w:rPr>
                <w:rFonts w:ascii="宋体" w:hAnsi="宋体"/>
                <w:bCs/>
                <w:iCs/>
                <w:color w:val="000000"/>
                <w:sz w:val="24"/>
              </w:rPr>
            </w:pPr>
            <w:r w:rsidRPr="00B26FCD">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FC4077" w:rsidRPr="00B26FCD" w:rsidRDefault="00FC4077" w:rsidP="003169A4">
            <w:pPr>
              <w:spacing w:line="480" w:lineRule="atLeast"/>
              <w:rPr>
                <w:rFonts w:ascii="宋体" w:hAnsi="宋体"/>
                <w:bCs/>
                <w:iCs/>
                <w:color w:val="000000"/>
                <w:sz w:val="24"/>
              </w:rPr>
            </w:pPr>
          </w:p>
        </w:tc>
      </w:tr>
      <w:tr w:rsidR="00FC4077" w:rsidRPr="00B26FCD" w:rsidTr="00F8779C">
        <w:tc>
          <w:tcPr>
            <w:tcW w:w="1908" w:type="dxa"/>
            <w:tcBorders>
              <w:top w:val="single" w:sz="4" w:space="0" w:color="auto"/>
              <w:left w:val="single" w:sz="4" w:space="0" w:color="auto"/>
              <w:bottom w:val="single" w:sz="4" w:space="0" w:color="auto"/>
              <w:right w:val="single" w:sz="4" w:space="0" w:color="auto"/>
            </w:tcBorders>
            <w:vAlign w:val="center"/>
          </w:tcPr>
          <w:p w:rsidR="00FC4077" w:rsidRPr="00B26FCD" w:rsidRDefault="00FC4077" w:rsidP="003169A4">
            <w:pPr>
              <w:spacing w:line="480" w:lineRule="atLeast"/>
              <w:rPr>
                <w:rFonts w:ascii="宋体" w:hAnsi="宋体"/>
                <w:bCs/>
                <w:iCs/>
                <w:color w:val="000000"/>
                <w:sz w:val="24"/>
              </w:rPr>
            </w:pPr>
            <w:r w:rsidRPr="00B26FCD">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FC4077" w:rsidRPr="00B26FCD" w:rsidRDefault="00DA6AF8" w:rsidP="0060196F">
            <w:pPr>
              <w:spacing w:line="480" w:lineRule="atLeast"/>
              <w:rPr>
                <w:rFonts w:ascii="宋体" w:hAnsi="宋体"/>
                <w:bCs/>
                <w:iCs/>
                <w:color w:val="000000"/>
                <w:sz w:val="24"/>
              </w:rPr>
            </w:pPr>
            <w:r>
              <w:rPr>
                <w:rFonts w:ascii="宋体" w:hAnsi="宋体" w:hint="eastAsia"/>
                <w:bCs/>
                <w:iCs/>
                <w:color w:val="000000"/>
                <w:sz w:val="24"/>
              </w:rPr>
              <w:t>2019年</w:t>
            </w:r>
            <w:r w:rsidR="0060196F">
              <w:rPr>
                <w:rFonts w:ascii="宋体" w:hAnsi="宋体"/>
                <w:bCs/>
                <w:iCs/>
                <w:color w:val="000000"/>
                <w:sz w:val="24"/>
              </w:rPr>
              <w:t>3</w:t>
            </w:r>
            <w:r w:rsidR="00835AB7">
              <w:rPr>
                <w:rFonts w:ascii="宋体" w:hAnsi="宋体" w:hint="eastAsia"/>
                <w:bCs/>
                <w:iCs/>
                <w:color w:val="000000"/>
                <w:sz w:val="24"/>
              </w:rPr>
              <w:t>月</w:t>
            </w:r>
            <w:r w:rsidR="00465BB3">
              <w:rPr>
                <w:rFonts w:ascii="宋体" w:hAnsi="宋体" w:hint="eastAsia"/>
                <w:bCs/>
                <w:iCs/>
                <w:color w:val="000000"/>
                <w:sz w:val="24"/>
              </w:rPr>
              <w:t>2</w:t>
            </w:r>
            <w:r w:rsidR="0060196F">
              <w:rPr>
                <w:rFonts w:ascii="宋体" w:hAnsi="宋体"/>
                <w:bCs/>
                <w:iCs/>
                <w:color w:val="000000"/>
                <w:sz w:val="24"/>
              </w:rPr>
              <w:t>5</w:t>
            </w:r>
            <w:r w:rsidR="00835AB7">
              <w:rPr>
                <w:rFonts w:ascii="宋体" w:hAnsi="宋体" w:hint="eastAsia"/>
                <w:bCs/>
                <w:iCs/>
                <w:color w:val="000000"/>
                <w:sz w:val="24"/>
              </w:rPr>
              <w:t>日</w:t>
            </w:r>
          </w:p>
        </w:tc>
      </w:tr>
    </w:tbl>
    <w:p w:rsidR="00FC4077" w:rsidRDefault="00FC4077" w:rsidP="00FC4077">
      <w:pPr>
        <w:spacing w:line="400" w:lineRule="exact"/>
        <w:rPr>
          <w:rFonts w:ascii="宋体" w:hAnsi="宋体"/>
          <w:bCs/>
          <w:iCs/>
          <w:color w:val="000000"/>
          <w:sz w:val="24"/>
        </w:rPr>
      </w:pPr>
    </w:p>
    <w:p w:rsidR="00B574EA" w:rsidRDefault="00B574EA"/>
    <w:sectPr w:rsidR="00B574EA" w:rsidSect="00FC4077">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B34" w:rsidRDefault="00821B34" w:rsidP="00FC4077">
      <w:r>
        <w:separator/>
      </w:r>
    </w:p>
  </w:endnote>
  <w:endnote w:type="continuationSeparator" w:id="1">
    <w:p w:rsidR="00821B34" w:rsidRDefault="00821B34" w:rsidP="00FC4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B34" w:rsidRDefault="00821B34" w:rsidP="00FC4077">
      <w:r>
        <w:separator/>
      </w:r>
    </w:p>
  </w:footnote>
  <w:footnote w:type="continuationSeparator" w:id="1">
    <w:p w:rsidR="00821B34" w:rsidRDefault="00821B34" w:rsidP="00FC4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B53E3"/>
    <w:multiLevelType w:val="hybridMultilevel"/>
    <w:tmpl w:val="27507C4A"/>
    <w:lvl w:ilvl="0" w:tplc="F3964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4077"/>
    <w:rsid w:val="00044706"/>
    <w:rsid w:val="00047FEE"/>
    <w:rsid w:val="00091238"/>
    <w:rsid w:val="000F68EA"/>
    <w:rsid w:val="00174B67"/>
    <w:rsid w:val="001D6FB3"/>
    <w:rsid w:val="001E4B44"/>
    <w:rsid w:val="0021049F"/>
    <w:rsid w:val="00286762"/>
    <w:rsid w:val="002872ED"/>
    <w:rsid w:val="0029038C"/>
    <w:rsid w:val="002D64B4"/>
    <w:rsid w:val="003B1029"/>
    <w:rsid w:val="003B76BD"/>
    <w:rsid w:val="004649D4"/>
    <w:rsid w:val="00465BB3"/>
    <w:rsid w:val="004861E5"/>
    <w:rsid w:val="004A237A"/>
    <w:rsid w:val="0051152D"/>
    <w:rsid w:val="00516997"/>
    <w:rsid w:val="0053769E"/>
    <w:rsid w:val="00551747"/>
    <w:rsid w:val="0060196F"/>
    <w:rsid w:val="006668BB"/>
    <w:rsid w:val="006979EE"/>
    <w:rsid w:val="006A1C16"/>
    <w:rsid w:val="006B3255"/>
    <w:rsid w:val="00740492"/>
    <w:rsid w:val="00756492"/>
    <w:rsid w:val="007A0833"/>
    <w:rsid w:val="007A289B"/>
    <w:rsid w:val="00821B34"/>
    <w:rsid w:val="00835AB7"/>
    <w:rsid w:val="008612E4"/>
    <w:rsid w:val="00875221"/>
    <w:rsid w:val="0088249F"/>
    <w:rsid w:val="008C13BB"/>
    <w:rsid w:val="008C5EB9"/>
    <w:rsid w:val="00922ED1"/>
    <w:rsid w:val="00935964"/>
    <w:rsid w:val="009867AE"/>
    <w:rsid w:val="009B5E5E"/>
    <w:rsid w:val="009C0509"/>
    <w:rsid w:val="009E12BD"/>
    <w:rsid w:val="00A212F7"/>
    <w:rsid w:val="00A336BB"/>
    <w:rsid w:val="00A50032"/>
    <w:rsid w:val="00AD596B"/>
    <w:rsid w:val="00AE18CC"/>
    <w:rsid w:val="00B574EA"/>
    <w:rsid w:val="00B640CA"/>
    <w:rsid w:val="00B856D5"/>
    <w:rsid w:val="00BB16E5"/>
    <w:rsid w:val="00BE6D1A"/>
    <w:rsid w:val="00C16534"/>
    <w:rsid w:val="00C20049"/>
    <w:rsid w:val="00C71D1C"/>
    <w:rsid w:val="00D03E9F"/>
    <w:rsid w:val="00D17291"/>
    <w:rsid w:val="00D47685"/>
    <w:rsid w:val="00DA6AF8"/>
    <w:rsid w:val="00DA7438"/>
    <w:rsid w:val="00DB7DF8"/>
    <w:rsid w:val="00DE4B6A"/>
    <w:rsid w:val="00DF0796"/>
    <w:rsid w:val="00E855D4"/>
    <w:rsid w:val="00F20012"/>
    <w:rsid w:val="00F200FC"/>
    <w:rsid w:val="00F367AF"/>
    <w:rsid w:val="00F5232E"/>
    <w:rsid w:val="00F81FBC"/>
    <w:rsid w:val="00F8779C"/>
    <w:rsid w:val="00F93FE5"/>
    <w:rsid w:val="00FC40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40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4077"/>
    <w:rPr>
      <w:sz w:val="18"/>
      <w:szCs w:val="18"/>
    </w:rPr>
  </w:style>
  <w:style w:type="paragraph" w:styleId="a4">
    <w:name w:val="footer"/>
    <w:basedOn w:val="a"/>
    <w:link w:val="Char0"/>
    <w:uiPriority w:val="99"/>
    <w:unhideWhenUsed/>
    <w:rsid w:val="00FC4077"/>
    <w:pPr>
      <w:tabs>
        <w:tab w:val="center" w:pos="4153"/>
        <w:tab w:val="right" w:pos="8306"/>
      </w:tabs>
      <w:snapToGrid w:val="0"/>
      <w:jc w:val="left"/>
    </w:pPr>
    <w:rPr>
      <w:sz w:val="18"/>
      <w:szCs w:val="18"/>
    </w:rPr>
  </w:style>
  <w:style w:type="character" w:customStyle="1" w:styleId="Char0">
    <w:name w:val="页脚 Char"/>
    <w:basedOn w:val="a0"/>
    <w:link w:val="a4"/>
    <w:uiPriority w:val="99"/>
    <w:rsid w:val="00FC4077"/>
    <w:rPr>
      <w:sz w:val="18"/>
      <w:szCs w:val="18"/>
    </w:rPr>
  </w:style>
  <w:style w:type="paragraph" w:styleId="a5">
    <w:name w:val="List Paragraph"/>
    <w:basedOn w:val="a"/>
    <w:uiPriority w:val="34"/>
    <w:qFormat/>
    <w:rsid w:val="00C1653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zll</cp:lastModifiedBy>
  <cp:revision>17</cp:revision>
  <dcterms:created xsi:type="dcterms:W3CDTF">2013-12-24T06:03:00Z</dcterms:created>
  <dcterms:modified xsi:type="dcterms:W3CDTF">2019-03-26T09:51:00Z</dcterms:modified>
</cp:coreProperties>
</file>