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93" w:rsidRDefault="00A67293" w:rsidP="00545999">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中航电测仪器</w:t>
      </w:r>
      <w:r w:rsidR="00B46AF7">
        <w:rPr>
          <w:rFonts w:ascii="宋体" w:hAnsi="宋体" w:hint="eastAsia"/>
          <w:b/>
          <w:bCs/>
          <w:iCs/>
          <w:color w:val="000000"/>
          <w:sz w:val="32"/>
          <w:szCs w:val="32"/>
        </w:rPr>
        <w:t>股份有限公司</w:t>
      </w:r>
    </w:p>
    <w:p w:rsidR="00B46AF7" w:rsidRDefault="00B46AF7" w:rsidP="00545999">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B46AF7" w:rsidRDefault="00B46AF7" w:rsidP="00B46AF7">
      <w:pPr>
        <w:spacing w:line="400" w:lineRule="exact"/>
        <w:rPr>
          <w:rFonts w:ascii="宋体" w:hAnsi="宋体"/>
          <w:bCs/>
          <w:iCs/>
          <w:color w:val="000000"/>
          <w:sz w:val="24"/>
        </w:rPr>
      </w:pPr>
      <w:r>
        <w:rPr>
          <w:rFonts w:ascii="宋体" w:hAnsi="宋体" w:hint="eastAsia"/>
          <w:bCs/>
          <w:iCs/>
          <w:color w:val="000000"/>
          <w:sz w:val="24"/>
        </w:rPr>
        <w:t xml:space="preserve">                                                        </w:t>
      </w:r>
      <w:r w:rsidR="00545999" w:rsidRPr="00545999">
        <w:rPr>
          <w:rFonts w:ascii="宋体" w:hAnsi="宋体" w:hint="eastAsia"/>
          <w:bCs/>
          <w:iCs/>
          <w:color w:val="000000"/>
          <w:sz w:val="24"/>
        </w:rPr>
        <w:t>编号：</w:t>
      </w:r>
      <w:r w:rsidR="0058539B" w:rsidRPr="00545999">
        <w:rPr>
          <w:rFonts w:ascii="宋体" w:hAnsi="宋体" w:hint="eastAsia"/>
          <w:bCs/>
          <w:iCs/>
          <w:color w:val="000000"/>
          <w:sz w:val="24"/>
        </w:rPr>
        <w:t>201</w:t>
      </w:r>
      <w:r w:rsidR="0058539B">
        <w:rPr>
          <w:rFonts w:ascii="宋体" w:hAnsi="宋体"/>
          <w:bCs/>
          <w:iCs/>
          <w:color w:val="000000"/>
          <w:sz w:val="24"/>
        </w:rPr>
        <w:t>9</w:t>
      </w:r>
      <w:r w:rsidR="00545999" w:rsidRPr="00545999">
        <w:rPr>
          <w:rFonts w:ascii="宋体" w:hAnsi="宋体" w:hint="eastAsia"/>
          <w:bCs/>
          <w:iCs/>
          <w:color w:val="000000"/>
          <w:sz w:val="24"/>
        </w:rPr>
        <w:t>-</w:t>
      </w:r>
      <w:r w:rsidR="00AC25A9" w:rsidRPr="00545999">
        <w:rPr>
          <w:rFonts w:ascii="宋体" w:hAnsi="宋体" w:hint="eastAsia"/>
          <w:bCs/>
          <w:iCs/>
          <w:color w:val="000000"/>
          <w:sz w:val="24"/>
        </w:rPr>
        <w:t>00</w:t>
      </w:r>
      <w:r w:rsidR="00AC25A9">
        <w:rPr>
          <w:rFonts w:ascii="宋体" w:hAnsi="宋体"/>
          <w:bCs/>
          <w:iCs/>
          <w:color w:val="000000"/>
          <w:sz w:val="24"/>
        </w:rPr>
        <w:t>1</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6766"/>
      </w:tblGrid>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投资者关系活动类别</w:t>
            </w:r>
          </w:p>
          <w:p w:rsidR="00B46AF7" w:rsidRDefault="00B46AF7" w:rsidP="007832DD">
            <w:pPr>
              <w:spacing w:line="440" w:lineRule="atLeast"/>
              <w:rPr>
                <w:rFonts w:ascii="宋体" w:hAnsi="宋体"/>
                <w:bCs/>
                <w:iCs/>
                <w:color w:val="000000"/>
                <w:sz w:val="24"/>
              </w:rPr>
            </w:pPr>
          </w:p>
        </w:tc>
        <w:tc>
          <w:tcPr>
            <w:tcW w:w="6766" w:type="dxa"/>
            <w:tcBorders>
              <w:top w:val="single" w:sz="4" w:space="0" w:color="auto"/>
              <w:left w:val="single" w:sz="4" w:space="0" w:color="auto"/>
              <w:bottom w:val="single" w:sz="4" w:space="0" w:color="auto"/>
              <w:right w:val="single" w:sz="4" w:space="0" w:color="auto"/>
            </w:tcBorders>
          </w:tcPr>
          <w:p w:rsidR="00B46AF7" w:rsidRPr="00684A27" w:rsidRDefault="00541E69" w:rsidP="006309E8">
            <w:pPr>
              <w:spacing w:line="480" w:lineRule="atLeast"/>
              <w:rPr>
                <w:rFonts w:ascii="宋体" w:hAnsi="宋体"/>
                <w:bCs/>
                <w:iCs/>
                <w:color w:val="000000"/>
                <w:sz w:val="24"/>
              </w:rPr>
            </w:pPr>
            <w:r w:rsidRPr="00541E69">
              <w:rPr>
                <w:rFonts w:asciiTheme="minorEastAsia" w:eastAsiaTheme="minorEastAsia" w:hAnsiTheme="minorEastAsia" w:hint="eastAsia"/>
                <w:b/>
                <w:bCs/>
                <w:iCs/>
                <w:color w:val="000000"/>
                <w:sz w:val="24"/>
              </w:rPr>
              <w:t>√</w:t>
            </w:r>
            <w:r w:rsidR="00B46AF7" w:rsidRPr="00541E69">
              <w:rPr>
                <w:rFonts w:asciiTheme="minorEastAsia" w:eastAsiaTheme="minorEastAsia" w:hAnsiTheme="minorEastAsia" w:hint="eastAsia"/>
                <w:b/>
                <w:sz w:val="24"/>
              </w:rPr>
              <w:t>特定对象调研</w:t>
            </w:r>
            <w:r>
              <w:rPr>
                <w:rFonts w:ascii="宋体" w:hAnsi="宋体" w:hint="eastAsia"/>
                <w:sz w:val="24"/>
              </w:rPr>
              <w:t xml:space="preserve">        </w:t>
            </w:r>
            <w:r w:rsidR="00B46AF7" w:rsidRPr="00684A27">
              <w:rPr>
                <w:rFonts w:ascii="宋体" w:hAnsi="宋体" w:hint="eastAsia"/>
                <w:bCs/>
                <w:iCs/>
                <w:color w:val="000000"/>
                <w:sz w:val="24"/>
              </w:rPr>
              <w:t>□</w:t>
            </w:r>
            <w:r w:rsidR="00B46AF7" w:rsidRPr="00684A27">
              <w:rPr>
                <w:rFonts w:ascii="宋体" w:hAnsi="宋体" w:hint="eastAsia"/>
                <w:sz w:val="24"/>
              </w:rPr>
              <w:t>分析师会议</w:t>
            </w:r>
          </w:p>
          <w:p w:rsidR="00B46AF7" w:rsidRPr="00684A27" w:rsidRDefault="00B46AF7" w:rsidP="006309E8">
            <w:pPr>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 xml:space="preserve">媒体采访            </w:t>
            </w:r>
            <w:r w:rsidRPr="00684A27">
              <w:rPr>
                <w:rFonts w:ascii="宋体" w:hAnsi="宋体" w:hint="eastAsia"/>
                <w:bCs/>
                <w:iCs/>
                <w:color w:val="000000"/>
                <w:sz w:val="24"/>
              </w:rPr>
              <w:t>□</w:t>
            </w:r>
            <w:r w:rsidRPr="00684A27">
              <w:rPr>
                <w:rFonts w:ascii="宋体" w:hAnsi="宋体" w:hint="eastAsia"/>
                <w:sz w:val="24"/>
              </w:rPr>
              <w:t>业绩说明会</w:t>
            </w:r>
          </w:p>
          <w:p w:rsidR="00B46AF7" w:rsidRPr="00684A27" w:rsidRDefault="00B46AF7" w:rsidP="006309E8">
            <w:pPr>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 xml:space="preserve">新闻发布会          </w:t>
            </w:r>
            <w:r w:rsidRPr="00684A27">
              <w:rPr>
                <w:rFonts w:ascii="宋体" w:hAnsi="宋体" w:hint="eastAsia"/>
                <w:bCs/>
                <w:iCs/>
                <w:color w:val="000000"/>
                <w:sz w:val="24"/>
              </w:rPr>
              <w:t>□</w:t>
            </w:r>
            <w:r w:rsidRPr="00684A27">
              <w:rPr>
                <w:rFonts w:ascii="宋体" w:hAnsi="宋体" w:hint="eastAsia"/>
                <w:sz w:val="24"/>
              </w:rPr>
              <w:t>路演活动</w:t>
            </w:r>
          </w:p>
          <w:p w:rsidR="00B46AF7" w:rsidRPr="00684A27" w:rsidRDefault="00B46AF7" w:rsidP="006309E8">
            <w:pPr>
              <w:tabs>
                <w:tab w:val="left" w:pos="3045"/>
                <w:tab w:val="center" w:pos="3199"/>
              </w:tabs>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现场参观</w:t>
            </w:r>
            <w:r w:rsidRPr="00684A27">
              <w:rPr>
                <w:rFonts w:ascii="宋体" w:hAnsi="宋体" w:hint="eastAsia"/>
                <w:bCs/>
                <w:iCs/>
                <w:color w:val="000000"/>
                <w:sz w:val="24"/>
              </w:rPr>
              <w:tab/>
            </w:r>
          </w:p>
          <w:p w:rsidR="00B46AF7" w:rsidRDefault="00B46AF7" w:rsidP="006309E8">
            <w:pPr>
              <w:tabs>
                <w:tab w:val="center" w:pos="3199"/>
              </w:tabs>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其他 （</w:t>
            </w:r>
            <w:r w:rsidRPr="00684A27">
              <w:rPr>
                <w:rFonts w:ascii="宋体" w:hAnsi="宋体" w:hint="eastAsia"/>
                <w:sz w:val="24"/>
                <w:u w:val="single"/>
              </w:rPr>
              <w:t>请文字说明其他活动内容）</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B6F67" w:rsidP="007832DD">
            <w:pPr>
              <w:spacing w:line="440" w:lineRule="atLeast"/>
              <w:rPr>
                <w:rFonts w:ascii="宋体" w:hAnsi="宋体"/>
                <w:bCs/>
                <w:iCs/>
                <w:color w:val="000000"/>
                <w:sz w:val="24"/>
              </w:rPr>
            </w:pPr>
            <w:r>
              <w:rPr>
                <w:rFonts w:ascii="宋体" w:hAnsi="宋体" w:hint="eastAsia"/>
                <w:bCs/>
                <w:iCs/>
                <w:color w:val="000000"/>
                <w:sz w:val="24"/>
              </w:rPr>
              <w:t>来访</w:t>
            </w:r>
            <w:r w:rsidR="00B46AF7">
              <w:rPr>
                <w:rFonts w:ascii="宋体" w:hAnsi="宋体" w:hint="eastAsia"/>
                <w:bCs/>
                <w:iCs/>
                <w:color w:val="000000"/>
                <w:sz w:val="24"/>
              </w:rPr>
              <w:t>单位名称及人员姓名</w:t>
            </w:r>
          </w:p>
        </w:tc>
        <w:tc>
          <w:tcPr>
            <w:tcW w:w="6766" w:type="dxa"/>
            <w:tcBorders>
              <w:top w:val="single" w:sz="4" w:space="0" w:color="auto"/>
              <w:left w:val="single" w:sz="4" w:space="0" w:color="auto"/>
              <w:bottom w:val="single" w:sz="4" w:space="0" w:color="auto"/>
              <w:right w:val="single" w:sz="4" w:space="0" w:color="auto"/>
            </w:tcBorders>
            <w:vAlign w:val="center"/>
          </w:tcPr>
          <w:p w:rsidR="00E93E64" w:rsidRPr="00EE44BF" w:rsidRDefault="0058539B" w:rsidP="0036785C">
            <w:pPr>
              <w:spacing w:line="440" w:lineRule="atLeast"/>
              <w:rPr>
                <w:rFonts w:ascii="宋体" w:hAnsi="宋体"/>
                <w:bCs/>
                <w:iCs/>
                <w:color w:val="000000"/>
                <w:sz w:val="24"/>
              </w:rPr>
            </w:pPr>
            <w:proofErr w:type="gramStart"/>
            <w:r>
              <w:rPr>
                <w:rFonts w:ascii="宋体" w:hAnsi="宋体" w:hint="eastAsia"/>
                <w:bCs/>
                <w:iCs/>
                <w:color w:val="000000"/>
                <w:sz w:val="24"/>
              </w:rPr>
              <w:t>申万宏</w:t>
            </w:r>
            <w:proofErr w:type="gramEnd"/>
            <w:r>
              <w:rPr>
                <w:rFonts w:ascii="宋体" w:hAnsi="宋体" w:hint="eastAsia"/>
                <w:bCs/>
                <w:iCs/>
                <w:color w:val="000000"/>
                <w:sz w:val="24"/>
              </w:rPr>
              <w:t>源</w:t>
            </w:r>
            <w:r w:rsidR="00556E39">
              <w:rPr>
                <w:rFonts w:ascii="宋体" w:hAnsi="宋体" w:hint="eastAsia"/>
                <w:bCs/>
                <w:iCs/>
                <w:color w:val="000000"/>
                <w:sz w:val="24"/>
              </w:rPr>
              <w:t>：</w:t>
            </w:r>
            <w:r>
              <w:rPr>
                <w:rFonts w:ascii="宋体" w:hAnsi="宋体" w:hint="eastAsia"/>
                <w:bCs/>
                <w:iCs/>
                <w:color w:val="000000"/>
                <w:sz w:val="24"/>
              </w:rPr>
              <w:t>李蕾</w:t>
            </w:r>
            <w:r w:rsidR="00AC25A9">
              <w:rPr>
                <w:rFonts w:ascii="宋体" w:hAnsi="宋体" w:hint="eastAsia"/>
                <w:bCs/>
                <w:iCs/>
                <w:color w:val="000000"/>
                <w:sz w:val="24"/>
              </w:rPr>
              <w:t>，东兴证券：张卓琦，</w:t>
            </w:r>
            <w:proofErr w:type="gramStart"/>
            <w:r>
              <w:rPr>
                <w:rFonts w:ascii="宋体" w:hAnsi="宋体" w:hint="eastAsia"/>
                <w:bCs/>
                <w:iCs/>
                <w:color w:val="000000"/>
                <w:sz w:val="24"/>
              </w:rPr>
              <w:t>敦</w:t>
            </w:r>
            <w:proofErr w:type="gramEnd"/>
            <w:r>
              <w:rPr>
                <w:rFonts w:ascii="宋体" w:hAnsi="宋体" w:hint="eastAsia"/>
                <w:bCs/>
                <w:iCs/>
                <w:color w:val="000000"/>
                <w:sz w:val="24"/>
              </w:rPr>
              <w:t>和资产管理有限公司</w:t>
            </w:r>
            <w:r w:rsidR="00AC25A9">
              <w:rPr>
                <w:rFonts w:ascii="宋体" w:hAnsi="宋体" w:hint="eastAsia"/>
                <w:bCs/>
                <w:iCs/>
                <w:color w:val="000000"/>
                <w:sz w:val="24"/>
              </w:rPr>
              <w:t>：</w:t>
            </w:r>
            <w:r>
              <w:rPr>
                <w:rFonts w:ascii="宋体" w:hAnsi="宋体" w:hint="eastAsia"/>
                <w:bCs/>
                <w:iCs/>
                <w:color w:val="000000"/>
                <w:sz w:val="24"/>
              </w:rPr>
              <w:t>陈良源</w:t>
            </w:r>
            <w:r w:rsidR="00AC25A9">
              <w:rPr>
                <w:rFonts w:ascii="宋体" w:hAnsi="宋体" w:hint="eastAsia"/>
                <w:bCs/>
                <w:iCs/>
                <w:color w:val="000000"/>
                <w:sz w:val="24"/>
              </w:rPr>
              <w:t>，</w:t>
            </w:r>
            <w:r>
              <w:rPr>
                <w:rFonts w:ascii="宋体" w:hAnsi="宋体" w:hint="eastAsia"/>
                <w:bCs/>
                <w:iCs/>
                <w:color w:val="000000"/>
                <w:sz w:val="24"/>
              </w:rPr>
              <w:t>财通证券资产管理有限公司</w:t>
            </w:r>
            <w:r w:rsidR="00AC25A9">
              <w:rPr>
                <w:rFonts w:ascii="宋体" w:hAnsi="宋体" w:hint="eastAsia"/>
                <w:bCs/>
                <w:iCs/>
                <w:color w:val="000000"/>
                <w:sz w:val="24"/>
              </w:rPr>
              <w:t>：</w:t>
            </w:r>
            <w:r>
              <w:rPr>
                <w:rFonts w:ascii="宋体" w:hAnsi="宋体" w:hint="eastAsia"/>
                <w:bCs/>
                <w:iCs/>
                <w:color w:val="000000"/>
                <w:sz w:val="24"/>
              </w:rPr>
              <w:t>周奕涛</w:t>
            </w:r>
            <w:r w:rsidR="00AC25A9">
              <w:rPr>
                <w:rFonts w:ascii="宋体" w:hAnsi="宋体" w:hint="eastAsia"/>
                <w:bCs/>
                <w:iCs/>
                <w:color w:val="000000"/>
                <w:sz w:val="24"/>
              </w:rPr>
              <w:t>。</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时间</w:t>
            </w:r>
          </w:p>
        </w:tc>
        <w:tc>
          <w:tcPr>
            <w:tcW w:w="6766" w:type="dxa"/>
            <w:tcBorders>
              <w:top w:val="single" w:sz="4" w:space="0" w:color="auto"/>
              <w:left w:val="single" w:sz="4" w:space="0" w:color="auto"/>
              <w:bottom w:val="single" w:sz="4" w:space="0" w:color="auto"/>
              <w:right w:val="single" w:sz="4" w:space="0" w:color="auto"/>
            </w:tcBorders>
            <w:vAlign w:val="center"/>
          </w:tcPr>
          <w:p w:rsidR="00B46AF7" w:rsidRDefault="0058539B" w:rsidP="0058539B">
            <w:pPr>
              <w:spacing w:line="440" w:lineRule="atLeast"/>
              <w:rPr>
                <w:rFonts w:ascii="宋体" w:hAnsi="宋体"/>
                <w:bCs/>
                <w:iCs/>
                <w:color w:val="000000"/>
                <w:sz w:val="24"/>
              </w:rPr>
            </w:pPr>
            <w:r>
              <w:rPr>
                <w:rFonts w:ascii="宋体" w:hAnsi="宋体" w:hint="eastAsia"/>
                <w:bCs/>
                <w:iCs/>
                <w:color w:val="000000"/>
                <w:sz w:val="24"/>
              </w:rPr>
              <w:t>201</w:t>
            </w:r>
            <w:r>
              <w:rPr>
                <w:rFonts w:ascii="宋体" w:hAnsi="宋体"/>
                <w:bCs/>
                <w:iCs/>
                <w:color w:val="000000"/>
                <w:sz w:val="24"/>
              </w:rPr>
              <w:t>9</w:t>
            </w:r>
            <w:r w:rsidR="00D12958">
              <w:rPr>
                <w:rFonts w:ascii="宋体" w:hAnsi="宋体" w:hint="eastAsia"/>
                <w:bCs/>
                <w:iCs/>
                <w:color w:val="000000"/>
                <w:sz w:val="24"/>
              </w:rPr>
              <w:t>年</w:t>
            </w:r>
            <w:r>
              <w:rPr>
                <w:rFonts w:ascii="宋体" w:hAnsi="宋体"/>
                <w:bCs/>
                <w:iCs/>
                <w:color w:val="000000"/>
                <w:sz w:val="24"/>
              </w:rPr>
              <w:t>3</w:t>
            </w:r>
            <w:r w:rsidR="00D12958">
              <w:rPr>
                <w:rFonts w:ascii="宋体" w:hAnsi="宋体" w:hint="eastAsia"/>
                <w:bCs/>
                <w:iCs/>
                <w:color w:val="000000"/>
                <w:sz w:val="24"/>
              </w:rPr>
              <w:t>月</w:t>
            </w:r>
            <w:r>
              <w:rPr>
                <w:rFonts w:ascii="宋体" w:hAnsi="宋体"/>
                <w:bCs/>
                <w:iCs/>
                <w:color w:val="000000"/>
                <w:sz w:val="24"/>
              </w:rPr>
              <w:t>27</w:t>
            </w:r>
            <w:r w:rsidR="007832DD">
              <w:rPr>
                <w:rFonts w:ascii="宋体" w:hAnsi="宋体" w:hint="eastAsia"/>
                <w:bCs/>
                <w:iCs/>
                <w:color w:val="000000"/>
                <w:sz w:val="24"/>
              </w:rPr>
              <w:t>日</w:t>
            </w:r>
            <w:r>
              <w:rPr>
                <w:rFonts w:ascii="宋体" w:hAnsi="宋体"/>
                <w:bCs/>
                <w:iCs/>
                <w:color w:val="000000"/>
                <w:sz w:val="24"/>
              </w:rPr>
              <w:t>14</w:t>
            </w:r>
            <w:r>
              <w:rPr>
                <w:rFonts w:ascii="宋体" w:hAnsi="宋体" w:hint="eastAsia"/>
                <w:bCs/>
                <w:iCs/>
                <w:color w:val="000000"/>
                <w:sz w:val="24"/>
              </w:rPr>
              <w:t>:</w:t>
            </w:r>
            <w:r>
              <w:rPr>
                <w:rFonts w:ascii="宋体" w:hAnsi="宋体"/>
                <w:bCs/>
                <w:iCs/>
                <w:color w:val="000000"/>
                <w:sz w:val="24"/>
              </w:rPr>
              <w:t>00</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地点</w:t>
            </w:r>
          </w:p>
        </w:tc>
        <w:tc>
          <w:tcPr>
            <w:tcW w:w="6766" w:type="dxa"/>
            <w:tcBorders>
              <w:top w:val="single" w:sz="4" w:space="0" w:color="auto"/>
              <w:left w:val="single" w:sz="4" w:space="0" w:color="auto"/>
              <w:bottom w:val="single" w:sz="4" w:space="0" w:color="auto"/>
              <w:right w:val="single" w:sz="4" w:space="0" w:color="auto"/>
            </w:tcBorders>
            <w:vAlign w:val="center"/>
          </w:tcPr>
          <w:p w:rsidR="00B46AF7" w:rsidRDefault="00FB3C4A" w:rsidP="00E93E64">
            <w:pPr>
              <w:spacing w:line="440" w:lineRule="atLeast"/>
              <w:rPr>
                <w:rFonts w:ascii="宋体" w:hAnsi="宋体"/>
                <w:bCs/>
                <w:iCs/>
                <w:color w:val="000000"/>
                <w:sz w:val="24"/>
              </w:rPr>
            </w:pPr>
            <w:r>
              <w:rPr>
                <w:rFonts w:ascii="宋体" w:hAnsi="宋体" w:hint="eastAsia"/>
                <w:bCs/>
                <w:iCs/>
                <w:color w:val="000000"/>
                <w:sz w:val="24"/>
              </w:rPr>
              <w:t xml:space="preserve">西安市高新区西部大道166号 </w:t>
            </w:r>
            <w:r w:rsidR="007832DD">
              <w:rPr>
                <w:rFonts w:ascii="宋体" w:hAnsi="宋体" w:hint="eastAsia"/>
                <w:bCs/>
                <w:iCs/>
                <w:color w:val="000000"/>
                <w:sz w:val="24"/>
              </w:rPr>
              <w:t>中航电测</w:t>
            </w:r>
            <w:r w:rsidR="00E93E64">
              <w:rPr>
                <w:rFonts w:ascii="宋体" w:hAnsi="宋体" w:hint="eastAsia"/>
                <w:bCs/>
                <w:iCs/>
                <w:color w:val="000000"/>
                <w:sz w:val="24"/>
              </w:rPr>
              <w:t>二号</w:t>
            </w:r>
            <w:r w:rsidR="007832DD">
              <w:rPr>
                <w:rFonts w:ascii="宋体" w:hAnsi="宋体" w:hint="eastAsia"/>
                <w:bCs/>
                <w:iCs/>
                <w:color w:val="000000"/>
                <w:sz w:val="24"/>
              </w:rPr>
              <w:t>会议室</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上市公司接待人员姓名</w:t>
            </w:r>
          </w:p>
        </w:tc>
        <w:tc>
          <w:tcPr>
            <w:tcW w:w="6766" w:type="dxa"/>
            <w:tcBorders>
              <w:top w:val="single" w:sz="4" w:space="0" w:color="auto"/>
              <w:left w:val="single" w:sz="4" w:space="0" w:color="auto"/>
              <w:bottom w:val="single" w:sz="4" w:space="0" w:color="auto"/>
              <w:right w:val="single" w:sz="4" w:space="0" w:color="auto"/>
            </w:tcBorders>
            <w:vAlign w:val="center"/>
          </w:tcPr>
          <w:p w:rsidR="00B46AF7" w:rsidRDefault="007832DD" w:rsidP="007832DD">
            <w:pPr>
              <w:spacing w:line="440" w:lineRule="atLeast"/>
              <w:rPr>
                <w:rFonts w:ascii="宋体" w:hAnsi="宋体"/>
                <w:bCs/>
                <w:iCs/>
                <w:color w:val="000000"/>
                <w:sz w:val="24"/>
              </w:rPr>
            </w:pPr>
            <w:r>
              <w:rPr>
                <w:rFonts w:ascii="宋体" w:hAnsi="宋体" w:hint="eastAsia"/>
                <w:bCs/>
                <w:iCs/>
                <w:color w:val="000000"/>
                <w:sz w:val="24"/>
              </w:rPr>
              <w:t>董事会秘书  纪刚</w:t>
            </w:r>
          </w:p>
        </w:tc>
      </w:tr>
      <w:tr w:rsidR="00B46AF7" w:rsidTr="00D52970">
        <w:trPr>
          <w:trHeight w:val="699"/>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6309E8">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B46AF7" w:rsidRDefault="00B46AF7" w:rsidP="006309E8">
            <w:pPr>
              <w:spacing w:line="480" w:lineRule="atLeast"/>
              <w:rPr>
                <w:rFonts w:ascii="宋体" w:hAnsi="宋体"/>
                <w:bCs/>
                <w:iCs/>
                <w:color w:val="000000"/>
                <w:sz w:val="24"/>
              </w:rPr>
            </w:pPr>
          </w:p>
        </w:tc>
        <w:tc>
          <w:tcPr>
            <w:tcW w:w="6766" w:type="dxa"/>
            <w:tcBorders>
              <w:top w:val="single" w:sz="4" w:space="0" w:color="auto"/>
              <w:left w:val="single" w:sz="4" w:space="0" w:color="auto"/>
              <w:bottom w:val="single" w:sz="4" w:space="0" w:color="auto"/>
              <w:right w:val="single" w:sz="4" w:space="0" w:color="auto"/>
            </w:tcBorders>
          </w:tcPr>
          <w:p w:rsidR="00B46AF7" w:rsidRDefault="007832DD" w:rsidP="00723F31">
            <w:pPr>
              <w:spacing w:beforeLines="50" w:before="156" w:afterLines="50" w:after="156" w:line="440" w:lineRule="exact"/>
              <w:ind w:firstLineChars="200" w:firstLine="480"/>
              <w:rPr>
                <w:rFonts w:asciiTheme="minorEastAsia" w:eastAsiaTheme="minorEastAsia" w:hAnsiTheme="minorEastAsia"/>
                <w:bCs/>
                <w:iCs/>
                <w:color w:val="000000"/>
                <w:sz w:val="24"/>
              </w:rPr>
            </w:pPr>
            <w:r w:rsidRPr="00723F31">
              <w:rPr>
                <w:rFonts w:asciiTheme="minorEastAsia" w:eastAsiaTheme="minorEastAsia" w:hAnsiTheme="minorEastAsia" w:hint="eastAsia"/>
                <w:bCs/>
                <w:iCs/>
                <w:color w:val="000000"/>
                <w:sz w:val="24"/>
              </w:rPr>
              <w:t>来访人员主要就相关问题，与公司董事会秘书进行了沟通交流，交流内容如下：</w:t>
            </w:r>
          </w:p>
          <w:p w:rsidR="00BC5B25" w:rsidRDefault="00BC5B25" w:rsidP="0069562C">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hint="eastAsia"/>
                <w:b/>
                <w:sz w:val="24"/>
              </w:rPr>
              <w:t>、</w:t>
            </w:r>
            <w:r w:rsidR="002203A8">
              <w:rPr>
                <w:rFonts w:asciiTheme="minorEastAsia" w:eastAsiaTheme="minorEastAsia" w:hAnsiTheme="minorEastAsia" w:hint="eastAsia"/>
                <w:b/>
                <w:sz w:val="24"/>
              </w:rPr>
              <w:t>请简要介绍一下</w:t>
            </w:r>
            <w:r>
              <w:rPr>
                <w:rFonts w:asciiTheme="minorEastAsia" w:eastAsiaTheme="minorEastAsia" w:hAnsiTheme="minorEastAsia"/>
                <w:b/>
                <w:sz w:val="24"/>
              </w:rPr>
              <w:t>公司</w:t>
            </w:r>
            <w:r>
              <w:rPr>
                <w:rFonts w:asciiTheme="minorEastAsia" w:eastAsiaTheme="minorEastAsia" w:hAnsiTheme="minorEastAsia" w:hint="eastAsia"/>
                <w:b/>
                <w:sz w:val="24"/>
              </w:rPr>
              <w:t>2</w:t>
            </w:r>
            <w:r>
              <w:rPr>
                <w:rFonts w:asciiTheme="minorEastAsia" w:eastAsiaTheme="minorEastAsia" w:hAnsiTheme="minorEastAsia"/>
                <w:b/>
                <w:sz w:val="24"/>
              </w:rPr>
              <w:t>018年经营情况</w:t>
            </w:r>
          </w:p>
          <w:p w:rsidR="00BC5B25" w:rsidRPr="002203A8" w:rsidRDefault="00BC5B25" w:rsidP="002203A8">
            <w:pPr>
              <w:spacing w:beforeLines="50" w:before="156" w:afterLines="50" w:after="156" w:line="440" w:lineRule="exact"/>
              <w:ind w:firstLineChars="200" w:firstLine="480"/>
              <w:rPr>
                <w:rFonts w:asciiTheme="minorEastAsia" w:hAnsiTheme="minorEastAsia" w:cs="宋体"/>
                <w:kern w:val="0"/>
                <w:sz w:val="24"/>
                <w:lang w:val="zh-CN"/>
              </w:rPr>
            </w:pPr>
            <w:r>
              <w:rPr>
                <w:rFonts w:asciiTheme="minorEastAsia" w:hAnsiTheme="minorEastAsia" w:cs="宋体" w:hint="eastAsia"/>
                <w:kern w:val="0"/>
                <w:sz w:val="24"/>
                <w:lang w:val="zh-CN"/>
              </w:rPr>
              <w:t>2</w:t>
            </w:r>
            <w:r>
              <w:rPr>
                <w:rFonts w:asciiTheme="minorEastAsia" w:hAnsiTheme="minorEastAsia" w:cs="宋体"/>
                <w:kern w:val="0"/>
                <w:sz w:val="24"/>
                <w:lang w:val="zh-CN"/>
              </w:rPr>
              <w:t>018年</w:t>
            </w:r>
            <w:r w:rsidRPr="002203A8">
              <w:rPr>
                <w:rFonts w:asciiTheme="minorEastAsia" w:hAnsiTheme="minorEastAsia" w:cs="宋体" w:hint="eastAsia"/>
                <w:kern w:val="0"/>
                <w:sz w:val="24"/>
                <w:lang w:val="zh-CN"/>
              </w:rPr>
              <w:t>，面对复杂严峻的外部环境，公司坚决贯彻落实年度经营方针，继续深化研发体系改革，努力提高自动化水平，不断促进公司产业转型升级，提高公司运营管理效率，公司核心竞争力进一步提升，主营业务继续保持稳定增长。</w:t>
            </w:r>
          </w:p>
          <w:p w:rsidR="00BC5B25" w:rsidRPr="002203A8" w:rsidRDefault="00BC5B25" w:rsidP="00BC5B25">
            <w:pPr>
              <w:spacing w:beforeLines="50" w:before="156" w:afterLines="50" w:after="156" w:line="440" w:lineRule="exact"/>
              <w:ind w:firstLineChars="200" w:firstLine="480"/>
              <w:rPr>
                <w:rFonts w:asciiTheme="minorEastAsia" w:hAnsiTheme="minorEastAsia" w:cs="宋体"/>
                <w:kern w:val="0"/>
                <w:sz w:val="24"/>
                <w:lang w:val="zh-CN"/>
              </w:rPr>
            </w:pPr>
            <w:r>
              <w:rPr>
                <w:rFonts w:asciiTheme="minorEastAsia" w:hAnsiTheme="minorEastAsia" w:cs="宋体" w:hint="eastAsia"/>
                <w:kern w:val="0"/>
                <w:sz w:val="24"/>
                <w:lang w:val="zh-CN"/>
              </w:rPr>
              <w:t>2</w:t>
            </w:r>
            <w:r>
              <w:rPr>
                <w:rFonts w:asciiTheme="minorEastAsia" w:hAnsiTheme="minorEastAsia" w:cs="宋体"/>
                <w:kern w:val="0"/>
                <w:sz w:val="24"/>
                <w:lang w:val="zh-CN"/>
              </w:rPr>
              <w:t>018年</w:t>
            </w:r>
            <w:r w:rsidRPr="002203A8">
              <w:rPr>
                <w:rFonts w:asciiTheme="minorEastAsia" w:hAnsiTheme="minorEastAsia" w:cs="宋体" w:hint="eastAsia"/>
                <w:kern w:val="0"/>
                <w:sz w:val="24"/>
                <w:lang w:val="zh-CN"/>
              </w:rPr>
              <w:t>，公司实现营业总收入</w:t>
            </w:r>
            <w:r w:rsidRPr="002203A8">
              <w:rPr>
                <w:rFonts w:asciiTheme="minorEastAsia" w:hAnsiTheme="minorEastAsia" w:cs="宋体"/>
                <w:kern w:val="0"/>
                <w:sz w:val="24"/>
                <w:lang w:val="zh-CN"/>
              </w:rPr>
              <w:t>138,833.90</w:t>
            </w:r>
            <w:r w:rsidRPr="002203A8">
              <w:rPr>
                <w:rFonts w:asciiTheme="minorEastAsia" w:hAnsiTheme="minorEastAsia" w:cs="宋体" w:hint="eastAsia"/>
                <w:kern w:val="0"/>
                <w:sz w:val="24"/>
                <w:lang w:val="zh-CN"/>
              </w:rPr>
              <w:t>万元，同比增长</w:t>
            </w:r>
            <w:r w:rsidRPr="002203A8">
              <w:rPr>
                <w:rFonts w:asciiTheme="minorEastAsia" w:hAnsiTheme="minorEastAsia" w:cs="宋体"/>
                <w:kern w:val="0"/>
                <w:sz w:val="24"/>
                <w:lang w:val="zh-CN"/>
              </w:rPr>
              <w:t>11.87%</w:t>
            </w:r>
            <w:r w:rsidRPr="002203A8">
              <w:rPr>
                <w:rFonts w:asciiTheme="minorEastAsia" w:hAnsiTheme="minorEastAsia" w:cs="宋体" w:hint="eastAsia"/>
                <w:kern w:val="0"/>
                <w:sz w:val="24"/>
                <w:lang w:val="zh-CN"/>
              </w:rPr>
              <w:t>；实现营业利润</w:t>
            </w:r>
            <w:r w:rsidRPr="002203A8">
              <w:rPr>
                <w:rFonts w:asciiTheme="minorEastAsia" w:hAnsiTheme="minorEastAsia" w:cs="宋体"/>
                <w:kern w:val="0"/>
                <w:sz w:val="24"/>
                <w:lang w:val="zh-CN"/>
              </w:rPr>
              <w:t>19785.08</w:t>
            </w:r>
            <w:r w:rsidRPr="002203A8">
              <w:rPr>
                <w:rFonts w:asciiTheme="minorEastAsia" w:hAnsiTheme="minorEastAsia" w:cs="宋体" w:hint="eastAsia"/>
                <w:kern w:val="0"/>
                <w:sz w:val="24"/>
                <w:lang w:val="zh-CN"/>
              </w:rPr>
              <w:t>万元，同比上升</w:t>
            </w:r>
            <w:r w:rsidRPr="002203A8">
              <w:rPr>
                <w:rFonts w:asciiTheme="minorEastAsia" w:hAnsiTheme="minorEastAsia" w:cs="宋体"/>
                <w:kern w:val="0"/>
                <w:sz w:val="24"/>
                <w:lang w:val="zh-CN"/>
              </w:rPr>
              <w:t>13.28%</w:t>
            </w:r>
            <w:r w:rsidRPr="002203A8">
              <w:rPr>
                <w:rFonts w:asciiTheme="minorEastAsia" w:hAnsiTheme="minorEastAsia" w:cs="宋体" w:hint="eastAsia"/>
                <w:kern w:val="0"/>
                <w:sz w:val="24"/>
                <w:lang w:val="zh-CN"/>
              </w:rPr>
              <w:t>；实现利润总额</w:t>
            </w:r>
            <w:r w:rsidRPr="002203A8">
              <w:rPr>
                <w:rFonts w:asciiTheme="minorEastAsia" w:hAnsiTheme="minorEastAsia" w:cs="宋体"/>
                <w:kern w:val="0"/>
                <w:sz w:val="24"/>
                <w:lang w:val="zh-CN"/>
              </w:rPr>
              <w:t>19,723.36</w:t>
            </w:r>
            <w:r w:rsidRPr="002203A8">
              <w:rPr>
                <w:rFonts w:asciiTheme="minorEastAsia" w:hAnsiTheme="minorEastAsia" w:cs="宋体" w:hint="eastAsia"/>
                <w:kern w:val="0"/>
                <w:sz w:val="24"/>
                <w:lang w:val="zh-CN"/>
              </w:rPr>
              <w:t>万元，同比上升</w:t>
            </w:r>
            <w:r w:rsidRPr="002203A8">
              <w:rPr>
                <w:rFonts w:asciiTheme="minorEastAsia" w:hAnsiTheme="minorEastAsia" w:cs="宋体"/>
                <w:kern w:val="0"/>
                <w:sz w:val="24"/>
                <w:lang w:val="zh-CN"/>
              </w:rPr>
              <w:t>12.63%</w:t>
            </w:r>
            <w:r w:rsidRPr="002203A8">
              <w:rPr>
                <w:rFonts w:asciiTheme="minorEastAsia" w:hAnsiTheme="minorEastAsia" w:cs="宋体" w:hint="eastAsia"/>
                <w:kern w:val="0"/>
                <w:sz w:val="24"/>
                <w:lang w:val="zh-CN"/>
              </w:rPr>
              <w:t>；实现归属于上市公司股东的净利润</w:t>
            </w:r>
            <w:r w:rsidRPr="002203A8">
              <w:rPr>
                <w:rFonts w:asciiTheme="minorEastAsia" w:hAnsiTheme="minorEastAsia" w:cs="宋体"/>
                <w:kern w:val="0"/>
                <w:sz w:val="24"/>
                <w:lang w:val="zh-CN"/>
              </w:rPr>
              <w:t>15,619.36</w:t>
            </w:r>
            <w:r w:rsidRPr="002203A8">
              <w:rPr>
                <w:rFonts w:asciiTheme="minorEastAsia" w:hAnsiTheme="minorEastAsia" w:cs="宋体" w:hint="eastAsia"/>
                <w:kern w:val="0"/>
                <w:sz w:val="24"/>
                <w:lang w:val="zh-CN"/>
              </w:rPr>
              <w:t>万元，同比上升</w:t>
            </w:r>
            <w:r w:rsidRPr="002203A8">
              <w:rPr>
                <w:rFonts w:asciiTheme="minorEastAsia" w:hAnsiTheme="minorEastAsia" w:cs="宋体"/>
                <w:kern w:val="0"/>
                <w:sz w:val="24"/>
                <w:lang w:val="zh-CN"/>
              </w:rPr>
              <w:t>20.66%</w:t>
            </w:r>
            <w:r w:rsidRPr="002203A8">
              <w:rPr>
                <w:rFonts w:asciiTheme="minorEastAsia" w:hAnsiTheme="minorEastAsia" w:cs="宋体" w:hint="eastAsia"/>
                <w:kern w:val="0"/>
                <w:sz w:val="24"/>
                <w:lang w:val="zh-CN"/>
              </w:rPr>
              <w:t>。</w:t>
            </w:r>
          </w:p>
          <w:p w:rsidR="0069562C" w:rsidRPr="00943420" w:rsidRDefault="00BC5B25" w:rsidP="0069562C">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sidR="0069562C" w:rsidRPr="00743252">
              <w:rPr>
                <w:rFonts w:asciiTheme="minorEastAsia" w:eastAsiaTheme="minorEastAsia" w:hAnsiTheme="minorEastAsia" w:hint="eastAsia"/>
                <w:b/>
                <w:sz w:val="24"/>
              </w:rPr>
              <w:t>、</w:t>
            </w:r>
            <w:r w:rsidR="0058539B">
              <w:rPr>
                <w:rFonts w:asciiTheme="minorEastAsia" w:eastAsiaTheme="minorEastAsia" w:hAnsiTheme="minorEastAsia" w:hint="eastAsia"/>
                <w:b/>
                <w:sz w:val="24"/>
              </w:rPr>
              <w:t>请问公司原股东洪都航空将所持公司股份全部协议转让给航空工业的原因是什么</w:t>
            </w:r>
            <w:r w:rsidR="00AC25A9">
              <w:rPr>
                <w:rFonts w:asciiTheme="minorEastAsia" w:eastAsiaTheme="minorEastAsia" w:hAnsiTheme="minorEastAsia" w:hint="eastAsia"/>
                <w:b/>
                <w:sz w:val="24"/>
              </w:rPr>
              <w:t>？</w:t>
            </w:r>
          </w:p>
          <w:p w:rsidR="0058539B" w:rsidRDefault="0069562C" w:rsidP="00AC25A9">
            <w:pPr>
              <w:spacing w:beforeLines="50" w:before="156" w:afterLines="50" w:after="156" w:line="440" w:lineRule="exact"/>
              <w:ind w:firstLineChars="200" w:firstLine="480"/>
              <w:rPr>
                <w:rFonts w:asciiTheme="minorEastAsia" w:hAnsiTheme="minorEastAsia" w:cs="宋体"/>
                <w:kern w:val="0"/>
                <w:sz w:val="24"/>
                <w:lang w:val="zh-CN"/>
              </w:rPr>
            </w:pPr>
            <w:r>
              <w:rPr>
                <w:rFonts w:asciiTheme="minorEastAsia" w:hAnsiTheme="minorEastAsia" w:cs="宋体" w:hint="eastAsia"/>
                <w:kern w:val="0"/>
                <w:sz w:val="24"/>
                <w:lang w:val="zh-CN"/>
              </w:rPr>
              <w:t>答：</w:t>
            </w:r>
            <w:r w:rsidR="0078335E" w:rsidRPr="002203A8">
              <w:rPr>
                <w:rFonts w:asciiTheme="minorEastAsia" w:hAnsiTheme="minorEastAsia" w:cs="宋体" w:hint="eastAsia"/>
                <w:kern w:val="0"/>
                <w:sz w:val="24"/>
                <w:lang w:val="zh-CN"/>
              </w:rPr>
              <w:t>公司原股东洪都航空将所持公司股份全部协议转让给</w:t>
            </w:r>
            <w:r w:rsidR="0078335E" w:rsidRPr="002203A8">
              <w:rPr>
                <w:rFonts w:asciiTheme="minorEastAsia" w:hAnsiTheme="minorEastAsia" w:cs="宋体" w:hint="eastAsia"/>
                <w:kern w:val="0"/>
                <w:sz w:val="24"/>
                <w:lang w:val="zh-CN"/>
              </w:rPr>
              <w:lastRenderedPageBreak/>
              <w:t>航空工业</w:t>
            </w:r>
            <w:r w:rsidR="0078335E">
              <w:rPr>
                <w:rFonts w:asciiTheme="minorEastAsia" w:hAnsiTheme="minorEastAsia" w:cs="宋体" w:hint="eastAsia"/>
                <w:kern w:val="0"/>
                <w:sz w:val="24"/>
                <w:lang w:val="zh-CN"/>
              </w:rPr>
              <w:t>主要是基于两方面的考虑，一方面是能够妥善解决洪都航空科研生产所需资金问题，另一方面通过协议转让的方式能够有效降低因股东减持对二级市场股价造成的不利影响。</w:t>
            </w:r>
          </w:p>
          <w:p w:rsidR="00303EC0" w:rsidRPr="00133C62" w:rsidRDefault="00BC5B25" w:rsidP="00303EC0">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sidR="00303EC0">
              <w:rPr>
                <w:rFonts w:asciiTheme="minorEastAsia" w:eastAsiaTheme="minorEastAsia" w:hAnsiTheme="minorEastAsia" w:hint="eastAsia"/>
                <w:b/>
                <w:sz w:val="24"/>
              </w:rPr>
              <w:t>、请</w:t>
            </w:r>
            <w:r w:rsidR="00303EC0" w:rsidRPr="00133C62">
              <w:rPr>
                <w:rFonts w:asciiTheme="minorEastAsia" w:eastAsiaTheme="minorEastAsia" w:hAnsiTheme="minorEastAsia" w:hint="eastAsia"/>
                <w:b/>
                <w:sz w:val="24"/>
              </w:rPr>
              <w:t>介绍一下公司</w:t>
            </w:r>
            <w:r w:rsidR="00303EC0" w:rsidRPr="006B6D05">
              <w:rPr>
                <w:rFonts w:asciiTheme="minorEastAsia" w:eastAsiaTheme="minorEastAsia" w:hAnsiTheme="minorEastAsia" w:hint="eastAsia"/>
                <w:b/>
                <w:sz w:val="24"/>
              </w:rPr>
              <w:t>机载</w:t>
            </w:r>
            <w:r w:rsidR="00303EC0">
              <w:rPr>
                <w:rFonts w:asciiTheme="minorEastAsia" w:eastAsiaTheme="minorEastAsia" w:hAnsiTheme="minorEastAsia" w:hint="eastAsia"/>
                <w:b/>
                <w:sz w:val="24"/>
              </w:rPr>
              <w:t>测控</w:t>
            </w:r>
            <w:r w:rsidR="00303EC0" w:rsidRPr="006B6D05">
              <w:rPr>
                <w:rFonts w:asciiTheme="minorEastAsia" w:eastAsiaTheme="minorEastAsia" w:hAnsiTheme="minorEastAsia" w:hint="eastAsia"/>
                <w:b/>
                <w:sz w:val="24"/>
              </w:rPr>
              <w:t>类产品</w:t>
            </w:r>
            <w:r w:rsidR="00303EC0">
              <w:rPr>
                <w:rFonts w:asciiTheme="minorEastAsia" w:eastAsiaTheme="minorEastAsia" w:hAnsiTheme="minorEastAsia" w:hint="eastAsia"/>
                <w:b/>
                <w:sz w:val="24"/>
              </w:rPr>
              <w:t>发展情况</w:t>
            </w:r>
            <w:r w:rsidR="00303EC0" w:rsidRPr="00133C62">
              <w:rPr>
                <w:rFonts w:asciiTheme="minorEastAsia" w:eastAsiaTheme="minorEastAsia" w:hAnsiTheme="minorEastAsia" w:hint="eastAsia"/>
                <w:b/>
                <w:sz w:val="24"/>
              </w:rPr>
              <w:t>。</w:t>
            </w:r>
          </w:p>
          <w:p w:rsidR="00303EC0" w:rsidRDefault="00303EC0" w:rsidP="00303EC0">
            <w:pPr>
              <w:spacing w:beforeLines="50" w:before="156" w:afterLines="50" w:after="156" w:line="440" w:lineRule="exact"/>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答：通过近年来持续的研发改革与投入，公司在军品测控技术方面有较大突破，</w:t>
            </w:r>
            <w:r w:rsidRPr="00992151">
              <w:rPr>
                <w:rFonts w:asciiTheme="minorEastAsia" w:eastAsiaTheme="minorEastAsia" w:hAnsiTheme="minorEastAsia" w:hint="eastAsia"/>
                <w:bCs/>
                <w:iCs/>
                <w:color w:val="000000"/>
                <w:sz w:val="24"/>
              </w:rPr>
              <w:t>机载</w:t>
            </w:r>
            <w:r>
              <w:rPr>
                <w:rFonts w:asciiTheme="minorEastAsia" w:eastAsiaTheme="minorEastAsia" w:hAnsiTheme="minorEastAsia" w:hint="eastAsia"/>
                <w:bCs/>
                <w:iCs/>
                <w:color w:val="000000"/>
                <w:sz w:val="24"/>
              </w:rPr>
              <w:t>测控</w:t>
            </w:r>
            <w:r w:rsidRPr="00992151">
              <w:rPr>
                <w:rFonts w:asciiTheme="minorEastAsia" w:eastAsiaTheme="minorEastAsia" w:hAnsiTheme="minorEastAsia" w:hint="eastAsia"/>
                <w:bCs/>
                <w:iCs/>
                <w:color w:val="000000"/>
                <w:sz w:val="24"/>
              </w:rPr>
              <w:t>类产品</w:t>
            </w:r>
            <w:r>
              <w:rPr>
                <w:rFonts w:asciiTheme="minorEastAsia" w:eastAsiaTheme="minorEastAsia" w:hAnsiTheme="minorEastAsia" w:hint="eastAsia"/>
                <w:bCs/>
                <w:iCs/>
                <w:color w:val="000000"/>
                <w:sz w:val="24"/>
              </w:rPr>
              <w:t>在新机型上的配套逐步增多，同时，部分在役老机型有加改装需求，从而促使公司相关业务实现较快增长。</w:t>
            </w:r>
          </w:p>
          <w:p w:rsidR="00303EC0" w:rsidRDefault="00BC5B25" w:rsidP="00303EC0">
            <w:pPr>
              <w:spacing w:beforeLines="50" w:before="156" w:afterLines="50" w:after="156" w:line="440" w:lineRule="exact"/>
              <w:ind w:firstLineChars="200" w:firstLine="482"/>
              <w:rPr>
                <w:rFonts w:asciiTheme="minorEastAsia" w:eastAsiaTheme="minorEastAsia" w:hAnsiTheme="minorEastAsia" w:cs="宋体"/>
                <w:b/>
                <w:kern w:val="0"/>
                <w:sz w:val="24"/>
                <w:lang w:val="zh-CN"/>
              </w:rPr>
            </w:pPr>
            <w:r>
              <w:rPr>
                <w:rFonts w:asciiTheme="minorEastAsia" w:eastAsiaTheme="minorEastAsia" w:hAnsiTheme="minorEastAsia"/>
                <w:b/>
                <w:sz w:val="24"/>
              </w:rPr>
              <w:t>4</w:t>
            </w:r>
            <w:r w:rsidR="00303EC0">
              <w:rPr>
                <w:rFonts w:asciiTheme="minorEastAsia" w:eastAsiaTheme="minorEastAsia" w:hAnsiTheme="minorEastAsia" w:hint="eastAsia"/>
                <w:b/>
                <w:sz w:val="24"/>
              </w:rPr>
              <w:t>、</w:t>
            </w:r>
            <w:r w:rsidR="00303EC0" w:rsidRPr="00A614D8">
              <w:rPr>
                <w:rFonts w:asciiTheme="minorEastAsia" w:eastAsiaTheme="minorEastAsia" w:hAnsiTheme="minorEastAsia" w:cs="宋体" w:hint="eastAsia"/>
                <w:b/>
                <w:kern w:val="0"/>
                <w:sz w:val="24"/>
                <w:lang w:val="zh-CN"/>
              </w:rPr>
              <w:t>请</w:t>
            </w:r>
            <w:r w:rsidR="00303EC0" w:rsidRPr="00A614D8">
              <w:rPr>
                <w:rFonts w:asciiTheme="minorEastAsia" w:eastAsiaTheme="minorEastAsia" w:hAnsiTheme="minorEastAsia" w:cs="宋体"/>
                <w:b/>
                <w:kern w:val="0"/>
                <w:sz w:val="24"/>
                <w:lang w:val="zh-CN"/>
              </w:rPr>
              <w:t>介绍</w:t>
            </w:r>
            <w:r w:rsidR="00303EC0" w:rsidRPr="00A614D8">
              <w:rPr>
                <w:rFonts w:asciiTheme="minorEastAsia" w:eastAsiaTheme="minorEastAsia" w:hAnsiTheme="minorEastAsia" w:cs="宋体" w:hint="eastAsia"/>
                <w:b/>
                <w:kern w:val="0"/>
                <w:sz w:val="24"/>
                <w:lang w:val="zh-CN"/>
              </w:rPr>
              <w:t>公司</w:t>
            </w:r>
            <w:r w:rsidR="00303EC0" w:rsidRPr="00A614D8">
              <w:rPr>
                <w:rFonts w:asciiTheme="minorEastAsia" w:eastAsiaTheme="minorEastAsia" w:hAnsiTheme="minorEastAsia" w:cs="宋体"/>
                <w:b/>
                <w:kern w:val="0"/>
                <w:sz w:val="24"/>
                <w:lang w:val="zh-CN"/>
              </w:rPr>
              <w:t>智能交通业务的主要情况。</w:t>
            </w:r>
          </w:p>
          <w:p w:rsidR="00303EC0" w:rsidRDefault="00303EC0" w:rsidP="00303EC0">
            <w:pPr>
              <w:spacing w:beforeLines="50" w:before="156" w:afterLines="50" w:after="156" w:line="440" w:lineRule="exact"/>
              <w:ind w:firstLine="495"/>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答</w:t>
            </w:r>
            <w:r>
              <w:rPr>
                <w:rFonts w:asciiTheme="minorEastAsia" w:eastAsiaTheme="minorEastAsia" w:hAnsiTheme="minorEastAsia" w:cs="宋体"/>
                <w:kern w:val="0"/>
                <w:sz w:val="24"/>
                <w:lang w:val="zh-CN"/>
              </w:rPr>
              <w:t>：</w:t>
            </w:r>
            <w:r>
              <w:rPr>
                <w:rFonts w:asciiTheme="minorEastAsia" w:eastAsiaTheme="minorEastAsia" w:hAnsiTheme="minorEastAsia" w:cs="宋体" w:hint="eastAsia"/>
                <w:kern w:val="0"/>
                <w:sz w:val="24"/>
                <w:lang w:val="zh-CN"/>
              </w:rPr>
              <w:t>目前公司</w:t>
            </w:r>
            <w:r w:rsidRPr="00A614D8">
              <w:rPr>
                <w:rFonts w:asciiTheme="minorEastAsia" w:eastAsiaTheme="minorEastAsia" w:hAnsiTheme="minorEastAsia" w:cs="宋体" w:hint="eastAsia"/>
                <w:kern w:val="0"/>
                <w:sz w:val="24"/>
                <w:lang w:val="zh-CN"/>
              </w:rPr>
              <w:t>智能交通业务</w:t>
            </w:r>
            <w:r>
              <w:rPr>
                <w:rFonts w:asciiTheme="minorEastAsia" w:eastAsiaTheme="minorEastAsia" w:hAnsiTheme="minorEastAsia" w:cs="宋体" w:hint="eastAsia"/>
                <w:kern w:val="0"/>
                <w:sz w:val="24"/>
                <w:lang w:val="zh-CN"/>
              </w:rPr>
              <w:t>主要包括</w:t>
            </w:r>
            <w:r w:rsidRPr="00A614D8">
              <w:rPr>
                <w:rFonts w:asciiTheme="minorEastAsia" w:eastAsiaTheme="minorEastAsia" w:hAnsiTheme="minorEastAsia" w:cs="宋体" w:hint="eastAsia"/>
                <w:kern w:val="0"/>
                <w:sz w:val="24"/>
                <w:lang w:val="zh-CN"/>
              </w:rPr>
              <w:t>机动车检测和</w:t>
            </w:r>
            <w:r>
              <w:rPr>
                <w:rFonts w:asciiTheme="minorEastAsia" w:eastAsiaTheme="minorEastAsia" w:hAnsiTheme="minorEastAsia" w:cs="宋体" w:hint="eastAsia"/>
                <w:kern w:val="0"/>
                <w:sz w:val="24"/>
                <w:lang w:val="zh-CN"/>
              </w:rPr>
              <w:t>驾</w:t>
            </w:r>
            <w:proofErr w:type="gramStart"/>
            <w:r>
              <w:rPr>
                <w:rFonts w:asciiTheme="minorEastAsia" w:eastAsiaTheme="minorEastAsia" w:hAnsiTheme="minorEastAsia" w:cs="宋体" w:hint="eastAsia"/>
                <w:kern w:val="0"/>
                <w:sz w:val="24"/>
                <w:lang w:val="zh-CN"/>
              </w:rPr>
              <w:t>培驾考</w:t>
            </w:r>
            <w:proofErr w:type="gramEnd"/>
            <w:r w:rsidRPr="00A614D8">
              <w:rPr>
                <w:rFonts w:asciiTheme="minorEastAsia" w:eastAsiaTheme="minorEastAsia" w:hAnsiTheme="minorEastAsia" w:cs="宋体" w:hint="eastAsia"/>
                <w:kern w:val="0"/>
                <w:sz w:val="24"/>
                <w:lang w:val="zh-CN"/>
              </w:rPr>
              <w:t>业务</w:t>
            </w:r>
            <w:r>
              <w:rPr>
                <w:rFonts w:asciiTheme="minorEastAsia" w:eastAsiaTheme="minorEastAsia" w:hAnsiTheme="minorEastAsia" w:cs="宋体" w:hint="eastAsia"/>
                <w:kern w:val="0"/>
                <w:sz w:val="24"/>
                <w:lang w:val="zh-CN"/>
              </w:rPr>
              <w:t>、</w:t>
            </w:r>
            <w:r w:rsidRPr="00A614D8">
              <w:rPr>
                <w:rFonts w:asciiTheme="minorEastAsia" w:eastAsiaTheme="minorEastAsia" w:hAnsiTheme="minorEastAsia" w:cs="宋体" w:hint="eastAsia"/>
                <w:kern w:val="0"/>
                <w:sz w:val="24"/>
                <w:lang w:val="zh-CN"/>
              </w:rPr>
              <w:t>基于测量控制</w:t>
            </w:r>
            <w:r>
              <w:rPr>
                <w:rFonts w:asciiTheme="minorEastAsia" w:eastAsiaTheme="minorEastAsia" w:hAnsiTheme="minorEastAsia" w:cs="宋体" w:hint="eastAsia"/>
                <w:kern w:val="0"/>
                <w:sz w:val="24"/>
                <w:lang w:val="zh-CN"/>
              </w:rPr>
              <w:t>技术</w:t>
            </w:r>
            <w:r w:rsidRPr="00A614D8">
              <w:rPr>
                <w:rFonts w:asciiTheme="minorEastAsia" w:eastAsiaTheme="minorEastAsia" w:hAnsiTheme="minorEastAsia" w:cs="宋体" w:hint="eastAsia"/>
                <w:kern w:val="0"/>
                <w:sz w:val="24"/>
                <w:lang w:val="zh-CN"/>
              </w:rPr>
              <w:t>的车载终端系统业务</w:t>
            </w:r>
            <w:r>
              <w:rPr>
                <w:rFonts w:asciiTheme="minorEastAsia" w:eastAsiaTheme="minorEastAsia" w:hAnsiTheme="minorEastAsia" w:cs="宋体" w:hint="eastAsia"/>
                <w:kern w:val="0"/>
                <w:sz w:val="24"/>
                <w:lang w:val="zh-CN"/>
              </w:rPr>
              <w:t>以及</w:t>
            </w:r>
            <w:r w:rsidRPr="00A614D8">
              <w:rPr>
                <w:rFonts w:asciiTheme="minorEastAsia" w:eastAsiaTheme="minorEastAsia" w:hAnsiTheme="minorEastAsia" w:cs="宋体" w:hint="eastAsia"/>
                <w:kern w:val="0"/>
                <w:sz w:val="24"/>
                <w:lang w:val="zh-CN"/>
              </w:rPr>
              <w:t>车联网业务。</w:t>
            </w:r>
          </w:p>
          <w:p w:rsidR="00303EC0" w:rsidRDefault="00303EC0" w:rsidP="00303EC0">
            <w:pPr>
              <w:spacing w:beforeLines="50" w:before="156" w:afterLines="50" w:after="156" w:line="440" w:lineRule="exact"/>
              <w:ind w:firstLineChars="250" w:firstLine="600"/>
              <w:rPr>
                <w:rFonts w:asciiTheme="minorEastAsia" w:eastAsiaTheme="minorEastAsia" w:hAnsiTheme="minorEastAsia" w:cs="宋体"/>
                <w:kern w:val="0"/>
                <w:sz w:val="24"/>
                <w:lang w:val="zh-CN"/>
              </w:rPr>
            </w:pPr>
            <w:r w:rsidRPr="00A614D8">
              <w:rPr>
                <w:rFonts w:asciiTheme="minorEastAsia" w:eastAsiaTheme="minorEastAsia" w:hAnsiTheme="minorEastAsia" w:cs="宋体" w:hint="eastAsia"/>
                <w:kern w:val="0"/>
                <w:sz w:val="24"/>
                <w:lang w:val="zh-CN"/>
              </w:rPr>
              <w:t>机动车驾</w:t>
            </w:r>
            <w:proofErr w:type="gramStart"/>
            <w:r w:rsidRPr="00A614D8">
              <w:rPr>
                <w:rFonts w:asciiTheme="minorEastAsia" w:eastAsiaTheme="minorEastAsia" w:hAnsiTheme="minorEastAsia" w:cs="宋体" w:hint="eastAsia"/>
                <w:kern w:val="0"/>
                <w:sz w:val="24"/>
                <w:lang w:val="zh-CN"/>
              </w:rPr>
              <w:t>培驾考业务</w:t>
            </w:r>
            <w:proofErr w:type="gramEnd"/>
            <w:r>
              <w:rPr>
                <w:rFonts w:asciiTheme="minorEastAsia" w:eastAsiaTheme="minorEastAsia" w:hAnsiTheme="minorEastAsia" w:cs="宋体" w:hint="eastAsia"/>
                <w:kern w:val="0"/>
                <w:sz w:val="24"/>
                <w:lang w:val="zh-CN"/>
              </w:rPr>
              <w:t>前几年</w:t>
            </w:r>
            <w:r w:rsidRPr="00A614D8">
              <w:rPr>
                <w:rFonts w:asciiTheme="minorEastAsia" w:eastAsiaTheme="minorEastAsia" w:hAnsiTheme="minorEastAsia" w:cs="宋体" w:hint="eastAsia"/>
                <w:kern w:val="0"/>
                <w:sz w:val="24"/>
                <w:lang w:val="zh-CN"/>
              </w:rPr>
              <w:t>一直保持着较好的发展速度</w:t>
            </w:r>
            <w:r>
              <w:rPr>
                <w:rFonts w:asciiTheme="minorEastAsia" w:eastAsiaTheme="minorEastAsia" w:hAnsiTheme="minorEastAsia" w:cs="宋体" w:hint="eastAsia"/>
                <w:kern w:val="0"/>
                <w:sz w:val="24"/>
                <w:lang w:val="zh-CN"/>
              </w:rPr>
              <w:t>，但由于市场逐步饱和，目前整个行业增幅放缓</w:t>
            </w:r>
            <w:r w:rsidRPr="00A614D8">
              <w:rPr>
                <w:rFonts w:asciiTheme="minorEastAsia" w:eastAsiaTheme="minorEastAsia" w:hAnsiTheme="minorEastAsia" w:cs="宋体" w:hint="eastAsia"/>
                <w:kern w:val="0"/>
                <w:sz w:val="24"/>
                <w:lang w:val="zh-CN"/>
              </w:rPr>
              <w:t>。</w:t>
            </w:r>
            <w:r w:rsidR="003B6D43" w:rsidRPr="003B6D43">
              <w:rPr>
                <w:rFonts w:asciiTheme="minorEastAsia" w:eastAsiaTheme="minorEastAsia" w:hAnsiTheme="minorEastAsia" w:cs="宋体" w:hint="eastAsia"/>
                <w:kern w:val="0"/>
                <w:sz w:val="24"/>
                <w:lang w:val="zh-CN"/>
              </w:rPr>
              <w:t>机动车安检设备原有政策红利释放完毕，行业总体需求下降</w:t>
            </w:r>
            <w:r w:rsidR="003B6D43">
              <w:rPr>
                <w:rFonts w:asciiTheme="minorEastAsia" w:eastAsiaTheme="minorEastAsia" w:hAnsiTheme="minorEastAsia" w:cs="宋体" w:hint="eastAsia"/>
                <w:kern w:val="0"/>
                <w:sz w:val="24"/>
                <w:lang w:val="zh-CN"/>
              </w:rPr>
              <w:t>，但</w:t>
            </w:r>
            <w:r>
              <w:rPr>
                <w:rFonts w:asciiTheme="minorEastAsia" w:eastAsiaTheme="minorEastAsia" w:hAnsiTheme="minorEastAsia" w:cs="宋体" w:hint="eastAsia"/>
                <w:kern w:val="0"/>
                <w:sz w:val="24"/>
                <w:lang w:val="zh-CN"/>
              </w:rPr>
              <w:t>石家庄</w:t>
            </w:r>
            <w:r w:rsidRPr="00A614D8">
              <w:rPr>
                <w:rFonts w:asciiTheme="minorEastAsia" w:eastAsiaTheme="minorEastAsia" w:hAnsiTheme="minorEastAsia" w:cs="宋体" w:hint="eastAsia"/>
                <w:kern w:val="0"/>
                <w:sz w:val="24"/>
                <w:lang w:val="zh-CN"/>
              </w:rPr>
              <w:t>华</w:t>
            </w:r>
            <w:proofErr w:type="gramStart"/>
            <w:r w:rsidRPr="00A614D8">
              <w:rPr>
                <w:rFonts w:asciiTheme="minorEastAsia" w:eastAsiaTheme="minorEastAsia" w:hAnsiTheme="minorEastAsia" w:cs="宋体" w:hint="eastAsia"/>
                <w:kern w:val="0"/>
                <w:sz w:val="24"/>
                <w:lang w:val="zh-CN"/>
              </w:rPr>
              <w:t>燕</w:t>
            </w:r>
            <w:r>
              <w:rPr>
                <w:rFonts w:asciiTheme="minorEastAsia" w:eastAsiaTheme="minorEastAsia" w:hAnsiTheme="minorEastAsia" w:cs="宋体" w:hint="eastAsia"/>
                <w:kern w:val="0"/>
                <w:sz w:val="24"/>
                <w:lang w:val="zh-CN"/>
              </w:rPr>
              <w:t>作为</w:t>
            </w:r>
            <w:proofErr w:type="gramEnd"/>
            <w:r w:rsidRPr="00A614D8">
              <w:rPr>
                <w:rFonts w:asciiTheme="minorEastAsia" w:eastAsiaTheme="minorEastAsia" w:hAnsiTheme="minorEastAsia" w:cs="宋体" w:hint="eastAsia"/>
                <w:kern w:val="0"/>
                <w:sz w:val="24"/>
                <w:lang w:val="zh-CN"/>
              </w:rPr>
              <w:t>机动车检测和驾</w:t>
            </w:r>
            <w:proofErr w:type="gramStart"/>
            <w:r w:rsidRPr="00A614D8">
              <w:rPr>
                <w:rFonts w:asciiTheme="minorEastAsia" w:eastAsiaTheme="minorEastAsia" w:hAnsiTheme="minorEastAsia" w:cs="宋体" w:hint="eastAsia"/>
                <w:kern w:val="0"/>
                <w:sz w:val="24"/>
                <w:lang w:val="zh-CN"/>
              </w:rPr>
              <w:t>培驾考领域</w:t>
            </w:r>
            <w:proofErr w:type="gramEnd"/>
            <w:r>
              <w:rPr>
                <w:rFonts w:asciiTheme="minorEastAsia" w:eastAsiaTheme="minorEastAsia" w:hAnsiTheme="minorEastAsia" w:cs="宋体" w:hint="eastAsia"/>
                <w:kern w:val="0"/>
                <w:sz w:val="24"/>
                <w:lang w:val="zh-CN"/>
              </w:rPr>
              <w:t>行业</w:t>
            </w:r>
            <w:r w:rsidRPr="00A614D8">
              <w:rPr>
                <w:rFonts w:asciiTheme="minorEastAsia" w:eastAsiaTheme="minorEastAsia" w:hAnsiTheme="minorEastAsia" w:cs="宋体" w:hint="eastAsia"/>
                <w:kern w:val="0"/>
                <w:sz w:val="24"/>
                <w:lang w:val="zh-CN"/>
              </w:rPr>
              <w:t>标准的制定者</w:t>
            </w:r>
            <w:r>
              <w:rPr>
                <w:rFonts w:asciiTheme="minorEastAsia" w:eastAsiaTheme="minorEastAsia" w:hAnsiTheme="minorEastAsia" w:cs="宋体" w:hint="eastAsia"/>
                <w:kern w:val="0"/>
                <w:sz w:val="24"/>
                <w:lang w:val="zh-CN"/>
              </w:rPr>
              <w:t>之一</w:t>
            </w:r>
            <w:r w:rsidRPr="00A614D8">
              <w:rPr>
                <w:rFonts w:asciiTheme="minorEastAsia" w:eastAsiaTheme="minorEastAsia" w:hAnsiTheme="minorEastAsia" w:cs="宋体" w:hint="eastAsia"/>
                <w:kern w:val="0"/>
                <w:sz w:val="24"/>
                <w:lang w:val="zh-CN"/>
              </w:rPr>
              <w:t>，具有</w:t>
            </w:r>
            <w:r>
              <w:rPr>
                <w:rFonts w:asciiTheme="minorEastAsia" w:eastAsiaTheme="minorEastAsia" w:hAnsiTheme="minorEastAsia" w:cs="宋体" w:hint="eastAsia"/>
                <w:kern w:val="0"/>
                <w:sz w:val="24"/>
                <w:lang w:val="zh-CN"/>
              </w:rPr>
              <w:t>参与</w:t>
            </w:r>
            <w:r w:rsidRPr="00A614D8">
              <w:rPr>
                <w:rFonts w:asciiTheme="minorEastAsia" w:eastAsiaTheme="minorEastAsia" w:hAnsiTheme="minorEastAsia" w:cs="宋体" w:hint="eastAsia"/>
                <w:kern w:val="0"/>
                <w:sz w:val="24"/>
                <w:lang w:val="zh-CN"/>
              </w:rPr>
              <w:t>标准制定的先发优势，</w:t>
            </w:r>
            <w:r>
              <w:rPr>
                <w:rFonts w:asciiTheme="minorEastAsia" w:eastAsiaTheme="minorEastAsia" w:hAnsiTheme="minorEastAsia" w:cs="宋体" w:hint="eastAsia"/>
                <w:kern w:val="0"/>
                <w:sz w:val="24"/>
                <w:lang w:val="zh-CN"/>
              </w:rPr>
              <w:t>可</w:t>
            </w:r>
            <w:r>
              <w:rPr>
                <w:rFonts w:asciiTheme="minorEastAsia" w:eastAsiaTheme="minorEastAsia" w:hAnsiTheme="minorEastAsia" w:cs="宋体"/>
                <w:kern w:val="0"/>
                <w:sz w:val="24"/>
                <w:lang w:val="zh-CN"/>
              </w:rPr>
              <w:t>根据国家标准的动态要求，</w:t>
            </w:r>
            <w:r>
              <w:rPr>
                <w:rFonts w:asciiTheme="minorEastAsia" w:eastAsiaTheme="minorEastAsia" w:hAnsiTheme="minorEastAsia" w:cs="宋体" w:hint="eastAsia"/>
                <w:kern w:val="0"/>
                <w:sz w:val="24"/>
                <w:lang w:val="zh-CN"/>
              </w:rPr>
              <w:t>提前开展相关</w:t>
            </w:r>
            <w:r>
              <w:rPr>
                <w:rFonts w:asciiTheme="minorEastAsia" w:eastAsiaTheme="minorEastAsia" w:hAnsiTheme="minorEastAsia" w:cs="宋体"/>
                <w:kern w:val="0"/>
                <w:sz w:val="24"/>
                <w:lang w:val="zh-CN"/>
              </w:rPr>
              <w:t>产品</w:t>
            </w:r>
            <w:r>
              <w:rPr>
                <w:rFonts w:asciiTheme="minorEastAsia" w:eastAsiaTheme="minorEastAsia" w:hAnsiTheme="minorEastAsia" w:cs="宋体" w:hint="eastAsia"/>
                <w:kern w:val="0"/>
                <w:sz w:val="24"/>
                <w:lang w:val="zh-CN"/>
              </w:rPr>
              <w:t>的</w:t>
            </w:r>
            <w:r>
              <w:rPr>
                <w:rFonts w:asciiTheme="minorEastAsia" w:eastAsiaTheme="minorEastAsia" w:hAnsiTheme="minorEastAsia" w:cs="宋体"/>
                <w:kern w:val="0"/>
                <w:sz w:val="24"/>
                <w:lang w:val="zh-CN"/>
              </w:rPr>
              <w:t>预研，并</w:t>
            </w:r>
            <w:r>
              <w:rPr>
                <w:rFonts w:asciiTheme="minorEastAsia" w:eastAsiaTheme="minorEastAsia" w:hAnsiTheme="minorEastAsia" w:cs="宋体" w:hint="eastAsia"/>
                <w:kern w:val="0"/>
                <w:sz w:val="24"/>
                <w:lang w:val="zh-CN"/>
              </w:rPr>
              <w:t>在</w:t>
            </w:r>
            <w:r>
              <w:rPr>
                <w:rFonts w:asciiTheme="minorEastAsia" w:eastAsiaTheme="minorEastAsia" w:hAnsiTheme="minorEastAsia" w:cs="宋体"/>
                <w:kern w:val="0"/>
                <w:sz w:val="24"/>
                <w:lang w:val="zh-CN"/>
              </w:rPr>
              <w:t>第一时间推向</w:t>
            </w:r>
            <w:r>
              <w:rPr>
                <w:rFonts w:asciiTheme="minorEastAsia" w:eastAsiaTheme="minorEastAsia" w:hAnsiTheme="minorEastAsia" w:cs="宋体" w:hint="eastAsia"/>
                <w:kern w:val="0"/>
                <w:sz w:val="24"/>
                <w:lang w:val="zh-CN"/>
              </w:rPr>
              <w:t>市场。在国家对于机动车检测标准不断升级的背景下，机动车检测有望继续保持稳定增长。</w:t>
            </w:r>
          </w:p>
          <w:p w:rsidR="007E3D06" w:rsidRDefault="002203A8" w:rsidP="007E3D06">
            <w:pPr>
              <w:spacing w:beforeLines="50" w:before="156" w:afterLines="50" w:after="156" w:line="440" w:lineRule="exact"/>
              <w:ind w:firstLineChars="200" w:firstLine="482"/>
              <w:rPr>
                <w:rFonts w:asciiTheme="minorEastAsia" w:hAnsiTheme="minorEastAsia"/>
                <w:b/>
                <w:sz w:val="24"/>
              </w:rPr>
            </w:pPr>
            <w:r>
              <w:rPr>
                <w:rFonts w:asciiTheme="minorEastAsia" w:hAnsiTheme="minorEastAsia"/>
                <w:b/>
                <w:sz w:val="24"/>
              </w:rPr>
              <w:t>5</w:t>
            </w:r>
            <w:r w:rsidR="007E3D06">
              <w:rPr>
                <w:rFonts w:asciiTheme="minorEastAsia" w:hAnsiTheme="minorEastAsia" w:hint="eastAsia"/>
                <w:b/>
                <w:sz w:val="24"/>
              </w:rPr>
              <w:t>、请问</w:t>
            </w:r>
            <w:r w:rsidR="00F27E41">
              <w:rPr>
                <w:rFonts w:asciiTheme="minorEastAsia" w:hAnsiTheme="minorEastAsia" w:hint="eastAsia"/>
                <w:b/>
                <w:sz w:val="24"/>
              </w:rPr>
              <w:t>公司收购石家庄华燕30%少数股东权益的考虑</w:t>
            </w:r>
            <w:r w:rsidR="007E3D06">
              <w:rPr>
                <w:rFonts w:asciiTheme="minorEastAsia" w:hAnsiTheme="minorEastAsia" w:hint="eastAsia"/>
                <w:b/>
                <w:sz w:val="24"/>
              </w:rPr>
              <w:t>？</w:t>
            </w:r>
          </w:p>
          <w:p w:rsidR="008345DB" w:rsidRDefault="007E3D06" w:rsidP="00EE72D4">
            <w:pPr>
              <w:spacing w:beforeLines="50" w:before="156" w:afterLines="50" w:after="156" w:line="440" w:lineRule="exact"/>
              <w:ind w:firstLineChars="200" w:firstLine="480"/>
              <w:rPr>
                <w:rFonts w:asciiTheme="minorEastAsia" w:hAnsiTheme="minorEastAsia" w:cs="宋体"/>
                <w:kern w:val="0"/>
                <w:sz w:val="24"/>
                <w:lang w:val="zh-CN"/>
              </w:rPr>
            </w:pPr>
            <w:r>
              <w:rPr>
                <w:rFonts w:asciiTheme="minorEastAsia" w:hAnsiTheme="minorEastAsia" w:cs="宋体" w:hint="eastAsia"/>
                <w:kern w:val="0"/>
                <w:sz w:val="24"/>
                <w:lang w:val="zh-CN"/>
              </w:rPr>
              <w:t>答：</w:t>
            </w:r>
            <w:r w:rsidR="00303EC0">
              <w:rPr>
                <w:rFonts w:asciiTheme="minorEastAsia" w:hAnsiTheme="minorEastAsia" w:cs="宋体" w:hint="eastAsia"/>
                <w:kern w:val="0"/>
                <w:sz w:val="24"/>
                <w:lang w:val="zh-CN"/>
              </w:rPr>
              <w:t>公司收购石家庄华燕30%少数股东权益主要基于以下两方面原因：首先是</w:t>
            </w:r>
            <w:r w:rsidR="008345DB">
              <w:rPr>
                <w:rFonts w:asciiTheme="minorEastAsia" w:hAnsiTheme="minorEastAsia" w:cs="宋体" w:hint="eastAsia"/>
                <w:kern w:val="0"/>
                <w:sz w:val="24"/>
                <w:lang w:val="zh-CN"/>
              </w:rPr>
              <w:t>为</w:t>
            </w:r>
            <w:r w:rsidR="008345DB" w:rsidRPr="008345DB">
              <w:rPr>
                <w:rFonts w:asciiTheme="minorEastAsia" w:hAnsiTheme="minorEastAsia" w:cs="宋体" w:hint="eastAsia"/>
                <w:kern w:val="0"/>
                <w:sz w:val="24"/>
                <w:lang w:val="zh-CN"/>
              </w:rPr>
              <w:t>进一步充分整合公司与石家庄华燕技术、人才、市场等资源，全力助</w:t>
            </w:r>
            <w:proofErr w:type="gramStart"/>
            <w:r w:rsidR="008345DB" w:rsidRPr="008345DB">
              <w:rPr>
                <w:rFonts w:asciiTheme="minorEastAsia" w:hAnsiTheme="minorEastAsia" w:cs="宋体" w:hint="eastAsia"/>
                <w:kern w:val="0"/>
                <w:sz w:val="24"/>
                <w:lang w:val="zh-CN"/>
              </w:rPr>
              <w:t>推公司</w:t>
            </w:r>
            <w:proofErr w:type="gramEnd"/>
            <w:r w:rsidR="008345DB" w:rsidRPr="008345DB">
              <w:rPr>
                <w:rFonts w:asciiTheme="minorEastAsia" w:hAnsiTheme="minorEastAsia" w:cs="宋体" w:hint="eastAsia"/>
                <w:kern w:val="0"/>
                <w:sz w:val="24"/>
                <w:lang w:val="zh-CN"/>
              </w:rPr>
              <w:t>研发体系改革及研发队伍建设，促进公司在智能交通等新兴产业的快速发展，有效提高公司的资产回报率和股东价值，巩固公司的行业龙头地位，为公司实现新的跨越式发展战略提供强有力的支撑</w:t>
            </w:r>
            <w:r w:rsidR="00303EC0">
              <w:rPr>
                <w:rFonts w:asciiTheme="minorEastAsia" w:hAnsiTheme="minorEastAsia" w:cs="宋体" w:hint="eastAsia"/>
                <w:kern w:val="0"/>
                <w:sz w:val="24"/>
                <w:lang w:val="zh-CN"/>
              </w:rPr>
              <w:t>。其次</w:t>
            </w:r>
            <w:r w:rsidR="008345DB" w:rsidRPr="008345DB">
              <w:rPr>
                <w:rFonts w:asciiTheme="minorEastAsia" w:hAnsiTheme="minorEastAsia" w:cs="宋体" w:hint="eastAsia"/>
                <w:kern w:val="0"/>
                <w:sz w:val="24"/>
                <w:lang w:val="zh-CN"/>
              </w:rPr>
              <w:t>，交易对方中目前仍在石家庄华燕任职的人员出售股权所得款项扣除交易产生的各项税费后，全部通过二级市场购买中航电测股票并</w:t>
            </w:r>
            <w:r w:rsidR="008345DB" w:rsidRPr="008345DB">
              <w:rPr>
                <w:rFonts w:asciiTheme="minorEastAsia" w:hAnsiTheme="minorEastAsia" w:cs="宋体" w:hint="eastAsia"/>
                <w:kern w:val="0"/>
                <w:sz w:val="24"/>
                <w:lang w:val="zh-CN"/>
              </w:rPr>
              <w:lastRenderedPageBreak/>
              <w:t>保证24个月</w:t>
            </w:r>
            <w:proofErr w:type="gramStart"/>
            <w:r w:rsidR="008345DB" w:rsidRPr="008345DB">
              <w:rPr>
                <w:rFonts w:asciiTheme="minorEastAsia" w:hAnsiTheme="minorEastAsia" w:cs="宋体" w:hint="eastAsia"/>
                <w:kern w:val="0"/>
                <w:sz w:val="24"/>
                <w:lang w:val="zh-CN"/>
              </w:rPr>
              <w:t>不减持且遵守</w:t>
            </w:r>
            <w:proofErr w:type="gramEnd"/>
            <w:r w:rsidR="008345DB" w:rsidRPr="008345DB">
              <w:rPr>
                <w:rFonts w:asciiTheme="minorEastAsia" w:hAnsiTheme="minorEastAsia" w:cs="宋体" w:hint="eastAsia"/>
                <w:kern w:val="0"/>
                <w:sz w:val="24"/>
                <w:lang w:val="zh-CN"/>
              </w:rPr>
              <w:t>公司特定来源股份管理的相关规定，有利于公司进一步健全长效激励约束机制, 促进公司战略目标落地。</w:t>
            </w:r>
          </w:p>
          <w:p w:rsidR="0058539B" w:rsidRPr="00723F31" w:rsidRDefault="002203A8" w:rsidP="002203A8">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6</w:t>
            </w:r>
            <w:r w:rsidR="0058539B" w:rsidRPr="00723F31">
              <w:rPr>
                <w:rFonts w:asciiTheme="minorEastAsia" w:eastAsiaTheme="minorEastAsia" w:hAnsiTheme="minorEastAsia" w:hint="eastAsia"/>
                <w:b/>
                <w:sz w:val="24"/>
              </w:rPr>
              <w:t>、</w:t>
            </w:r>
            <w:r w:rsidR="0005447E">
              <w:rPr>
                <w:rFonts w:asciiTheme="minorEastAsia" w:eastAsiaTheme="minorEastAsia" w:hAnsiTheme="minorEastAsia" w:hint="eastAsia"/>
                <w:b/>
                <w:sz w:val="24"/>
              </w:rPr>
              <w:t>能否预测一下2</w:t>
            </w:r>
            <w:r w:rsidR="0005447E">
              <w:rPr>
                <w:rFonts w:asciiTheme="minorEastAsia" w:eastAsiaTheme="minorEastAsia" w:hAnsiTheme="minorEastAsia"/>
                <w:b/>
                <w:sz w:val="24"/>
              </w:rPr>
              <w:t>019年业绩</w:t>
            </w:r>
            <w:r w:rsidR="0058539B" w:rsidRPr="00723F31">
              <w:rPr>
                <w:rFonts w:asciiTheme="minorEastAsia" w:eastAsiaTheme="minorEastAsia" w:hAnsiTheme="minorEastAsia" w:hint="eastAsia"/>
                <w:b/>
                <w:sz w:val="24"/>
              </w:rPr>
              <w:t>？</w:t>
            </w:r>
            <w:r w:rsidR="0058539B" w:rsidRPr="00723F31">
              <w:rPr>
                <w:rFonts w:asciiTheme="minorEastAsia" w:eastAsiaTheme="minorEastAsia" w:hAnsiTheme="minorEastAsia"/>
                <w:b/>
                <w:sz w:val="24"/>
              </w:rPr>
              <w:t xml:space="preserve"> </w:t>
            </w:r>
          </w:p>
          <w:p w:rsidR="0058539B" w:rsidRPr="00D7316C" w:rsidRDefault="0058539B" w:rsidP="002203A8">
            <w:pPr>
              <w:spacing w:beforeLines="50" w:before="156" w:afterLines="50" w:after="156" w:line="440" w:lineRule="exact"/>
              <w:ind w:firstLineChars="200" w:firstLine="480"/>
              <w:rPr>
                <w:rFonts w:asciiTheme="minorEastAsia" w:eastAsiaTheme="minorEastAsia" w:hAnsiTheme="minorEastAsia" w:cs="宋体"/>
                <w:kern w:val="0"/>
                <w:sz w:val="24"/>
                <w:lang w:val="zh-CN"/>
              </w:rPr>
            </w:pPr>
            <w:r w:rsidRPr="00723F31">
              <w:rPr>
                <w:rFonts w:asciiTheme="minorEastAsia" w:eastAsiaTheme="minorEastAsia" w:hAnsiTheme="minorEastAsia" w:cs="宋体" w:hint="eastAsia"/>
                <w:kern w:val="0"/>
                <w:sz w:val="24"/>
                <w:lang w:val="zh-CN"/>
              </w:rPr>
              <w:t>答：</w:t>
            </w:r>
            <w:r>
              <w:rPr>
                <w:rFonts w:asciiTheme="minorEastAsia" w:eastAsiaTheme="minorEastAsia" w:hAnsiTheme="minorEastAsia" w:cs="宋体" w:hint="eastAsia"/>
                <w:kern w:val="0"/>
                <w:sz w:val="24"/>
                <w:lang w:val="zh-CN"/>
              </w:rPr>
              <w:t>公司未</w:t>
            </w:r>
            <w:r>
              <w:rPr>
                <w:rFonts w:asciiTheme="minorEastAsia" w:eastAsiaTheme="minorEastAsia" w:hAnsiTheme="minorEastAsia" w:cs="宋体"/>
                <w:kern w:val="0"/>
                <w:sz w:val="24"/>
                <w:lang w:val="zh-CN"/>
              </w:rPr>
              <w:t>对</w:t>
            </w:r>
            <w:r>
              <w:rPr>
                <w:rFonts w:asciiTheme="minorEastAsia" w:eastAsiaTheme="minorEastAsia" w:hAnsiTheme="minorEastAsia" w:cs="宋体" w:hint="eastAsia"/>
                <w:kern w:val="0"/>
                <w:sz w:val="24"/>
                <w:lang w:val="zh-CN"/>
              </w:rPr>
              <w:t>2</w:t>
            </w:r>
            <w:r>
              <w:rPr>
                <w:rFonts w:asciiTheme="minorEastAsia" w:eastAsiaTheme="minorEastAsia" w:hAnsiTheme="minorEastAsia" w:cs="宋体"/>
                <w:kern w:val="0"/>
                <w:sz w:val="24"/>
                <w:lang w:val="zh-CN"/>
              </w:rPr>
              <w:t>019年业绩进行预测，但</w:t>
            </w:r>
            <w:r w:rsidRPr="00AA53EE">
              <w:rPr>
                <w:rFonts w:asciiTheme="minorEastAsia" w:eastAsiaTheme="minorEastAsia" w:hAnsiTheme="minorEastAsia" w:cs="宋体" w:hint="eastAsia"/>
                <w:kern w:val="0"/>
                <w:sz w:val="24"/>
                <w:lang w:val="zh-CN"/>
              </w:rPr>
              <w:t>公司始终坚持自己的发展战略，积极拓展发展道路，奉行勤勉务实的经营作风，努力追求业绩的持续增长。</w:t>
            </w:r>
            <w:r w:rsidRPr="004C1BC5">
              <w:rPr>
                <w:rFonts w:asciiTheme="minorEastAsia" w:eastAsiaTheme="minorEastAsia" w:hAnsiTheme="minorEastAsia" w:cs="宋体" w:hint="eastAsia"/>
                <w:kern w:val="0"/>
                <w:sz w:val="24"/>
                <w:lang w:val="zh-CN"/>
              </w:rPr>
              <w:t>未来公司会继续执行内生式增长与外延式扩张并重的业务发展战略，围绕自身主业，不断提升企业整体竞争力</w:t>
            </w:r>
            <w:r w:rsidRPr="00723F31">
              <w:rPr>
                <w:rFonts w:asciiTheme="minorEastAsia" w:eastAsiaTheme="minorEastAsia" w:hAnsiTheme="minorEastAsia" w:cs="宋体" w:hint="eastAsia"/>
                <w:kern w:val="0"/>
                <w:sz w:val="24"/>
                <w:lang w:val="zh-CN"/>
              </w:rPr>
              <w:t>。</w:t>
            </w:r>
            <w:bookmarkStart w:id="0" w:name="_GoBack"/>
            <w:bookmarkEnd w:id="0"/>
          </w:p>
          <w:p w:rsidR="0058539B" w:rsidRPr="00723F31" w:rsidRDefault="002203A8" w:rsidP="002203A8">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7</w:t>
            </w:r>
            <w:r w:rsidR="0058539B" w:rsidRPr="00723F31">
              <w:rPr>
                <w:rFonts w:asciiTheme="minorEastAsia" w:eastAsiaTheme="minorEastAsia" w:hAnsiTheme="minorEastAsia" w:hint="eastAsia"/>
                <w:b/>
                <w:sz w:val="24"/>
              </w:rPr>
              <w:t>、</w:t>
            </w:r>
            <w:r>
              <w:rPr>
                <w:rFonts w:asciiTheme="minorEastAsia" w:eastAsiaTheme="minorEastAsia" w:hAnsiTheme="minorEastAsia" w:hint="eastAsia"/>
                <w:b/>
                <w:sz w:val="24"/>
              </w:rPr>
              <w:t>公司</w:t>
            </w:r>
            <w:r w:rsidR="0058539B">
              <w:rPr>
                <w:rFonts w:asciiTheme="minorEastAsia" w:eastAsiaTheme="minorEastAsia" w:hAnsiTheme="minorEastAsia" w:hint="eastAsia"/>
                <w:b/>
                <w:sz w:val="24"/>
              </w:rPr>
              <w:t>未来是否还会推出股权激励</w:t>
            </w:r>
            <w:r w:rsidR="0058539B" w:rsidRPr="00AA53EE">
              <w:rPr>
                <w:rFonts w:asciiTheme="minorEastAsia" w:eastAsiaTheme="minorEastAsia" w:hAnsiTheme="minorEastAsia" w:hint="eastAsia"/>
                <w:b/>
                <w:sz w:val="24"/>
              </w:rPr>
              <w:t>计划？</w:t>
            </w:r>
          </w:p>
          <w:p w:rsidR="0058539B" w:rsidRDefault="0058539B" w:rsidP="002203A8">
            <w:pPr>
              <w:spacing w:beforeLines="50" w:before="156" w:afterLines="50" w:after="156" w:line="440" w:lineRule="exact"/>
              <w:ind w:firstLineChars="200" w:firstLine="480"/>
              <w:rPr>
                <w:rFonts w:asciiTheme="minorEastAsia" w:eastAsiaTheme="minorEastAsia" w:hAnsiTheme="minorEastAsia" w:cs="宋体"/>
                <w:kern w:val="0"/>
                <w:sz w:val="24"/>
                <w:lang w:val="zh-CN"/>
              </w:rPr>
            </w:pPr>
            <w:r w:rsidRPr="00723F31">
              <w:rPr>
                <w:rFonts w:asciiTheme="minorEastAsia" w:eastAsiaTheme="minorEastAsia" w:hAnsiTheme="minorEastAsia" w:cs="宋体" w:hint="eastAsia"/>
                <w:kern w:val="0"/>
                <w:sz w:val="24"/>
                <w:lang w:val="zh-CN"/>
              </w:rPr>
              <w:t>答：</w:t>
            </w:r>
            <w:r>
              <w:rPr>
                <w:rFonts w:asciiTheme="minorEastAsia" w:eastAsiaTheme="minorEastAsia" w:hAnsiTheme="minorEastAsia" w:cs="宋体" w:hint="eastAsia"/>
                <w:kern w:val="0"/>
                <w:sz w:val="24"/>
                <w:lang w:val="zh-CN"/>
              </w:rPr>
              <w:t>公司</w:t>
            </w:r>
            <w:r w:rsidR="002203A8">
              <w:rPr>
                <w:rFonts w:asciiTheme="minorEastAsia" w:eastAsiaTheme="minorEastAsia" w:hAnsiTheme="minorEastAsia" w:cs="宋体" w:hint="eastAsia"/>
                <w:kern w:val="0"/>
                <w:sz w:val="24"/>
                <w:lang w:val="zh-CN"/>
              </w:rPr>
              <w:t>一直</w:t>
            </w:r>
            <w:r>
              <w:rPr>
                <w:rFonts w:asciiTheme="minorEastAsia" w:eastAsiaTheme="minorEastAsia" w:hAnsiTheme="minorEastAsia" w:cs="宋体"/>
                <w:kern w:val="0"/>
                <w:sz w:val="24"/>
                <w:lang w:val="zh-CN"/>
              </w:rPr>
              <w:t>非常重视</w:t>
            </w:r>
            <w:r>
              <w:rPr>
                <w:rFonts w:asciiTheme="minorEastAsia" w:eastAsiaTheme="minorEastAsia" w:hAnsiTheme="minorEastAsia" w:cs="宋体" w:hint="eastAsia"/>
                <w:kern w:val="0"/>
                <w:sz w:val="24"/>
                <w:lang w:val="zh-CN"/>
              </w:rPr>
              <w:t>长效</w:t>
            </w:r>
            <w:r w:rsidRPr="00926F0A">
              <w:rPr>
                <w:rFonts w:asciiTheme="minorEastAsia" w:eastAsiaTheme="minorEastAsia" w:hAnsiTheme="minorEastAsia" w:cs="宋体" w:hint="eastAsia"/>
                <w:kern w:val="0"/>
                <w:sz w:val="24"/>
                <w:lang w:val="zh-CN"/>
              </w:rPr>
              <w:t>激励</w:t>
            </w:r>
            <w:r>
              <w:rPr>
                <w:rFonts w:asciiTheme="minorEastAsia" w:eastAsiaTheme="minorEastAsia" w:hAnsiTheme="minorEastAsia" w:cs="宋体" w:hint="eastAsia"/>
                <w:kern w:val="0"/>
                <w:sz w:val="24"/>
                <w:lang w:val="zh-CN"/>
              </w:rPr>
              <w:t>约束</w:t>
            </w:r>
            <w:r w:rsidRPr="00926F0A">
              <w:rPr>
                <w:rFonts w:asciiTheme="minorEastAsia" w:eastAsiaTheme="minorEastAsia" w:hAnsiTheme="minorEastAsia" w:cs="宋体" w:hint="eastAsia"/>
                <w:kern w:val="0"/>
                <w:sz w:val="24"/>
                <w:lang w:val="zh-CN"/>
              </w:rPr>
              <w:t>机制，</w:t>
            </w:r>
            <w:r>
              <w:rPr>
                <w:rFonts w:asciiTheme="minorEastAsia" w:eastAsiaTheme="minorEastAsia" w:hAnsiTheme="minorEastAsia" w:cs="宋体" w:hint="eastAsia"/>
                <w:kern w:val="0"/>
                <w:sz w:val="24"/>
                <w:lang w:val="zh-CN"/>
              </w:rPr>
              <w:t>未来仍会继续尝试符合公司实际情况的激励方式，并</w:t>
            </w:r>
            <w:r>
              <w:rPr>
                <w:rFonts w:asciiTheme="minorEastAsia" w:eastAsiaTheme="minorEastAsia" w:hAnsiTheme="minorEastAsia" w:cs="宋体"/>
                <w:kern w:val="0"/>
                <w:sz w:val="24"/>
                <w:lang w:val="zh-CN"/>
              </w:rPr>
              <w:t>寻找合适时机</w:t>
            </w:r>
            <w:r>
              <w:rPr>
                <w:rFonts w:asciiTheme="minorEastAsia" w:eastAsiaTheme="minorEastAsia" w:hAnsiTheme="minorEastAsia" w:cs="宋体" w:hint="eastAsia"/>
                <w:kern w:val="0"/>
                <w:sz w:val="24"/>
                <w:lang w:val="zh-CN"/>
              </w:rPr>
              <w:t>来具体推进</w:t>
            </w:r>
            <w:r>
              <w:rPr>
                <w:rFonts w:asciiTheme="minorEastAsia" w:eastAsiaTheme="minorEastAsia" w:hAnsiTheme="minorEastAsia" w:cs="宋体"/>
                <w:kern w:val="0"/>
                <w:sz w:val="24"/>
                <w:lang w:val="zh-CN"/>
              </w:rPr>
              <w:t>，</w:t>
            </w:r>
            <w:r>
              <w:rPr>
                <w:rFonts w:asciiTheme="minorEastAsia" w:eastAsiaTheme="minorEastAsia" w:hAnsiTheme="minorEastAsia" w:cs="宋体" w:hint="eastAsia"/>
                <w:kern w:val="0"/>
                <w:sz w:val="24"/>
                <w:lang w:val="zh-CN"/>
              </w:rPr>
              <w:t>激励方式包括</w:t>
            </w:r>
            <w:r>
              <w:rPr>
                <w:rFonts w:asciiTheme="minorEastAsia" w:eastAsiaTheme="minorEastAsia" w:hAnsiTheme="minorEastAsia" w:cs="宋体"/>
                <w:kern w:val="0"/>
                <w:sz w:val="24"/>
                <w:lang w:val="zh-CN"/>
              </w:rPr>
              <w:t>但不限于员工持股</w:t>
            </w:r>
            <w:r>
              <w:rPr>
                <w:rFonts w:asciiTheme="minorEastAsia" w:eastAsiaTheme="minorEastAsia" w:hAnsiTheme="minorEastAsia" w:cs="宋体" w:hint="eastAsia"/>
                <w:kern w:val="0"/>
                <w:sz w:val="24"/>
                <w:lang w:val="zh-CN"/>
              </w:rPr>
              <w:t>等</w:t>
            </w:r>
            <w:r>
              <w:rPr>
                <w:rFonts w:asciiTheme="minorEastAsia" w:eastAsiaTheme="minorEastAsia" w:hAnsiTheme="minorEastAsia" w:cs="宋体"/>
                <w:kern w:val="0"/>
                <w:sz w:val="24"/>
                <w:lang w:val="zh-CN"/>
              </w:rPr>
              <w:t>，但</w:t>
            </w:r>
            <w:r>
              <w:rPr>
                <w:rFonts w:asciiTheme="minorEastAsia" w:eastAsiaTheme="minorEastAsia" w:hAnsiTheme="minorEastAsia" w:cs="宋体" w:hint="eastAsia"/>
                <w:kern w:val="0"/>
                <w:sz w:val="24"/>
                <w:lang w:val="zh-CN"/>
              </w:rPr>
              <w:t>目前尚无</w:t>
            </w:r>
            <w:r>
              <w:rPr>
                <w:rFonts w:asciiTheme="minorEastAsia" w:eastAsiaTheme="minorEastAsia" w:hAnsiTheme="minorEastAsia" w:cs="宋体"/>
                <w:kern w:val="0"/>
                <w:sz w:val="24"/>
                <w:lang w:val="zh-CN"/>
              </w:rPr>
              <w:t>具体</w:t>
            </w:r>
            <w:r w:rsidRPr="00926F0A">
              <w:rPr>
                <w:rFonts w:asciiTheme="minorEastAsia" w:eastAsiaTheme="minorEastAsia" w:hAnsiTheme="minorEastAsia" w:cs="宋体" w:hint="eastAsia"/>
                <w:kern w:val="0"/>
                <w:sz w:val="24"/>
                <w:lang w:val="zh-CN"/>
              </w:rPr>
              <w:t>相关计划</w:t>
            </w:r>
            <w:r>
              <w:rPr>
                <w:rFonts w:asciiTheme="minorEastAsia" w:eastAsiaTheme="minorEastAsia" w:hAnsiTheme="minorEastAsia" w:cs="宋体" w:hint="eastAsia"/>
                <w:kern w:val="0"/>
                <w:sz w:val="24"/>
                <w:lang w:val="zh-CN"/>
              </w:rPr>
              <w:t>。</w:t>
            </w:r>
          </w:p>
          <w:p w:rsidR="008B3373" w:rsidRPr="00D52970" w:rsidRDefault="008B3373" w:rsidP="00D52970">
            <w:pPr>
              <w:spacing w:beforeLines="50" w:before="156" w:afterLines="50" w:after="156" w:line="440" w:lineRule="exact"/>
              <w:ind w:firstLineChars="200" w:firstLine="480"/>
              <w:rPr>
                <w:rFonts w:asciiTheme="minorEastAsia" w:eastAsiaTheme="minorEastAsia" w:hAnsiTheme="minorEastAsia" w:cs="宋体"/>
                <w:kern w:val="0"/>
                <w:szCs w:val="21"/>
                <w:lang w:val="zh-CN"/>
              </w:rPr>
            </w:pPr>
            <w:r w:rsidRPr="00723F31">
              <w:rPr>
                <w:rFonts w:asciiTheme="minorEastAsia" w:eastAsiaTheme="minorEastAsia" w:hAnsiTheme="minorEastAsia" w:cs="宋体" w:hint="eastAsia"/>
                <w:kern w:val="0"/>
                <w:sz w:val="24"/>
                <w:lang w:val="zh-CN"/>
              </w:rPr>
              <w:t>接待过程中，公司与投资者进行了充分的交流与沟通，严格按照《信息披露管理制度》等规定，保证信息披露的真实、准确、完整、及时、公平，没有出现未公开重大信息泄露等情况，同时已按照深交所要求签署调研《承诺书》。</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5D5AAC">
            <w:pPr>
              <w:spacing w:line="440" w:lineRule="atLeast"/>
              <w:rPr>
                <w:rFonts w:ascii="宋体" w:hAnsi="宋体"/>
                <w:bCs/>
                <w:iCs/>
                <w:color w:val="000000"/>
                <w:sz w:val="24"/>
              </w:rPr>
            </w:pPr>
            <w:r>
              <w:rPr>
                <w:rFonts w:ascii="宋体" w:hAnsi="宋体" w:hint="eastAsia"/>
                <w:bCs/>
                <w:iCs/>
                <w:color w:val="000000"/>
                <w:sz w:val="24"/>
              </w:rPr>
              <w:lastRenderedPageBreak/>
              <w:t>附件清单</w:t>
            </w:r>
          </w:p>
        </w:tc>
        <w:tc>
          <w:tcPr>
            <w:tcW w:w="6766" w:type="dxa"/>
            <w:tcBorders>
              <w:top w:val="single" w:sz="4" w:space="0" w:color="auto"/>
              <w:left w:val="single" w:sz="4" w:space="0" w:color="auto"/>
              <w:bottom w:val="single" w:sz="4" w:space="0" w:color="auto"/>
              <w:right w:val="single" w:sz="4" w:space="0" w:color="auto"/>
            </w:tcBorders>
          </w:tcPr>
          <w:p w:rsidR="00B46AF7" w:rsidRDefault="005D5AAC" w:rsidP="005D5AAC">
            <w:pPr>
              <w:spacing w:line="440" w:lineRule="atLeast"/>
              <w:rPr>
                <w:rFonts w:ascii="宋体" w:hAnsi="宋体"/>
                <w:bCs/>
                <w:iCs/>
                <w:color w:val="000000"/>
                <w:sz w:val="24"/>
              </w:rPr>
            </w:pPr>
            <w:r>
              <w:rPr>
                <w:rFonts w:ascii="宋体" w:hAnsi="宋体" w:hint="eastAsia"/>
                <w:bCs/>
                <w:iCs/>
                <w:color w:val="000000"/>
                <w:sz w:val="24"/>
              </w:rPr>
              <w:t>无</w:t>
            </w:r>
          </w:p>
        </w:tc>
      </w:tr>
      <w:tr w:rsidR="00B46AF7" w:rsidTr="005D5AAC">
        <w:trPr>
          <w:trHeight w:val="294"/>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5D5AAC">
            <w:pPr>
              <w:spacing w:line="440" w:lineRule="atLeast"/>
              <w:rPr>
                <w:rFonts w:ascii="宋体" w:hAnsi="宋体"/>
                <w:bCs/>
                <w:iCs/>
                <w:color w:val="000000"/>
                <w:sz w:val="24"/>
              </w:rPr>
            </w:pPr>
            <w:r>
              <w:rPr>
                <w:rFonts w:ascii="宋体" w:hAnsi="宋体" w:hint="eastAsia"/>
                <w:bCs/>
                <w:iCs/>
                <w:color w:val="000000"/>
                <w:sz w:val="24"/>
              </w:rPr>
              <w:t>日期</w:t>
            </w:r>
          </w:p>
        </w:tc>
        <w:tc>
          <w:tcPr>
            <w:tcW w:w="6766" w:type="dxa"/>
            <w:tcBorders>
              <w:top w:val="single" w:sz="4" w:space="0" w:color="auto"/>
              <w:left w:val="single" w:sz="4" w:space="0" w:color="auto"/>
              <w:bottom w:val="single" w:sz="4" w:space="0" w:color="auto"/>
              <w:right w:val="single" w:sz="4" w:space="0" w:color="auto"/>
            </w:tcBorders>
          </w:tcPr>
          <w:p w:rsidR="00B46AF7" w:rsidRDefault="0058539B" w:rsidP="0058539B">
            <w:pPr>
              <w:spacing w:line="440" w:lineRule="atLeast"/>
              <w:rPr>
                <w:rFonts w:ascii="宋体" w:hAnsi="宋体"/>
                <w:bCs/>
                <w:iCs/>
                <w:color w:val="000000"/>
                <w:sz w:val="24"/>
              </w:rPr>
            </w:pPr>
            <w:r>
              <w:rPr>
                <w:rFonts w:ascii="宋体" w:hAnsi="宋体" w:hint="eastAsia"/>
                <w:bCs/>
                <w:iCs/>
                <w:color w:val="000000"/>
                <w:sz w:val="24"/>
              </w:rPr>
              <w:t>201</w:t>
            </w:r>
            <w:r>
              <w:rPr>
                <w:rFonts w:ascii="宋体" w:hAnsi="宋体"/>
                <w:bCs/>
                <w:iCs/>
                <w:color w:val="000000"/>
                <w:sz w:val="24"/>
              </w:rPr>
              <w:t>9</w:t>
            </w:r>
            <w:r w:rsidR="00C42B0D">
              <w:rPr>
                <w:rFonts w:ascii="宋体" w:hAnsi="宋体" w:hint="eastAsia"/>
                <w:bCs/>
                <w:iCs/>
                <w:color w:val="000000"/>
                <w:sz w:val="24"/>
              </w:rPr>
              <w:t>年</w:t>
            </w:r>
            <w:r>
              <w:rPr>
                <w:rFonts w:ascii="宋体" w:hAnsi="宋体"/>
                <w:bCs/>
                <w:iCs/>
                <w:color w:val="000000"/>
                <w:sz w:val="24"/>
              </w:rPr>
              <w:t>3</w:t>
            </w:r>
            <w:r w:rsidR="00D12958">
              <w:rPr>
                <w:rFonts w:ascii="宋体" w:hAnsi="宋体" w:hint="eastAsia"/>
                <w:bCs/>
                <w:iCs/>
                <w:color w:val="000000"/>
                <w:sz w:val="24"/>
              </w:rPr>
              <w:t>月</w:t>
            </w:r>
            <w:r>
              <w:rPr>
                <w:rFonts w:ascii="宋体" w:hAnsi="宋体"/>
                <w:bCs/>
                <w:iCs/>
                <w:color w:val="000000"/>
                <w:sz w:val="24"/>
              </w:rPr>
              <w:t>27</w:t>
            </w:r>
            <w:r w:rsidR="005D5AAC">
              <w:rPr>
                <w:rFonts w:ascii="宋体" w:hAnsi="宋体" w:hint="eastAsia"/>
                <w:bCs/>
                <w:iCs/>
                <w:color w:val="000000"/>
                <w:sz w:val="24"/>
              </w:rPr>
              <w:t>日</w:t>
            </w:r>
          </w:p>
        </w:tc>
      </w:tr>
    </w:tbl>
    <w:p w:rsidR="00DD7E68" w:rsidRDefault="00DD7E68"/>
    <w:sectPr w:rsidR="00DD7E6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52" w:rsidRDefault="00441952" w:rsidP="00B46AF7">
      <w:r>
        <w:separator/>
      </w:r>
    </w:p>
  </w:endnote>
  <w:endnote w:type="continuationSeparator" w:id="0">
    <w:p w:rsidR="00441952" w:rsidRDefault="00441952" w:rsidP="00B4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52" w:rsidRDefault="00441952" w:rsidP="00B46AF7">
      <w:r>
        <w:separator/>
      </w:r>
    </w:p>
  </w:footnote>
  <w:footnote w:type="continuationSeparator" w:id="0">
    <w:p w:rsidR="00441952" w:rsidRDefault="00441952" w:rsidP="00B46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7" w:rsidRPr="00BB6F67" w:rsidRDefault="00BB6F67">
    <w:pPr>
      <w:pStyle w:val="a3"/>
      <w:rPr>
        <w:rFonts w:ascii="黑体" w:eastAsia="黑体"/>
        <w:sz w:val="21"/>
        <w:szCs w:val="21"/>
      </w:rPr>
    </w:pPr>
    <w:r w:rsidRPr="00BB6F67">
      <w:rPr>
        <w:rFonts w:ascii="黑体" w:eastAsia="黑体" w:hint="eastAsia"/>
        <w:sz w:val="21"/>
        <w:szCs w:val="21"/>
      </w:rPr>
      <w:t xml:space="preserve">中航电测仪器股份有限公司     </w:t>
    </w:r>
    <w:r>
      <w:rPr>
        <w:rFonts w:ascii="黑体" w:eastAsia="黑体" w:hint="eastAsia"/>
        <w:sz w:val="21"/>
        <w:szCs w:val="21"/>
      </w:rPr>
      <w:t xml:space="preserve">                  </w:t>
    </w:r>
    <w:r w:rsidRPr="00BB6F67">
      <w:rPr>
        <w:rFonts w:ascii="黑体" w:eastAsia="黑体" w:hint="eastAsia"/>
        <w:sz w:val="21"/>
        <w:szCs w:val="21"/>
      </w:rPr>
      <w:t xml:space="preserve">   </w:t>
    </w:r>
    <w:r w:rsidR="004E28B8">
      <w:rPr>
        <w:rFonts w:ascii="黑体" w:eastAsia="黑体" w:hint="eastAsia"/>
        <w:sz w:val="21"/>
        <w:szCs w:val="21"/>
      </w:rPr>
      <w:t xml:space="preserve">  </w:t>
    </w:r>
    <w:r w:rsidRPr="00BB6F67">
      <w:rPr>
        <w:rFonts w:ascii="黑体" w:eastAsia="黑体" w:hint="eastAsia"/>
        <w:sz w:val="21"/>
        <w:szCs w:val="21"/>
      </w:rPr>
      <w:t xml:space="preserve">       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9"/>
    <w:rsid w:val="00006F3F"/>
    <w:rsid w:val="00007234"/>
    <w:rsid w:val="0001705A"/>
    <w:rsid w:val="00017C66"/>
    <w:rsid w:val="00017D51"/>
    <w:rsid w:val="000201C2"/>
    <w:rsid w:val="00023928"/>
    <w:rsid w:val="00025FB5"/>
    <w:rsid w:val="00026ED0"/>
    <w:rsid w:val="00027982"/>
    <w:rsid w:val="00027E34"/>
    <w:rsid w:val="00040F22"/>
    <w:rsid w:val="00040F3C"/>
    <w:rsid w:val="00041EA8"/>
    <w:rsid w:val="00041FEC"/>
    <w:rsid w:val="00042452"/>
    <w:rsid w:val="00043DD8"/>
    <w:rsid w:val="000450C5"/>
    <w:rsid w:val="00045136"/>
    <w:rsid w:val="000501B7"/>
    <w:rsid w:val="0005447E"/>
    <w:rsid w:val="00056BAB"/>
    <w:rsid w:val="00057629"/>
    <w:rsid w:val="000604B5"/>
    <w:rsid w:val="0006306E"/>
    <w:rsid w:val="00063B53"/>
    <w:rsid w:val="0006450F"/>
    <w:rsid w:val="00065E1E"/>
    <w:rsid w:val="00070DC6"/>
    <w:rsid w:val="00076644"/>
    <w:rsid w:val="0008203F"/>
    <w:rsid w:val="00084F23"/>
    <w:rsid w:val="00087C5A"/>
    <w:rsid w:val="00090CE6"/>
    <w:rsid w:val="00097A2C"/>
    <w:rsid w:val="000A1814"/>
    <w:rsid w:val="000A1A35"/>
    <w:rsid w:val="000A2029"/>
    <w:rsid w:val="000A2DD4"/>
    <w:rsid w:val="000A3BA4"/>
    <w:rsid w:val="000A4D7F"/>
    <w:rsid w:val="000A5CDE"/>
    <w:rsid w:val="000A758B"/>
    <w:rsid w:val="000A7C69"/>
    <w:rsid w:val="000B0F11"/>
    <w:rsid w:val="000B185D"/>
    <w:rsid w:val="000B2447"/>
    <w:rsid w:val="000B5736"/>
    <w:rsid w:val="000B747A"/>
    <w:rsid w:val="000C2AB9"/>
    <w:rsid w:val="000C4A23"/>
    <w:rsid w:val="000C5D68"/>
    <w:rsid w:val="000D072A"/>
    <w:rsid w:val="000D0F1C"/>
    <w:rsid w:val="000D267F"/>
    <w:rsid w:val="000D3370"/>
    <w:rsid w:val="000D3DA6"/>
    <w:rsid w:val="000E14ED"/>
    <w:rsid w:val="000E662A"/>
    <w:rsid w:val="000E6AE9"/>
    <w:rsid w:val="000E6D03"/>
    <w:rsid w:val="000F2EB8"/>
    <w:rsid w:val="000F4030"/>
    <w:rsid w:val="000F478A"/>
    <w:rsid w:val="000F4E27"/>
    <w:rsid w:val="000F64DB"/>
    <w:rsid w:val="00100BD5"/>
    <w:rsid w:val="001021C8"/>
    <w:rsid w:val="00102D3F"/>
    <w:rsid w:val="00106A79"/>
    <w:rsid w:val="00106F4C"/>
    <w:rsid w:val="00112893"/>
    <w:rsid w:val="00113D64"/>
    <w:rsid w:val="001178CC"/>
    <w:rsid w:val="00120A52"/>
    <w:rsid w:val="001211FE"/>
    <w:rsid w:val="0012634D"/>
    <w:rsid w:val="001305AB"/>
    <w:rsid w:val="00130986"/>
    <w:rsid w:val="00131B58"/>
    <w:rsid w:val="001325E6"/>
    <w:rsid w:val="00132AE8"/>
    <w:rsid w:val="001330A7"/>
    <w:rsid w:val="00133C62"/>
    <w:rsid w:val="00137275"/>
    <w:rsid w:val="001400E4"/>
    <w:rsid w:val="00140850"/>
    <w:rsid w:val="00145B11"/>
    <w:rsid w:val="00146FC4"/>
    <w:rsid w:val="00147110"/>
    <w:rsid w:val="00153A72"/>
    <w:rsid w:val="00155A7D"/>
    <w:rsid w:val="0015728C"/>
    <w:rsid w:val="00157D7B"/>
    <w:rsid w:val="00162088"/>
    <w:rsid w:val="001624B2"/>
    <w:rsid w:val="00164803"/>
    <w:rsid w:val="001659A6"/>
    <w:rsid w:val="00166CF7"/>
    <w:rsid w:val="001675DF"/>
    <w:rsid w:val="00172207"/>
    <w:rsid w:val="00172A65"/>
    <w:rsid w:val="00174AA0"/>
    <w:rsid w:val="001759B9"/>
    <w:rsid w:val="0017629A"/>
    <w:rsid w:val="00176BD7"/>
    <w:rsid w:val="00177D4E"/>
    <w:rsid w:val="00183675"/>
    <w:rsid w:val="001838BD"/>
    <w:rsid w:val="00186426"/>
    <w:rsid w:val="00192229"/>
    <w:rsid w:val="00193D44"/>
    <w:rsid w:val="00194859"/>
    <w:rsid w:val="0019531B"/>
    <w:rsid w:val="00195864"/>
    <w:rsid w:val="001A021E"/>
    <w:rsid w:val="001A2713"/>
    <w:rsid w:val="001A283C"/>
    <w:rsid w:val="001A3202"/>
    <w:rsid w:val="001A4129"/>
    <w:rsid w:val="001A4358"/>
    <w:rsid w:val="001A494E"/>
    <w:rsid w:val="001A4D01"/>
    <w:rsid w:val="001B205D"/>
    <w:rsid w:val="001B247C"/>
    <w:rsid w:val="001B24DC"/>
    <w:rsid w:val="001B47AF"/>
    <w:rsid w:val="001B4A09"/>
    <w:rsid w:val="001C05B1"/>
    <w:rsid w:val="001C155B"/>
    <w:rsid w:val="001C29EF"/>
    <w:rsid w:val="001C4066"/>
    <w:rsid w:val="001D0DED"/>
    <w:rsid w:val="001D36EC"/>
    <w:rsid w:val="001D533A"/>
    <w:rsid w:val="001D5746"/>
    <w:rsid w:val="001E10CD"/>
    <w:rsid w:val="001E1A7F"/>
    <w:rsid w:val="001E2D1E"/>
    <w:rsid w:val="001E3B37"/>
    <w:rsid w:val="001E3E32"/>
    <w:rsid w:val="001E47E2"/>
    <w:rsid w:val="001E6D7F"/>
    <w:rsid w:val="001E7160"/>
    <w:rsid w:val="001F148E"/>
    <w:rsid w:val="001F1731"/>
    <w:rsid w:val="001F1847"/>
    <w:rsid w:val="001F5B26"/>
    <w:rsid w:val="001F7B3D"/>
    <w:rsid w:val="002007F9"/>
    <w:rsid w:val="00202571"/>
    <w:rsid w:val="00205B57"/>
    <w:rsid w:val="00205F13"/>
    <w:rsid w:val="00206DA0"/>
    <w:rsid w:val="002115D7"/>
    <w:rsid w:val="0021196B"/>
    <w:rsid w:val="00215F1E"/>
    <w:rsid w:val="00216CCE"/>
    <w:rsid w:val="00217507"/>
    <w:rsid w:val="00217850"/>
    <w:rsid w:val="002203A8"/>
    <w:rsid w:val="00223D12"/>
    <w:rsid w:val="002247E8"/>
    <w:rsid w:val="0022720D"/>
    <w:rsid w:val="00230307"/>
    <w:rsid w:val="0023304E"/>
    <w:rsid w:val="00234BCC"/>
    <w:rsid w:val="00236587"/>
    <w:rsid w:val="00241C00"/>
    <w:rsid w:val="00242598"/>
    <w:rsid w:val="00244DF6"/>
    <w:rsid w:val="00244E42"/>
    <w:rsid w:val="00246A57"/>
    <w:rsid w:val="00247A12"/>
    <w:rsid w:val="002502DE"/>
    <w:rsid w:val="00250E2A"/>
    <w:rsid w:val="00251713"/>
    <w:rsid w:val="00252391"/>
    <w:rsid w:val="00254600"/>
    <w:rsid w:val="00254FAD"/>
    <w:rsid w:val="00260A89"/>
    <w:rsid w:val="002618CE"/>
    <w:rsid w:val="002625B6"/>
    <w:rsid w:val="0026402E"/>
    <w:rsid w:val="00266CC3"/>
    <w:rsid w:val="00267F40"/>
    <w:rsid w:val="00270BCA"/>
    <w:rsid w:val="00270CB7"/>
    <w:rsid w:val="00270FA6"/>
    <w:rsid w:val="0027150A"/>
    <w:rsid w:val="0027249B"/>
    <w:rsid w:val="00272CE6"/>
    <w:rsid w:val="00275E9D"/>
    <w:rsid w:val="00276E7C"/>
    <w:rsid w:val="00277F18"/>
    <w:rsid w:val="00280F3A"/>
    <w:rsid w:val="00285E1A"/>
    <w:rsid w:val="00287B0E"/>
    <w:rsid w:val="00292366"/>
    <w:rsid w:val="00292892"/>
    <w:rsid w:val="00294D94"/>
    <w:rsid w:val="002957F6"/>
    <w:rsid w:val="00296322"/>
    <w:rsid w:val="002A5DAD"/>
    <w:rsid w:val="002A7114"/>
    <w:rsid w:val="002A7C0A"/>
    <w:rsid w:val="002B004A"/>
    <w:rsid w:val="002B0CED"/>
    <w:rsid w:val="002B240E"/>
    <w:rsid w:val="002B2E72"/>
    <w:rsid w:val="002B5703"/>
    <w:rsid w:val="002B6D2B"/>
    <w:rsid w:val="002B727B"/>
    <w:rsid w:val="002C0152"/>
    <w:rsid w:val="002C2E4A"/>
    <w:rsid w:val="002C54FE"/>
    <w:rsid w:val="002C58E4"/>
    <w:rsid w:val="002C614D"/>
    <w:rsid w:val="002C6515"/>
    <w:rsid w:val="002C7FE6"/>
    <w:rsid w:val="002D0208"/>
    <w:rsid w:val="002D1E22"/>
    <w:rsid w:val="002D3CA4"/>
    <w:rsid w:val="002D757D"/>
    <w:rsid w:val="002E6E89"/>
    <w:rsid w:val="002F105F"/>
    <w:rsid w:val="002F6552"/>
    <w:rsid w:val="002F6DC2"/>
    <w:rsid w:val="003005E4"/>
    <w:rsid w:val="00301AC2"/>
    <w:rsid w:val="00302381"/>
    <w:rsid w:val="00303EC0"/>
    <w:rsid w:val="00305F2F"/>
    <w:rsid w:val="0030700F"/>
    <w:rsid w:val="003074CF"/>
    <w:rsid w:val="00310950"/>
    <w:rsid w:val="00313183"/>
    <w:rsid w:val="003137E0"/>
    <w:rsid w:val="003138C6"/>
    <w:rsid w:val="00314D8E"/>
    <w:rsid w:val="003169CD"/>
    <w:rsid w:val="00316E38"/>
    <w:rsid w:val="00316F4E"/>
    <w:rsid w:val="00317C02"/>
    <w:rsid w:val="003202BD"/>
    <w:rsid w:val="003207E4"/>
    <w:rsid w:val="003208E8"/>
    <w:rsid w:val="00320EC8"/>
    <w:rsid w:val="00320F97"/>
    <w:rsid w:val="00321516"/>
    <w:rsid w:val="00322303"/>
    <w:rsid w:val="003232AC"/>
    <w:rsid w:val="0032366E"/>
    <w:rsid w:val="00324A19"/>
    <w:rsid w:val="00327147"/>
    <w:rsid w:val="00330CE2"/>
    <w:rsid w:val="00332C21"/>
    <w:rsid w:val="003337B0"/>
    <w:rsid w:val="00333B0A"/>
    <w:rsid w:val="00334311"/>
    <w:rsid w:val="003345BA"/>
    <w:rsid w:val="003359FA"/>
    <w:rsid w:val="00336930"/>
    <w:rsid w:val="003371C9"/>
    <w:rsid w:val="0033790A"/>
    <w:rsid w:val="00342AE6"/>
    <w:rsid w:val="00346860"/>
    <w:rsid w:val="00347501"/>
    <w:rsid w:val="00351F1F"/>
    <w:rsid w:val="0035309B"/>
    <w:rsid w:val="00353CF5"/>
    <w:rsid w:val="003559D9"/>
    <w:rsid w:val="00356F0E"/>
    <w:rsid w:val="003578E2"/>
    <w:rsid w:val="0036785C"/>
    <w:rsid w:val="00370ED2"/>
    <w:rsid w:val="003719E0"/>
    <w:rsid w:val="0037257B"/>
    <w:rsid w:val="0037396A"/>
    <w:rsid w:val="00380B95"/>
    <w:rsid w:val="003811BE"/>
    <w:rsid w:val="00381316"/>
    <w:rsid w:val="00381AFE"/>
    <w:rsid w:val="00381B26"/>
    <w:rsid w:val="00383E70"/>
    <w:rsid w:val="00386EA2"/>
    <w:rsid w:val="00387937"/>
    <w:rsid w:val="003879CF"/>
    <w:rsid w:val="00390CF1"/>
    <w:rsid w:val="003933C9"/>
    <w:rsid w:val="00394566"/>
    <w:rsid w:val="00397BB1"/>
    <w:rsid w:val="003A10BF"/>
    <w:rsid w:val="003A1F34"/>
    <w:rsid w:val="003A2062"/>
    <w:rsid w:val="003A3306"/>
    <w:rsid w:val="003A4071"/>
    <w:rsid w:val="003A5A5A"/>
    <w:rsid w:val="003A7AF4"/>
    <w:rsid w:val="003B0292"/>
    <w:rsid w:val="003B0385"/>
    <w:rsid w:val="003B0C72"/>
    <w:rsid w:val="003B3015"/>
    <w:rsid w:val="003B3F38"/>
    <w:rsid w:val="003B431A"/>
    <w:rsid w:val="003B6D43"/>
    <w:rsid w:val="003B7A62"/>
    <w:rsid w:val="003C2ECA"/>
    <w:rsid w:val="003C51A0"/>
    <w:rsid w:val="003C5454"/>
    <w:rsid w:val="003C57C5"/>
    <w:rsid w:val="003D1351"/>
    <w:rsid w:val="003D1F62"/>
    <w:rsid w:val="003D25CB"/>
    <w:rsid w:val="003D36B6"/>
    <w:rsid w:val="003D39CE"/>
    <w:rsid w:val="003D5AE8"/>
    <w:rsid w:val="003D7697"/>
    <w:rsid w:val="003E1295"/>
    <w:rsid w:val="003F09FF"/>
    <w:rsid w:val="003F395B"/>
    <w:rsid w:val="003F709F"/>
    <w:rsid w:val="003F7AB3"/>
    <w:rsid w:val="00400EDD"/>
    <w:rsid w:val="00402C9C"/>
    <w:rsid w:val="004039B7"/>
    <w:rsid w:val="00405F95"/>
    <w:rsid w:val="00406781"/>
    <w:rsid w:val="004068F7"/>
    <w:rsid w:val="00407BD9"/>
    <w:rsid w:val="00412AF3"/>
    <w:rsid w:val="004135E4"/>
    <w:rsid w:val="004142CB"/>
    <w:rsid w:val="004148E9"/>
    <w:rsid w:val="00414C59"/>
    <w:rsid w:val="0041509C"/>
    <w:rsid w:val="00415207"/>
    <w:rsid w:val="004173EA"/>
    <w:rsid w:val="00417BD9"/>
    <w:rsid w:val="00420120"/>
    <w:rsid w:val="00424022"/>
    <w:rsid w:val="0042508B"/>
    <w:rsid w:val="004252B7"/>
    <w:rsid w:val="004268EE"/>
    <w:rsid w:val="004312F6"/>
    <w:rsid w:val="0043164B"/>
    <w:rsid w:val="00433239"/>
    <w:rsid w:val="0043365E"/>
    <w:rsid w:val="00435D95"/>
    <w:rsid w:val="00436275"/>
    <w:rsid w:val="004377E4"/>
    <w:rsid w:val="004407CF"/>
    <w:rsid w:val="00441217"/>
    <w:rsid w:val="00441894"/>
    <w:rsid w:val="00441952"/>
    <w:rsid w:val="00442D7C"/>
    <w:rsid w:val="004432E6"/>
    <w:rsid w:val="00447235"/>
    <w:rsid w:val="00447B6D"/>
    <w:rsid w:val="00450B61"/>
    <w:rsid w:val="00454CBF"/>
    <w:rsid w:val="00457FA8"/>
    <w:rsid w:val="0046143A"/>
    <w:rsid w:val="00463158"/>
    <w:rsid w:val="00463352"/>
    <w:rsid w:val="00464294"/>
    <w:rsid w:val="00470384"/>
    <w:rsid w:val="004732EF"/>
    <w:rsid w:val="00474DF5"/>
    <w:rsid w:val="00476311"/>
    <w:rsid w:val="004763D7"/>
    <w:rsid w:val="0047694C"/>
    <w:rsid w:val="004805C0"/>
    <w:rsid w:val="00480D56"/>
    <w:rsid w:val="004827EC"/>
    <w:rsid w:val="004833E0"/>
    <w:rsid w:val="0048505B"/>
    <w:rsid w:val="004865A5"/>
    <w:rsid w:val="0048676E"/>
    <w:rsid w:val="004874BC"/>
    <w:rsid w:val="00491D2B"/>
    <w:rsid w:val="004939CF"/>
    <w:rsid w:val="00493EA2"/>
    <w:rsid w:val="004A1CD6"/>
    <w:rsid w:val="004A3A6F"/>
    <w:rsid w:val="004A66F8"/>
    <w:rsid w:val="004A74EA"/>
    <w:rsid w:val="004A75E9"/>
    <w:rsid w:val="004B381A"/>
    <w:rsid w:val="004B661B"/>
    <w:rsid w:val="004C0CF5"/>
    <w:rsid w:val="004C1BC5"/>
    <w:rsid w:val="004C2F86"/>
    <w:rsid w:val="004C3B7D"/>
    <w:rsid w:val="004C4085"/>
    <w:rsid w:val="004C4B67"/>
    <w:rsid w:val="004C4E21"/>
    <w:rsid w:val="004C505A"/>
    <w:rsid w:val="004C5130"/>
    <w:rsid w:val="004D07C5"/>
    <w:rsid w:val="004D362B"/>
    <w:rsid w:val="004D433C"/>
    <w:rsid w:val="004D46AB"/>
    <w:rsid w:val="004D5A03"/>
    <w:rsid w:val="004D5DDC"/>
    <w:rsid w:val="004E0731"/>
    <w:rsid w:val="004E25F9"/>
    <w:rsid w:val="004E28B8"/>
    <w:rsid w:val="004E7E9D"/>
    <w:rsid w:val="004F3143"/>
    <w:rsid w:val="004F68AA"/>
    <w:rsid w:val="00501C24"/>
    <w:rsid w:val="00503F60"/>
    <w:rsid w:val="00506735"/>
    <w:rsid w:val="00511DFE"/>
    <w:rsid w:val="0051232F"/>
    <w:rsid w:val="00513CFB"/>
    <w:rsid w:val="005140CB"/>
    <w:rsid w:val="00515606"/>
    <w:rsid w:val="00527DC8"/>
    <w:rsid w:val="005335F8"/>
    <w:rsid w:val="00533A14"/>
    <w:rsid w:val="00533B73"/>
    <w:rsid w:val="0053760C"/>
    <w:rsid w:val="00537B45"/>
    <w:rsid w:val="00541E69"/>
    <w:rsid w:val="005425D4"/>
    <w:rsid w:val="0054446E"/>
    <w:rsid w:val="00544C16"/>
    <w:rsid w:val="00545999"/>
    <w:rsid w:val="00545BC8"/>
    <w:rsid w:val="00545DCC"/>
    <w:rsid w:val="0054687B"/>
    <w:rsid w:val="00552B21"/>
    <w:rsid w:val="00553864"/>
    <w:rsid w:val="00553BB6"/>
    <w:rsid w:val="00554C40"/>
    <w:rsid w:val="0055606C"/>
    <w:rsid w:val="00556896"/>
    <w:rsid w:val="00556E39"/>
    <w:rsid w:val="00557A3E"/>
    <w:rsid w:val="005600F5"/>
    <w:rsid w:val="005611C2"/>
    <w:rsid w:val="00563443"/>
    <w:rsid w:val="005643A1"/>
    <w:rsid w:val="005644C1"/>
    <w:rsid w:val="005675E8"/>
    <w:rsid w:val="0057330F"/>
    <w:rsid w:val="00576AD5"/>
    <w:rsid w:val="00577509"/>
    <w:rsid w:val="00581C34"/>
    <w:rsid w:val="00583236"/>
    <w:rsid w:val="005845DE"/>
    <w:rsid w:val="0058539B"/>
    <w:rsid w:val="005855AF"/>
    <w:rsid w:val="00586EF0"/>
    <w:rsid w:val="0058790C"/>
    <w:rsid w:val="0059099F"/>
    <w:rsid w:val="00590D9E"/>
    <w:rsid w:val="005922E6"/>
    <w:rsid w:val="0059251A"/>
    <w:rsid w:val="005930FB"/>
    <w:rsid w:val="00593825"/>
    <w:rsid w:val="00593D98"/>
    <w:rsid w:val="00594ADA"/>
    <w:rsid w:val="00595F99"/>
    <w:rsid w:val="005A3BAE"/>
    <w:rsid w:val="005A4864"/>
    <w:rsid w:val="005A4FCA"/>
    <w:rsid w:val="005A6CD4"/>
    <w:rsid w:val="005B0387"/>
    <w:rsid w:val="005B0DE3"/>
    <w:rsid w:val="005B602C"/>
    <w:rsid w:val="005C0FD1"/>
    <w:rsid w:val="005C2021"/>
    <w:rsid w:val="005C327B"/>
    <w:rsid w:val="005C69C8"/>
    <w:rsid w:val="005C7C1A"/>
    <w:rsid w:val="005D0209"/>
    <w:rsid w:val="005D2CE6"/>
    <w:rsid w:val="005D3C1E"/>
    <w:rsid w:val="005D48A4"/>
    <w:rsid w:val="005D5AAC"/>
    <w:rsid w:val="005D5AF0"/>
    <w:rsid w:val="005D5C46"/>
    <w:rsid w:val="005D5EBE"/>
    <w:rsid w:val="005D6AD0"/>
    <w:rsid w:val="005E3A97"/>
    <w:rsid w:val="005E3B36"/>
    <w:rsid w:val="005E40D4"/>
    <w:rsid w:val="005E4459"/>
    <w:rsid w:val="005E5CD2"/>
    <w:rsid w:val="005F03D8"/>
    <w:rsid w:val="005F38B9"/>
    <w:rsid w:val="005F4651"/>
    <w:rsid w:val="005F4CCD"/>
    <w:rsid w:val="0060090B"/>
    <w:rsid w:val="00600CC4"/>
    <w:rsid w:val="00601A89"/>
    <w:rsid w:val="006027BB"/>
    <w:rsid w:val="00604655"/>
    <w:rsid w:val="00604A50"/>
    <w:rsid w:val="00604C1E"/>
    <w:rsid w:val="00605BBF"/>
    <w:rsid w:val="0061155E"/>
    <w:rsid w:val="00612729"/>
    <w:rsid w:val="00613E64"/>
    <w:rsid w:val="00623DB7"/>
    <w:rsid w:val="00624EF4"/>
    <w:rsid w:val="00626CA1"/>
    <w:rsid w:val="00627571"/>
    <w:rsid w:val="00630D37"/>
    <w:rsid w:val="00633F39"/>
    <w:rsid w:val="0063686C"/>
    <w:rsid w:val="00637C43"/>
    <w:rsid w:val="006438C9"/>
    <w:rsid w:val="00644055"/>
    <w:rsid w:val="00644895"/>
    <w:rsid w:val="006461D9"/>
    <w:rsid w:val="00650011"/>
    <w:rsid w:val="00651641"/>
    <w:rsid w:val="00651C4E"/>
    <w:rsid w:val="00653CF1"/>
    <w:rsid w:val="00653EC9"/>
    <w:rsid w:val="00656368"/>
    <w:rsid w:val="00660E10"/>
    <w:rsid w:val="00662B17"/>
    <w:rsid w:val="00665CC0"/>
    <w:rsid w:val="00666C6F"/>
    <w:rsid w:val="006670B7"/>
    <w:rsid w:val="00667455"/>
    <w:rsid w:val="00670DE2"/>
    <w:rsid w:val="00672798"/>
    <w:rsid w:val="00675561"/>
    <w:rsid w:val="00677552"/>
    <w:rsid w:val="006817E8"/>
    <w:rsid w:val="006818BA"/>
    <w:rsid w:val="00684A27"/>
    <w:rsid w:val="00694951"/>
    <w:rsid w:val="00694B2A"/>
    <w:rsid w:val="0069562C"/>
    <w:rsid w:val="006A0990"/>
    <w:rsid w:val="006A0CA3"/>
    <w:rsid w:val="006A32F8"/>
    <w:rsid w:val="006A5EA4"/>
    <w:rsid w:val="006A64DD"/>
    <w:rsid w:val="006A7033"/>
    <w:rsid w:val="006A71C2"/>
    <w:rsid w:val="006B023E"/>
    <w:rsid w:val="006B2972"/>
    <w:rsid w:val="006B3C3D"/>
    <w:rsid w:val="006B5F88"/>
    <w:rsid w:val="006B6491"/>
    <w:rsid w:val="006B6D05"/>
    <w:rsid w:val="006C0A10"/>
    <w:rsid w:val="006C338A"/>
    <w:rsid w:val="006C36D0"/>
    <w:rsid w:val="006C4784"/>
    <w:rsid w:val="006C5262"/>
    <w:rsid w:val="006C6A12"/>
    <w:rsid w:val="006C6B64"/>
    <w:rsid w:val="006C7CFD"/>
    <w:rsid w:val="006C7F2C"/>
    <w:rsid w:val="006D031A"/>
    <w:rsid w:val="006D1223"/>
    <w:rsid w:val="006D472F"/>
    <w:rsid w:val="006D522E"/>
    <w:rsid w:val="006D5FC6"/>
    <w:rsid w:val="006E2AF9"/>
    <w:rsid w:val="006E2D7A"/>
    <w:rsid w:val="006E3824"/>
    <w:rsid w:val="006E4153"/>
    <w:rsid w:val="006E4BAB"/>
    <w:rsid w:val="006E4BDF"/>
    <w:rsid w:val="006E5B44"/>
    <w:rsid w:val="006E5F1E"/>
    <w:rsid w:val="006E5F4A"/>
    <w:rsid w:val="006E5FA6"/>
    <w:rsid w:val="006E608E"/>
    <w:rsid w:val="006E7644"/>
    <w:rsid w:val="006F366B"/>
    <w:rsid w:val="006F6610"/>
    <w:rsid w:val="006F66FB"/>
    <w:rsid w:val="00701ADB"/>
    <w:rsid w:val="007029B0"/>
    <w:rsid w:val="00702B13"/>
    <w:rsid w:val="00711A5E"/>
    <w:rsid w:val="0071360D"/>
    <w:rsid w:val="00714A66"/>
    <w:rsid w:val="00716481"/>
    <w:rsid w:val="00720BFE"/>
    <w:rsid w:val="007218D8"/>
    <w:rsid w:val="00722693"/>
    <w:rsid w:val="0072378D"/>
    <w:rsid w:val="00723F31"/>
    <w:rsid w:val="00725778"/>
    <w:rsid w:val="0072669E"/>
    <w:rsid w:val="007266AD"/>
    <w:rsid w:val="00730F0B"/>
    <w:rsid w:val="0073262D"/>
    <w:rsid w:val="00733147"/>
    <w:rsid w:val="0073536C"/>
    <w:rsid w:val="00737A91"/>
    <w:rsid w:val="0074067D"/>
    <w:rsid w:val="00743252"/>
    <w:rsid w:val="0074444D"/>
    <w:rsid w:val="00745B7F"/>
    <w:rsid w:val="00745B82"/>
    <w:rsid w:val="00751EC6"/>
    <w:rsid w:val="00752512"/>
    <w:rsid w:val="00753CE5"/>
    <w:rsid w:val="007541B0"/>
    <w:rsid w:val="00754422"/>
    <w:rsid w:val="00756C49"/>
    <w:rsid w:val="00757E0A"/>
    <w:rsid w:val="00760B45"/>
    <w:rsid w:val="00760D05"/>
    <w:rsid w:val="00765375"/>
    <w:rsid w:val="00766102"/>
    <w:rsid w:val="00766283"/>
    <w:rsid w:val="00771193"/>
    <w:rsid w:val="00774953"/>
    <w:rsid w:val="00777ABD"/>
    <w:rsid w:val="007802E5"/>
    <w:rsid w:val="00781344"/>
    <w:rsid w:val="007817E4"/>
    <w:rsid w:val="0078230D"/>
    <w:rsid w:val="007829FA"/>
    <w:rsid w:val="007832DD"/>
    <w:rsid w:val="0078335E"/>
    <w:rsid w:val="00785075"/>
    <w:rsid w:val="00785730"/>
    <w:rsid w:val="0078683D"/>
    <w:rsid w:val="007916CE"/>
    <w:rsid w:val="0079300E"/>
    <w:rsid w:val="00793C34"/>
    <w:rsid w:val="007945CB"/>
    <w:rsid w:val="0079481E"/>
    <w:rsid w:val="00794CF1"/>
    <w:rsid w:val="007A0D05"/>
    <w:rsid w:val="007A3F03"/>
    <w:rsid w:val="007A4397"/>
    <w:rsid w:val="007A6B93"/>
    <w:rsid w:val="007B288D"/>
    <w:rsid w:val="007B3526"/>
    <w:rsid w:val="007B4C6F"/>
    <w:rsid w:val="007C05B0"/>
    <w:rsid w:val="007C3BE0"/>
    <w:rsid w:val="007D20AC"/>
    <w:rsid w:val="007D27C1"/>
    <w:rsid w:val="007D2A25"/>
    <w:rsid w:val="007D2BC5"/>
    <w:rsid w:val="007D38A3"/>
    <w:rsid w:val="007D4ADE"/>
    <w:rsid w:val="007D4B4A"/>
    <w:rsid w:val="007D535F"/>
    <w:rsid w:val="007D5EEB"/>
    <w:rsid w:val="007D732D"/>
    <w:rsid w:val="007D7A91"/>
    <w:rsid w:val="007E18E0"/>
    <w:rsid w:val="007E3D06"/>
    <w:rsid w:val="007E4C87"/>
    <w:rsid w:val="007E58A1"/>
    <w:rsid w:val="007F06D0"/>
    <w:rsid w:val="007F29DC"/>
    <w:rsid w:val="007F496D"/>
    <w:rsid w:val="007F4A1D"/>
    <w:rsid w:val="0080048F"/>
    <w:rsid w:val="0080176A"/>
    <w:rsid w:val="008032F5"/>
    <w:rsid w:val="00804842"/>
    <w:rsid w:val="00807BAA"/>
    <w:rsid w:val="008116BA"/>
    <w:rsid w:val="008119D0"/>
    <w:rsid w:val="00812039"/>
    <w:rsid w:val="00813359"/>
    <w:rsid w:val="00815249"/>
    <w:rsid w:val="0081796A"/>
    <w:rsid w:val="00820A56"/>
    <w:rsid w:val="00820D14"/>
    <w:rsid w:val="008231F3"/>
    <w:rsid w:val="0082337C"/>
    <w:rsid w:val="0082339A"/>
    <w:rsid w:val="00823773"/>
    <w:rsid w:val="0082665E"/>
    <w:rsid w:val="00826E77"/>
    <w:rsid w:val="008300C4"/>
    <w:rsid w:val="008304AA"/>
    <w:rsid w:val="00830940"/>
    <w:rsid w:val="008314D7"/>
    <w:rsid w:val="00831EE0"/>
    <w:rsid w:val="008320AB"/>
    <w:rsid w:val="00832460"/>
    <w:rsid w:val="008345DB"/>
    <w:rsid w:val="0083497E"/>
    <w:rsid w:val="008367B5"/>
    <w:rsid w:val="0084107C"/>
    <w:rsid w:val="00843C4E"/>
    <w:rsid w:val="00844BE7"/>
    <w:rsid w:val="00845E38"/>
    <w:rsid w:val="00847140"/>
    <w:rsid w:val="008475E9"/>
    <w:rsid w:val="0085124C"/>
    <w:rsid w:val="00851848"/>
    <w:rsid w:val="00853A31"/>
    <w:rsid w:val="00854562"/>
    <w:rsid w:val="00856124"/>
    <w:rsid w:val="008569D1"/>
    <w:rsid w:val="00857D04"/>
    <w:rsid w:val="0086352E"/>
    <w:rsid w:val="00863DD1"/>
    <w:rsid w:val="008664BF"/>
    <w:rsid w:val="00872843"/>
    <w:rsid w:val="008739A9"/>
    <w:rsid w:val="00877312"/>
    <w:rsid w:val="00883421"/>
    <w:rsid w:val="00884222"/>
    <w:rsid w:val="0088602E"/>
    <w:rsid w:val="00891287"/>
    <w:rsid w:val="008919D3"/>
    <w:rsid w:val="00892823"/>
    <w:rsid w:val="00894F36"/>
    <w:rsid w:val="0089512A"/>
    <w:rsid w:val="008964C7"/>
    <w:rsid w:val="00896A6E"/>
    <w:rsid w:val="008A10A9"/>
    <w:rsid w:val="008A243E"/>
    <w:rsid w:val="008A27D5"/>
    <w:rsid w:val="008A286C"/>
    <w:rsid w:val="008A2ECB"/>
    <w:rsid w:val="008A4BAA"/>
    <w:rsid w:val="008A7D01"/>
    <w:rsid w:val="008B0832"/>
    <w:rsid w:val="008B23EF"/>
    <w:rsid w:val="008B3373"/>
    <w:rsid w:val="008B6EEE"/>
    <w:rsid w:val="008B6F60"/>
    <w:rsid w:val="008B7E1B"/>
    <w:rsid w:val="008C3863"/>
    <w:rsid w:val="008C4560"/>
    <w:rsid w:val="008C5854"/>
    <w:rsid w:val="008C6A3C"/>
    <w:rsid w:val="008D0F00"/>
    <w:rsid w:val="008D1B8C"/>
    <w:rsid w:val="008D2033"/>
    <w:rsid w:val="008D217D"/>
    <w:rsid w:val="008D5C86"/>
    <w:rsid w:val="008D6342"/>
    <w:rsid w:val="008D7589"/>
    <w:rsid w:val="008E18F0"/>
    <w:rsid w:val="008E196E"/>
    <w:rsid w:val="008E1B9A"/>
    <w:rsid w:val="008E2DA0"/>
    <w:rsid w:val="008E36B2"/>
    <w:rsid w:val="008E501D"/>
    <w:rsid w:val="008E547D"/>
    <w:rsid w:val="008F2219"/>
    <w:rsid w:val="008F37BE"/>
    <w:rsid w:val="008F567C"/>
    <w:rsid w:val="008F6574"/>
    <w:rsid w:val="008F79CC"/>
    <w:rsid w:val="00905237"/>
    <w:rsid w:val="00905245"/>
    <w:rsid w:val="009053E5"/>
    <w:rsid w:val="00905A4A"/>
    <w:rsid w:val="00915469"/>
    <w:rsid w:val="00915FFB"/>
    <w:rsid w:val="00917A17"/>
    <w:rsid w:val="00921C47"/>
    <w:rsid w:val="00923CDD"/>
    <w:rsid w:val="00924B63"/>
    <w:rsid w:val="00926F0A"/>
    <w:rsid w:val="00927E6E"/>
    <w:rsid w:val="0093188A"/>
    <w:rsid w:val="009325D8"/>
    <w:rsid w:val="00932EE5"/>
    <w:rsid w:val="009341CE"/>
    <w:rsid w:val="00934381"/>
    <w:rsid w:val="009355C5"/>
    <w:rsid w:val="00937A04"/>
    <w:rsid w:val="00941138"/>
    <w:rsid w:val="00941E1B"/>
    <w:rsid w:val="00943420"/>
    <w:rsid w:val="0094351C"/>
    <w:rsid w:val="00943798"/>
    <w:rsid w:val="009439F4"/>
    <w:rsid w:val="009461AF"/>
    <w:rsid w:val="00946F5D"/>
    <w:rsid w:val="0094776A"/>
    <w:rsid w:val="009477C5"/>
    <w:rsid w:val="009500CF"/>
    <w:rsid w:val="00951D1E"/>
    <w:rsid w:val="00955239"/>
    <w:rsid w:val="00956C5F"/>
    <w:rsid w:val="00956E72"/>
    <w:rsid w:val="009576B7"/>
    <w:rsid w:val="0096185F"/>
    <w:rsid w:val="00962E44"/>
    <w:rsid w:val="00963E3D"/>
    <w:rsid w:val="009663CC"/>
    <w:rsid w:val="009668CD"/>
    <w:rsid w:val="00972A32"/>
    <w:rsid w:val="009730EB"/>
    <w:rsid w:val="00974631"/>
    <w:rsid w:val="00976109"/>
    <w:rsid w:val="00977E4E"/>
    <w:rsid w:val="009818EA"/>
    <w:rsid w:val="00982351"/>
    <w:rsid w:val="0098250C"/>
    <w:rsid w:val="00983AB5"/>
    <w:rsid w:val="0098402C"/>
    <w:rsid w:val="00984330"/>
    <w:rsid w:val="009878C1"/>
    <w:rsid w:val="00990337"/>
    <w:rsid w:val="00992151"/>
    <w:rsid w:val="00993423"/>
    <w:rsid w:val="00995026"/>
    <w:rsid w:val="00995513"/>
    <w:rsid w:val="009A2C8E"/>
    <w:rsid w:val="009B359F"/>
    <w:rsid w:val="009B76BA"/>
    <w:rsid w:val="009C25E8"/>
    <w:rsid w:val="009C2BEF"/>
    <w:rsid w:val="009C3233"/>
    <w:rsid w:val="009C40E8"/>
    <w:rsid w:val="009C7B01"/>
    <w:rsid w:val="009D3B21"/>
    <w:rsid w:val="009D5964"/>
    <w:rsid w:val="009D7B5C"/>
    <w:rsid w:val="009E2B72"/>
    <w:rsid w:val="009E2E66"/>
    <w:rsid w:val="009E352F"/>
    <w:rsid w:val="009E3BDA"/>
    <w:rsid w:val="009E7187"/>
    <w:rsid w:val="009E73ED"/>
    <w:rsid w:val="009F13EB"/>
    <w:rsid w:val="009F2B7E"/>
    <w:rsid w:val="009F67CE"/>
    <w:rsid w:val="009F7987"/>
    <w:rsid w:val="00A015B2"/>
    <w:rsid w:val="00A02339"/>
    <w:rsid w:val="00A02371"/>
    <w:rsid w:val="00A03D84"/>
    <w:rsid w:val="00A06D51"/>
    <w:rsid w:val="00A07B7E"/>
    <w:rsid w:val="00A11EDC"/>
    <w:rsid w:val="00A13334"/>
    <w:rsid w:val="00A13B44"/>
    <w:rsid w:val="00A145DE"/>
    <w:rsid w:val="00A15854"/>
    <w:rsid w:val="00A166D1"/>
    <w:rsid w:val="00A17F94"/>
    <w:rsid w:val="00A20B63"/>
    <w:rsid w:val="00A227F7"/>
    <w:rsid w:val="00A239B4"/>
    <w:rsid w:val="00A2484B"/>
    <w:rsid w:val="00A24E4C"/>
    <w:rsid w:val="00A30548"/>
    <w:rsid w:val="00A30A48"/>
    <w:rsid w:val="00A3259F"/>
    <w:rsid w:val="00A32EB5"/>
    <w:rsid w:val="00A36843"/>
    <w:rsid w:val="00A4008E"/>
    <w:rsid w:val="00A40BE5"/>
    <w:rsid w:val="00A43AEE"/>
    <w:rsid w:val="00A43F50"/>
    <w:rsid w:val="00A44846"/>
    <w:rsid w:val="00A4644F"/>
    <w:rsid w:val="00A46F1D"/>
    <w:rsid w:val="00A477D7"/>
    <w:rsid w:val="00A50600"/>
    <w:rsid w:val="00A56B3F"/>
    <w:rsid w:val="00A614D8"/>
    <w:rsid w:val="00A62DCE"/>
    <w:rsid w:val="00A66004"/>
    <w:rsid w:val="00A66E25"/>
    <w:rsid w:val="00A67293"/>
    <w:rsid w:val="00A67665"/>
    <w:rsid w:val="00A67B76"/>
    <w:rsid w:val="00A70FA6"/>
    <w:rsid w:val="00A7259A"/>
    <w:rsid w:val="00A729AD"/>
    <w:rsid w:val="00A7486A"/>
    <w:rsid w:val="00A74AAB"/>
    <w:rsid w:val="00A75ABD"/>
    <w:rsid w:val="00A81D4D"/>
    <w:rsid w:val="00A82715"/>
    <w:rsid w:val="00A83EE9"/>
    <w:rsid w:val="00A86660"/>
    <w:rsid w:val="00A873FD"/>
    <w:rsid w:val="00A90667"/>
    <w:rsid w:val="00A9259C"/>
    <w:rsid w:val="00A932F3"/>
    <w:rsid w:val="00A96079"/>
    <w:rsid w:val="00A96534"/>
    <w:rsid w:val="00A970FA"/>
    <w:rsid w:val="00AA11DE"/>
    <w:rsid w:val="00AA1B38"/>
    <w:rsid w:val="00AA2335"/>
    <w:rsid w:val="00AA4DE3"/>
    <w:rsid w:val="00AA53EE"/>
    <w:rsid w:val="00AA5647"/>
    <w:rsid w:val="00AB2E4F"/>
    <w:rsid w:val="00AB3501"/>
    <w:rsid w:val="00AB4634"/>
    <w:rsid w:val="00AC0155"/>
    <w:rsid w:val="00AC25A9"/>
    <w:rsid w:val="00AC4DFB"/>
    <w:rsid w:val="00AC7163"/>
    <w:rsid w:val="00AC71B6"/>
    <w:rsid w:val="00AC7461"/>
    <w:rsid w:val="00AC7745"/>
    <w:rsid w:val="00AC7DF5"/>
    <w:rsid w:val="00AD09CE"/>
    <w:rsid w:val="00AD0C6E"/>
    <w:rsid w:val="00AD2BF5"/>
    <w:rsid w:val="00AD34CE"/>
    <w:rsid w:val="00AD5299"/>
    <w:rsid w:val="00AD6673"/>
    <w:rsid w:val="00AD7A13"/>
    <w:rsid w:val="00AE32C3"/>
    <w:rsid w:val="00AE4264"/>
    <w:rsid w:val="00AE6E8A"/>
    <w:rsid w:val="00AF299C"/>
    <w:rsid w:val="00AF509D"/>
    <w:rsid w:val="00AF70AC"/>
    <w:rsid w:val="00B01291"/>
    <w:rsid w:val="00B01D26"/>
    <w:rsid w:val="00B0263C"/>
    <w:rsid w:val="00B039D5"/>
    <w:rsid w:val="00B03FD3"/>
    <w:rsid w:val="00B05815"/>
    <w:rsid w:val="00B10E3B"/>
    <w:rsid w:val="00B12968"/>
    <w:rsid w:val="00B146D4"/>
    <w:rsid w:val="00B17D08"/>
    <w:rsid w:val="00B17EFC"/>
    <w:rsid w:val="00B2057D"/>
    <w:rsid w:val="00B20EC8"/>
    <w:rsid w:val="00B24C07"/>
    <w:rsid w:val="00B25DC3"/>
    <w:rsid w:val="00B33C9F"/>
    <w:rsid w:val="00B35CBD"/>
    <w:rsid w:val="00B3729E"/>
    <w:rsid w:val="00B44E5B"/>
    <w:rsid w:val="00B46AF7"/>
    <w:rsid w:val="00B4711D"/>
    <w:rsid w:val="00B50739"/>
    <w:rsid w:val="00B50F6D"/>
    <w:rsid w:val="00B52C0F"/>
    <w:rsid w:val="00B556D2"/>
    <w:rsid w:val="00B55EDA"/>
    <w:rsid w:val="00B56747"/>
    <w:rsid w:val="00B57E11"/>
    <w:rsid w:val="00B60B7F"/>
    <w:rsid w:val="00B66C06"/>
    <w:rsid w:val="00B72530"/>
    <w:rsid w:val="00B73A60"/>
    <w:rsid w:val="00B743A1"/>
    <w:rsid w:val="00B8083F"/>
    <w:rsid w:val="00B82D7F"/>
    <w:rsid w:val="00B84575"/>
    <w:rsid w:val="00B86703"/>
    <w:rsid w:val="00B87DB0"/>
    <w:rsid w:val="00B9509A"/>
    <w:rsid w:val="00B95141"/>
    <w:rsid w:val="00B9582A"/>
    <w:rsid w:val="00BA09E1"/>
    <w:rsid w:val="00BA12CD"/>
    <w:rsid w:val="00BA399A"/>
    <w:rsid w:val="00BA5CEA"/>
    <w:rsid w:val="00BA7694"/>
    <w:rsid w:val="00BA7FA5"/>
    <w:rsid w:val="00BB1513"/>
    <w:rsid w:val="00BB321A"/>
    <w:rsid w:val="00BB55F2"/>
    <w:rsid w:val="00BB59EC"/>
    <w:rsid w:val="00BB6F67"/>
    <w:rsid w:val="00BC3419"/>
    <w:rsid w:val="00BC504E"/>
    <w:rsid w:val="00BC5B25"/>
    <w:rsid w:val="00BC63FF"/>
    <w:rsid w:val="00BC7AFF"/>
    <w:rsid w:val="00BC7C0C"/>
    <w:rsid w:val="00BD07AC"/>
    <w:rsid w:val="00BD6CA1"/>
    <w:rsid w:val="00BD7728"/>
    <w:rsid w:val="00BE01F3"/>
    <w:rsid w:val="00BE1D59"/>
    <w:rsid w:val="00BE2E60"/>
    <w:rsid w:val="00BE470F"/>
    <w:rsid w:val="00BE6D0A"/>
    <w:rsid w:val="00BE7BB1"/>
    <w:rsid w:val="00BF138B"/>
    <w:rsid w:val="00BF144A"/>
    <w:rsid w:val="00BF299D"/>
    <w:rsid w:val="00BF3087"/>
    <w:rsid w:val="00BF3800"/>
    <w:rsid w:val="00BF3F09"/>
    <w:rsid w:val="00BF53BA"/>
    <w:rsid w:val="00C05A7F"/>
    <w:rsid w:val="00C06022"/>
    <w:rsid w:val="00C12622"/>
    <w:rsid w:val="00C13E62"/>
    <w:rsid w:val="00C17A8A"/>
    <w:rsid w:val="00C20375"/>
    <w:rsid w:val="00C21E26"/>
    <w:rsid w:val="00C258C4"/>
    <w:rsid w:val="00C270FF"/>
    <w:rsid w:val="00C305AB"/>
    <w:rsid w:val="00C3487C"/>
    <w:rsid w:val="00C349B2"/>
    <w:rsid w:val="00C366D0"/>
    <w:rsid w:val="00C3776F"/>
    <w:rsid w:val="00C41505"/>
    <w:rsid w:val="00C42B0D"/>
    <w:rsid w:val="00C433D1"/>
    <w:rsid w:val="00C44DB9"/>
    <w:rsid w:val="00C464A0"/>
    <w:rsid w:val="00C52571"/>
    <w:rsid w:val="00C52BD6"/>
    <w:rsid w:val="00C539CD"/>
    <w:rsid w:val="00C53D2B"/>
    <w:rsid w:val="00C56BBC"/>
    <w:rsid w:val="00C56F53"/>
    <w:rsid w:val="00C6074C"/>
    <w:rsid w:val="00C62EF4"/>
    <w:rsid w:val="00C63916"/>
    <w:rsid w:val="00C64CC0"/>
    <w:rsid w:val="00C65C65"/>
    <w:rsid w:val="00C679D3"/>
    <w:rsid w:val="00C70768"/>
    <w:rsid w:val="00C758E1"/>
    <w:rsid w:val="00C81AF8"/>
    <w:rsid w:val="00C827BC"/>
    <w:rsid w:val="00C836BF"/>
    <w:rsid w:val="00C84DEC"/>
    <w:rsid w:val="00C857B4"/>
    <w:rsid w:val="00C8701C"/>
    <w:rsid w:val="00C9108C"/>
    <w:rsid w:val="00C95901"/>
    <w:rsid w:val="00CA06A4"/>
    <w:rsid w:val="00CA1DDD"/>
    <w:rsid w:val="00CA3E7F"/>
    <w:rsid w:val="00CA3EF3"/>
    <w:rsid w:val="00CA49AA"/>
    <w:rsid w:val="00CA6368"/>
    <w:rsid w:val="00CB20A1"/>
    <w:rsid w:val="00CB6E3B"/>
    <w:rsid w:val="00CC1DC0"/>
    <w:rsid w:val="00CC604E"/>
    <w:rsid w:val="00CC6C62"/>
    <w:rsid w:val="00CD04F1"/>
    <w:rsid w:val="00CD14BC"/>
    <w:rsid w:val="00CD2A86"/>
    <w:rsid w:val="00CE1AFB"/>
    <w:rsid w:val="00CE229B"/>
    <w:rsid w:val="00CE47A1"/>
    <w:rsid w:val="00CE47CE"/>
    <w:rsid w:val="00CE57FF"/>
    <w:rsid w:val="00CE7DDC"/>
    <w:rsid w:val="00CF094E"/>
    <w:rsid w:val="00CF2383"/>
    <w:rsid w:val="00CF4CCA"/>
    <w:rsid w:val="00CF761C"/>
    <w:rsid w:val="00D01D9D"/>
    <w:rsid w:val="00D025A7"/>
    <w:rsid w:val="00D02AA0"/>
    <w:rsid w:val="00D030E6"/>
    <w:rsid w:val="00D03919"/>
    <w:rsid w:val="00D03F07"/>
    <w:rsid w:val="00D042DC"/>
    <w:rsid w:val="00D05187"/>
    <w:rsid w:val="00D118D4"/>
    <w:rsid w:val="00D12887"/>
    <w:rsid w:val="00D12958"/>
    <w:rsid w:val="00D12D68"/>
    <w:rsid w:val="00D13B4A"/>
    <w:rsid w:val="00D15D56"/>
    <w:rsid w:val="00D1673F"/>
    <w:rsid w:val="00D219BA"/>
    <w:rsid w:val="00D224A5"/>
    <w:rsid w:val="00D2251D"/>
    <w:rsid w:val="00D23F4F"/>
    <w:rsid w:val="00D25986"/>
    <w:rsid w:val="00D25FD7"/>
    <w:rsid w:val="00D3081D"/>
    <w:rsid w:val="00D30AFF"/>
    <w:rsid w:val="00D31CC8"/>
    <w:rsid w:val="00D32958"/>
    <w:rsid w:val="00D35282"/>
    <w:rsid w:val="00D37360"/>
    <w:rsid w:val="00D40851"/>
    <w:rsid w:val="00D44C9D"/>
    <w:rsid w:val="00D465D2"/>
    <w:rsid w:val="00D46B95"/>
    <w:rsid w:val="00D47E2C"/>
    <w:rsid w:val="00D50533"/>
    <w:rsid w:val="00D523BF"/>
    <w:rsid w:val="00D52970"/>
    <w:rsid w:val="00D52B31"/>
    <w:rsid w:val="00D53B3A"/>
    <w:rsid w:val="00D549BE"/>
    <w:rsid w:val="00D54FAC"/>
    <w:rsid w:val="00D554E0"/>
    <w:rsid w:val="00D568B9"/>
    <w:rsid w:val="00D6249B"/>
    <w:rsid w:val="00D63061"/>
    <w:rsid w:val="00D63632"/>
    <w:rsid w:val="00D673B2"/>
    <w:rsid w:val="00D67FA4"/>
    <w:rsid w:val="00D710BF"/>
    <w:rsid w:val="00D7147D"/>
    <w:rsid w:val="00D71794"/>
    <w:rsid w:val="00D71F78"/>
    <w:rsid w:val="00D7316C"/>
    <w:rsid w:val="00D7437A"/>
    <w:rsid w:val="00D772FE"/>
    <w:rsid w:val="00D840EE"/>
    <w:rsid w:val="00D8413F"/>
    <w:rsid w:val="00D84745"/>
    <w:rsid w:val="00D865B2"/>
    <w:rsid w:val="00D86FEC"/>
    <w:rsid w:val="00D90BBF"/>
    <w:rsid w:val="00D91BD9"/>
    <w:rsid w:val="00D928CB"/>
    <w:rsid w:val="00D92D74"/>
    <w:rsid w:val="00DA3193"/>
    <w:rsid w:val="00DA501D"/>
    <w:rsid w:val="00DA61DC"/>
    <w:rsid w:val="00DA709C"/>
    <w:rsid w:val="00DB6CCD"/>
    <w:rsid w:val="00DB7A24"/>
    <w:rsid w:val="00DB7D97"/>
    <w:rsid w:val="00DC160D"/>
    <w:rsid w:val="00DC1BB8"/>
    <w:rsid w:val="00DC2575"/>
    <w:rsid w:val="00DC4FA8"/>
    <w:rsid w:val="00DC55D2"/>
    <w:rsid w:val="00DD008C"/>
    <w:rsid w:val="00DD128E"/>
    <w:rsid w:val="00DD2FE0"/>
    <w:rsid w:val="00DD32F4"/>
    <w:rsid w:val="00DD44D6"/>
    <w:rsid w:val="00DD7257"/>
    <w:rsid w:val="00DD7E68"/>
    <w:rsid w:val="00DE0725"/>
    <w:rsid w:val="00DE5AC8"/>
    <w:rsid w:val="00DF0524"/>
    <w:rsid w:val="00DF2469"/>
    <w:rsid w:val="00DF3BB8"/>
    <w:rsid w:val="00DF4508"/>
    <w:rsid w:val="00DF4772"/>
    <w:rsid w:val="00DF4C47"/>
    <w:rsid w:val="00DF617A"/>
    <w:rsid w:val="00DF65D9"/>
    <w:rsid w:val="00E005A0"/>
    <w:rsid w:val="00E0281B"/>
    <w:rsid w:val="00E039F9"/>
    <w:rsid w:val="00E06062"/>
    <w:rsid w:val="00E06E28"/>
    <w:rsid w:val="00E07BF3"/>
    <w:rsid w:val="00E133A6"/>
    <w:rsid w:val="00E20035"/>
    <w:rsid w:val="00E20B65"/>
    <w:rsid w:val="00E245F8"/>
    <w:rsid w:val="00E2591B"/>
    <w:rsid w:val="00E27C33"/>
    <w:rsid w:val="00E27E8C"/>
    <w:rsid w:val="00E3012E"/>
    <w:rsid w:val="00E32F82"/>
    <w:rsid w:val="00E33FBB"/>
    <w:rsid w:val="00E40570"/>
    <w:rsid w:val="00E40E14"/>
    <w:rsid w:val="00E41D4A"/>
    <w:rsid w:val="00E41E76"/>
    <w:rsid w:val="00E44A4C"/>
    <w:rsid w:val="00E47C83"/>
    <w:rsid w:val="00E47E81"/>
    <w:rsid w:val="00E5087E"/>
    <w:rsid w:val="00E53DD4"/>
    <w:rsid w:val="00E53F74"/>
    <w:rsid w:val="00E544FB"/>
    <w:rsid w:val="00E55DA3"/>
    <w:rsid w:val="00E624B0"/>
    <w:rsid w:val="00E625CD"/>
    <w:rsid w:val="00E62E58"/>
    <w:rsid w:val="00E63D0A"/>
    <w:rsid w:val="00E647E7"/>
    <w:rsid w:val="00E64FEB"/>
    <w:rsid w:val="00E6668D"/>
    <w:rsid w:val="00E6776A"/>
    <w:rsid w:val="00E71525"/>
    <w:rsid w:val="00E74444"/>
    <w:rsid w:val="00E74631"/>
    <w:rsid w:val="00E74D31"/>
    <w:rsid w:val="00E801F5"/>
    <w:rsid w:val="00E8443C"/>
    <w:rsid w:val="00E864A6"/>
    <w:rsid w:val="00E9392C"/>
    <w:rsid w:val="00E93E64"/>
    <w:rsid w:val="00E962D1"/>
    <w:rsid w:val="00E97A2F"/>
    <w:rsid w:val="00EA384D"/>
    <w:rsid w:val="00EA5D4F"/>
    <w:rsid w:val="00EA77FB"/>
    <w:rsid w:val="00EB10A6"/>
    <w:rsid w:val="00EB1521"/>
    <w:rsid w:val="00EB28E2"/>
    <w:rsid w:val="00EB486F"/>
    <w:rsid w:val="00EB50BF"/>
    <w:rsid w:val="00EB548A"/>
    <w:rsid w:val="00EB6F25"/>
    <w:rsid w:val="00EC1305"/>
    <w:rsid w:val="00EC5E68"/>
    <w:rsid w:val="00EC6C97"/>
    <w:rsid w:val="00ED11A2"/>
    <w:rsid w:val="00ED2821"/>
    <w:rsid w:val="00EE0D99"/>
    <w:rsid w:val="00EE212B"/>
    <w:rsid w:val="00EE2945"/>
    <w:rsid w:val="00EE44BF"/>
    <w:rsid w:val="00EE552F"/>
    <w:rsid w:val="00EE72D4"/>
    <w:rsid w:val="00EE75F0"/>
    <w:rsid w:val="00EF0BD7"/>
    <w:rsid w:val="00EF32CD"/>
    <w:rsid w:val="00EF3399"/>
    <w:rsid w:val="00EF3B30"/>
    <w:rsid w:val="00EF4DA3"/>
    <w:rsid w:val="00EF5722"/>
    <w:rsid w:val="00EF572E"/>
    <w:rsid w:val="00EF57B9"/>
    <w:rsid w:val="00F00DFD"/>
    <w:rsid w:val="00F021EC"/>
    <w:rsid w:val="00F0351B"/>
    <w:rsid w:val="00F04BB7"/>
    <w:rsid w:val="00F0506B"/>
    <w:rsid w:val="00F050CE"/>
    <w:rsid w:val="00F10DE1"/>
    <w:rsid w:val="00F11301"/>
    <w:rsid w:val="00F11AE6"/>
    <w:rsid w:val="00F1376B"/>
    <w:rsid w:val="00F1601C"/>
    <w:rsid w:val="00F17C5D"/>
    <w:rsid w:val="00F20B57"/>
    <w:rsid w:val="00F22286"/>
    <w:rsid w:val="00F224D3"/>
    <w:rsid w:val="00F2271D"/>
    <w:rsid w:val="00F22F08"/>
    <w:rsid w:val="00F2414A"/>
    <w:rsid w:val="00F24689"/>
    <w:rsid w:val="00F26208"/>
    <w:rsid w:val="00F27E41"/>
    <w:rsid w:val="00F34D09"/>
    <w:rsid w:val="00F35621"/>
    <w:rsid w:val="00F35AC4"/>
    <w:rsid w:val="00F36C3D"/>
    <w:rsid w:val="00F4043D"/>
    <w:rsid w:val="00F4047C"/>
    <w:rsid w:val="00F41063"/>
    <w:rsid w:val="00F4143E"/>
    <w:rsid w:val="00F42564"/>
    <w:rsid w:val="00F4594D"/>
    <w:rsid w:val="00F473DB"/>
    <w:rsid w:val="00F50E40"/>
    <w:rsid w:val="00F5597E"/>
    <w:rsid w:val="00F622C0"/>
    <w:rsid w:val="00F62650"/>
    <w:rsid w:val="00F64501"/>
    <w:rsid w:val="00F708BF"/>
    <w:rsid w:val="00F70C7D"/>
    <w:rsid w:val="00F72D0E"/>
    <w:rsid w:val="00F74FFD"/>
    <w:rsid w:val="00F810D7"/>
    <w:rsid w:val="00F839AE"/>
    <w:rsid w:val="00F83E90"/>
    <w:rsid w:val="00F85454"/>
    <w:rsid w:val="00F85AE3"/>
    <w:rsid w:val="00F871FD"/>
    <w:rsid w:val="00F90263"/>
    <w:rsid w:val="00F91594"/>
    <w:rsid w:val="00F924C9"/>
    <w:rsid w:val="00F9404B"/>
    <w:rsid w:val="00F95F92"/>
    <w:rsid w:val="00F975B4"/>
    <w:rsid w:val="00FA1309"/>
    <w:rsid w:val="00FA1ACD"/>
    <w:rsid w:val="00FA399B"/>
    <w:rsid w:val="00FA41A7"/>
    <w:rsid w:val="00FA6DE4"/>
    <w:rsid w:val="00FA7874"/>
    <w:rsid w:val="00FB1508"/>
    <w:rsid w:val="00FB3C4A"/>
    <w:rsid w:val="00FB6227"/>
    <w:rsid w:val="00FC04D2"/>
    <w:rsid w:val="00FC21A9"/>
    <w:rsid w:val="00FC41B0"/>
    <w:rsid w:val="00FC441B"/>
    <w:rsid w:val="00FD11DA"/>
    <w:rsid w:val="00FD3533"/>
    <w:rsid w:val="00FD6A08"/>
    <w:rsid w:val="00FD6DDA"/>
    <w:rsid w:val="00FD6DE4"/>
    <w:rsid w:val="00FD6EC4"/>
    <w:rsid w:val="00FD70F4"/>
    <w:rsid w:val="00FD7DE2"/>
    <w:rsid w:val="00FE014D"/>
    <w:rsid w:val="00FE097B"/>
    <w:rsid w:val="00FE16E3"/>
    <w:rsid w:val="00FE418D"/>
    <w:rsid w:val="00FE4751"/>
    <w:rsid w:val="00FE554F"/>
    <w:rsid w:val="00FF0F11"/>
    <w:rsid w:val="00FF1FF9"/>
    <w:rsid w:val="00FF4915"/>
    <w:rsid w:val="00FF5479"/>
    <w:rsid w:val="00FF5D26"/>
    <w:rsid w:val="00FF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12B78-7343-4F9C-89BF-9B438B83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A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AF7"/>
    <w:rPr>
      <w:sz w:val="18"/>
      <w:szCs w:val="18"/>
    </w:rPr>
  </w:style>
  <w:style w:type="paragraph" w:styleId="a4">
    <w:name w:val="footer"/>
    <w:basedOn w:val="a"/>
    <w:link w:val="Char0"/>
    <w:uiPriority w:val="99"/>
    <w:unhideWhenUsed/>
    <w:rsid w:val="00B46A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AF7"/>
    <w:rPr>
      <w:sz w:val="18"/>
      <w:szCs w:val="18"/>
    </w:rPr>
  </w:style>
  <w:style w:type="character" w:styleId="a5">
    <w:name w:val="annotation reference"/>
    <w:basedOn w:val="a0"/>
    <w:uiPriority w:val="99"/>
    <w:semiHidden/>
    <w:unhideWhenUsed/>
    <w:rsid w:val="00EF3399"/>
    <w:rPr>
      <w:sz w:val="21"/>
      <w:szCs w:val="21"/>
    </w:rPr>
  </w:style>
  <w:style w:type="paragraph" w:styleId="a6">
    <w:name w:val="annotation text"/>
    <w:basedOn w:val="a"/>
    <w:link w:val="Char1"/>
    <w:uiPriority w:val="99"/>
    <w:semiHidden/>
    <w:unhideWhenUsed/>
    <w:rsid w:val="00EF3399"/>
    <w:pPr>
      <w:jc w:val="left"/>
    </w:pPr>
  </w:style>
  <w:style w:type="character" w:customStyle="1" w:styleId="Char1">
    <w:name w:val="批注文字 Char"/>
    <w:basedOn w:val="a0"/>
    <w:link w:val="a6"/>
    <w:uiPriority w:val="99"/>
    <w:semiHidden/>
    <w:rsid w:val="00EF3399"/>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EF3399"/>
    <w:rPr>
      <w:b/>
      <w:bCs/>
    </w:rPr>
  </w:style>
  <w:style w:type="character" w:customStyle="1" w:styleId="Char2">
    <w:name w:val="批注主题 Char"/>
    <w:basedOn w:val="Char1"/>
    <w:link w:val="a7"/>
    <w:uiPriority w:val="99"/>
    <w:semiHidden/>
    <w:rsid w:val="00EF3399"/>
    <w:rPr>
      <w:rFonts w:ascii="Times New Roman" w:eastAsia="宋体" w:hAnsi="Times New Roman" w:cs="Times New Roman"/>
      <w:b/>
      <w:bCs/>
      <w:szCs w:val="24"/>
    </w:rPr>
  </w:style>
  <w:style w:type="paragraph" w:styleId="a8">
    <w:name w:val="Balloon Text"/>
    <w:basedOn w:val="a"/>
    <w:link w:val="Char3"/>
    <w:uiPriority w:val="99"/>
    <w:semiHidden/>
    <w:unhideWhenUsed/>
    <w:rsid w:val="00EF3399"/>
    <w:rPr>
      <w:sz w:val="18"/>
      <w:szCs w:val="18"/>
    </w:rPr>
  </w:style>
  <w:style w:type="character" w:customStyle="1" w:styleId="Char3">
    <w:name w:val="批注框文本 Char"/>
    <w:basedOn w:val="a0"/>
    <w:link w:val="a8"/>
    <w:uiPriority w:val="99"/>
    <w:semiHidden/>
    <w:rsid w:val="00EF33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EA5E-0DBE-426C-8E88-979528B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Pages>
  <Words>273</Words>
  <Characters>1561</Characters>
  <Application>Microsoft Office Word</Application>
  <DocSecurity>0</DocSecurity>
  <Lines>13</Lines>
  <Paragraphs>3</Paragraphs>
  <ScaleCrop>false</ScaleCrop>
  <Company>微软中国</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周新余</dc:creator>
  <cp:lastModifiedBy>陈权</cp:lastModifiedBy>
  <cp:revision>81</cp:revision>
  <dcterms:created xsi:type="dcterms:W3CDTF">2017-04-07T07:24:00Z</dcterms:created>
  <dcterms:modified xsi:type="dcterms:W3CDTF">2019-03-28T09:38:00Z</dcterms:modified>
</cp:coreProperties>
</file>