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95" w:rsidRDefault="00B94AF2" w:rsidP="00985E2F">
      <w:pPr>
        <w:spacing w:beforeLines="50" w:afterLines="50" w:line="400" w:lineRule="exact"/>
        <w:rPr>
          <w:rFonts w:ascii="宋体" w:hAnsi="宋体"/>
          <w:bCs/>
          <w:iCs/>
          <w:szCs w:val="21"/>
        </w:rPr>
      </w:pPr>
      <w:r>
        <w:rPr>
          <w:rFonts w:ascii="宋体" w:hAnsi="宋体" w:hint="eastAsia"/>
          <w:bCs/>
          <w:iCs/>
          <w:szCs w:val="21"/>
        </w:rPr>
        <w:t>证券代码：</w:t>
      </w:r>
      <w:r>
        <w:rPr>
          <w:rFonts w:ascii="宋体" w:hAnsi="宋体" w:hint="eastAsia"/>
          <w:bCs/>
          <w:iCs/>
          <w:szCs w:val="21"/>
        </w:rPr>
        <w:t xml:space="preserve"> 002165                                        </w:t>
      </w:r>
      <w:r>
        <w:rPr>
          <w:rFonts w:ascii="宋体" w:hAnsi="宋体" w:hint="eastAsia"/>
          <w:bCs/>
          <w:iCs/>
          <w:szCs w:val="21"/>
        </w:rPr>
        <w:t>证券简称：红宝丽</w:t>
      </w:r>
    </w:p>
    <w:p w:rsidR="001B1795" w:rsidRDefault="001B1795">
      <w:pPr>
        <w:spacing w:line="240" w:lineRule="exact"/>
        <w:ind w:firstLineChars="100" w:firstLine="210"/>
        <w:rPr>
          <w:rFonts w:ascii="宋体" w:hAnsi="宋体"/>
          <w:bCs/>
          <w:iCs/>
          <w:szCs w:val="21"/>
        </w:rPr>
      </w:pPr>
    </w:p>
    <w:p w:rsidR="001B1795" w:rsidRDefault="00B94AF2" w:rsidP="00985E2F">
      <w:pPr>
        <w:spacing w:beforeLines="50" w:afterLines="50" w:line="400" w:lineRule="exact"/>
        <w:jc w:val="center"/>
        <w:rPr>
          <w:rFonts w:ascii="宋体" w:hAnsi="宋体"/>
          <w:b/>
          <w:bCs/>
          <w:iCs/>
          <w:sz w:val="28"/>
          <w:szCs w:val="28"/>
        </w:rPr>
      </w:pPr>
      <w:r>
        <w:rPr>
          <w:rFonts w:ascii="宋体" w:hAnsi="宋体" w:hint="eastAsia"/>
          <w:b/>
          <w:bCs/>
          <w:iCs/>
          <w:sz w:val="28"/>
          <w:szCs w:val="28"/>
        </w:rPr>
        <w:t>红宝丽集团股份有限公司投资者关系活动记录表</w:t>
      </w:r>
    </w:p>
    <w:p w:rsidR="001B1795" w:rsidRDefault="00B94AF2">
      <w:pPr>
        <w:spacing w:line="400" w:lineRule="exact"/>
        <w:rPr>
          <w:rFonts w:ascii="宋体" w:hAnsi="宋体"/>
          <w:bCs/>
          <w:iCs/>
          <w:sz w:val="24"/>
        </w:rPr>
      </w:pPr>
      <w:r>
        <w:rPr>
          <w:rFonts w:ascii="宋体" w:hAnsi="宋体" w:hint="eastAsia"/>
          <w:bCs/>
          <w:iCs/>
          <w:sz w:val="24"/>
        </w:rPr>
        <w:t xml:space="preserve">                                                      </w:t>
      </w:r>
      <w:r>
        <w:rPr>
          <w:rFonts w:ascii="宋体" w:hAnsi="宋体" w:hint="eastAsia"/>
          <w:bCs/>
          <w:iCs/>
          <w:sz w:val="24"/>
        </w:rPr>
        <w:t>编号：</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200"/>
      </w:tblGrid>
      <w:tr w:rsidR="001B1795">
        <w:tc>
          <w:tcPr>
            <w:tcW w:w="1800" w:type="dxa"/>
          </w:tcPr>
          <w:p w:rsidR="001B1795" w:rsidRDefault="001B1795">
            <w:pPr>
              <w:spacing w:line="360" w:lineRule="exact"/>
              <w:rPr>
                <w:rFonts w:ascii="宋体" w:hAnsi="宋体"/>
                <w:b/>
                <w:bCs/>
                <w:iCs/>
                <w:sz w:val="24"/>
              </w:rPr>
            </w:pPr>
          </w:p>
          <w:p w:rsidR="001B1795" w:rsidRDefault="00B94AF2">
            <w:pPr>
              <w:spacing w:line="360" w:lineRule="exact"/>
              <w:rPr>
                <w:rFonts w:ascii="宋体" w:hAnsi="宋体"/>
                <w:b/>
                <w:bCs/>
                <w:iCs/>
                <w:sz w:val="24"/>
              </w:rPr>
            </w:pPr>
            <w:r>
              <w:rPr>
                <w:rFonts w:ascii="宋体" w:hAnsi="宋体" w:hint="eastAsia"/>
                <w:b/>
                <w:bCs/>
                <w:iCs/>
                <w:sz w:val="24"/>
              </w:rPr>
              <w:t>投资者关系活动类别</w:t>
            </w:r>
          </w:p>
          <w:p w:rsidR="001B1795" w:rsidRDefault="001B1795">
            <w:pPr>
              <w:spacing w:line="360" w:lineRule="exact"/>
              <w:rPr>
                <w:rFonts w:ascii="宋体" w:hAnsi="宋体"/>
                <w:b/>
                <w:bCs/>
                <w:iCs/>
                <w:sz w:val="24"/>
              </w:rPr>
            </w:pPr>
          </w:p>
        </w:tc>
        <w:tc>
          <w:tcPr>
            <w:tcW w:w="7200" w:type="dxa"/>
          </w:tcPr>
          <w:p w:rsidR="001B1795" w:rsidRDefault="00B94AF2">
            <w:pPr>
              <w:rPr>
                <w:rFonts w:ascii="宋体" w:hAnsi="宋体"/>
                <w:bCs/>
                <w:iCs/>
                <w:szCs w:val="21"/>
              </w:rPr>
            </w:pPr>
            <w:r>
              <w:rPr>
                <w:rFonts w:ascii="宋体" w:hAnsi="宋体" w:hint="eastAsia"/>
                <w:bCs/>
                <w:iCs/>
                <w:szCs w:val="21"/>
              </w:rPr>
              <w:t>■</w:t>
            </w:r>
            <w:r>
              <w:rPr>
                <w:rFonts w:ascii="宋体" w:hAnsi="宋体" w:hint="eastAsia"/>
                <w:szCs w:val="21"/>
              </w:rPr>
              <w:t>特定对象调研</w:t>
            </w:r>
            <w:r>
              <w:rPr>
                <w:rFonts w:ascii="宋体" w:hAnsi="宋体" w:hint="eastAsia"/>
                <w:szCs w:val="21"/>
              </w:rPr>
              <w:t xml:space="preserve">        </w:t>
            </w:r>
            <w:r>
              <w:rPr>
                <w:rFonts w:ascii="宋体" w:hAnsi="宋体" w:hint="eastAsia"/>
                <w:bCs/>
                <w:iCs/>
                <w:szCs w:val="21"/>
              </w:rPr>
              <w:t>□</w:t>
            </w:r>
            <w:r>
              <w:rPr>
                <w:rFonts w:ascii="宋体" w:hAnsi="宋体" w:hint="eastAsia"/>
                <w:szCs w:val="21"/>
              </w:rPr>
              <w:t>分析师会议</w:t>
            </w:r>
          </w:p>
          <w:p w:rsidR="001B1795" w:rsidRDefault="00B94AF2">
            <w:pPr>
              <w:rPr>
                <w:rFonts w:ascii="宋体" w:hAnsi="宋体"/>
                <w:bCs/>
                <w:iCs/>
                <w:szCs w:val="21"/>
              </w:rPr>
            </w:pPr>
            <w:r>
              <w:rPr>
                <w:rFonts w:ascii="宋体" w:hAnsi="宋体" w:hint="eastAsia"/>
                <w:bCs/>
                <w:iCs/>
                <w:szCs w:val="21"/>
              </w:rPr>
              <w:t>□</w:t>
            </w:r>
            <w:r>
              <w:rPr>
                <w:rFonts w:ascii="宋体" w:hAnsi="宋体" w:hint="eastAsia"/>
                <w:szCs w:val="21"/>
              </w:rPr>
              <w:t>媒体采访</w:t>
            </w:r>
            <w:r>
              <w:rPr>
                <w:rFonts w:ascii="宋体" w:hAnsi="宋体" w:hint="eastAsia"/>
                <w:szCs w:val="21"/>
              </w:rPr>
              <w:t xml:space="preserve">            </w:t>
            </w:r>
            <w:r>
              <w:rPr>
                <w:rFonts w:ascii="宋体" w:hAnsi="宋体" w:hint="eastAsia"/>
                <w:bCs/>
                <w:iCs/>
                <w:szCs w:val="21"/>
              </w:rPr>
              <w:t>□</w:t>
            </w:r>
            <w:r>
              <w:rPr>
                <w:rFonts w:ascii="宋体" w:hAnsi="宋体" w:hint="eastAsia"/>
                <w:szCs w:val="21"/>
              </w:rPr>
              <w:t>业绩说明会</w:t>
            </w:r>
          </w:p>
          <w:p w:rsidR="001B1795" w:rsidRDefault="00B94AF2">
            <w:pPr>
              <w:rPr>
                <w:rFonts w:ascii="宋体" w:hAnsi="宋体"/>
                <w:bCs/>
                <w:iCs/>
                <w:szCs w:val="21"/>
              </w:rPr>
            </w:pPr>
            <w:r>
              <w:rPr>
                <w:rFonts w:ascii="宋体" w:hAnsi="宋体" w:hint="eastAsia"/>
                <w:bCs/>
                <w:iCs/>
                <w:szCs w:val="21"/>
              </w:rPr>
              <w:t>□</w:t>
            </w:r>
            <w:r>
              <w:rPr>
                <w:rFonts w:ascii="宋体" w:hAnsi="宋体" w:hint="eastAsia"/>
                <w:szCs w:val="21"/>
              </w:rPr>
              <w:t>新闻发布会</w:t>
            </w:r>
            <w:r>
              <w:rPr>
                <w:rFonts w:ascii="宋体" w:hAnsi="宋体" w:hint="eastAsia"/>
                <w:szCs w:val="21"/>
              </w:rPr>
              <w:t xml:space="preserve">          </w:t>
            </w:r>
            <w:r>
              <w:rPr>
                <w:rFonts w:ascii="宋体" w:hAnsi="宋体" w:hint="eastAsia"/>
                <w:bCs/>
                <w:iCs/>
                <w:szCs w:val="21"/>
              </w:rPr>
              <w:t>□</w:t>
            </w:r>
            <w:r>
              <w:rPr>
                <w:rFonts w:ascii="宋体" w:hAnsi="宋体" w:hint="eastAsia"/>
                <w:szCs w:val="21"/>
              </w:rPr>
              <w:t>路演活动</w:t>
            </w:r>
          </w:p>
          <w:p w:rsidR="001B1795" w:rsidRDefault="00B94AF2">
            <w:pPr>
              <w:tabs>
                <w:tab w:val="left" w:pos="3045"/>
                <w:tab w:val="center" w:pos="3199"/>
              </w:tabs>
              <w:rPr>
                <w:rFonts w:ascii="宋体" w:hAnsi="宋体"/>
                <w:bCs/>
                <w:iCs/>
                <w:szCs w:val="21"/>
              </w:rPr>
            </w:pPr>
            <w:r>
              <w:rPr>
                <w:rFonts w:ascii="宋体" w:hAnsi="宋体" w:hint="eastAsia"/>
                <w:bCs/>
                <w:iCs/>
                <w:szCs w:val="21"/>
              </w:rPr>
              <w:t>□</w:t>
            </w:r>
            <w:r>
              <w:rPr>
                <w:rFonts w:ascii="宋体" w:hAnsi="宋体" w:hint="eastAsia"/>
                <w:szCs w:val="21"/>
              </w:rPr>
              <w:t>现场参观</w:t>
            </w:r>
            <w:r>
              <w:rPr>
                <w:rFonts w:ascii="宋体" w:hAnsi="宋体"/>
                <w:bCs/>
                <w:iCs/>
                <w:szCs w:val="21"/>
              </w:rPr>
              <w:tab/>
            </w:r>
          </w:p>
          <w:p w:rsidR="001B1795" w:rsidRDefault="00B94AF2">
            <w:pPr>
              <w:tabs>
                <w:tab w:val="center" w:pos="3199"/>
              </w:tabs>
              <w:rPr>
                <w:rFonts w:ascii="宋体" w:hAnsi="宋体"/>
                <w:bCs/>
                <w:iCs/>
                <w:sz w:val="24"/>
              </w:rPr>
            </w:pPr>
            <w:r>
              <w:rPr>
                <w:rFonts w:ascii="宋体" w:hAnsi="宋体" w:hint="eastAsia"/>
                <w:bCs/>
                <w:iCs/>
                <w:szCs w:val="21"/>
              </w:rPr>
              <w:t>□</w:t>
            </w:r>
            <w:r>
              <w:rPr>
                <w:rFonts w:ascii="宋体" w:hAnsi="宋体" w:hint="eastAsia"/>
                <w:szCs w:val="21"/>
              </w:rPr>
              <w:t>其他</w:t>
            </w:r>
            <w:r>
              <w:rPr>
                <w:rFonts w:ascii="宋体" w:hAnsi="宋体" w:hint="eastAsia"/>
                <w:szCs w:val="21"/>
              </w:rPr>
              <w:t xml:space="preserve"> </w:t>
            </w:r>
            <w:r>
              <w:rPr>
                <w:rFonts w:ascii="宋体" w:hAnsi="宋体" w:hint="eastAsia"/>
                <w:szCs w:val="21"/>
              </w:rPr>
              <w:t>（</w:t>
            </w:r>
            <w:proofErr w:type="gramStart"/>
            <w:r>
              <w:rPr>
                <w:rFonts w:ascii="宋体" w:hAnsi="宋体" w:hint="eastAsia"/>
                <w:szCs w:val="21"/>
                <w:u w:val="single"/>
              </w:rPr>
              <w:t>请文字</w:t>
            </w:r>
            <w:proofErr w:type="gramEnd"/>
            <w:r>
              <w:rPr>
                <w:rFonts w:ascii="宋体" w:hAnsi="宋体" w:hint="eastAsia"/>
                <w:szCs w:val="21"/>
                <w:u w:val="single"/>
              </w:rPr>
              <w:t>说明其他活动内容）</w:t>
            </w:r>
          </w:p>
        </w:tc>
      </w:tr>
      <w:tr w:rsidR="001B1795">
        <w:trPr>
          <w:trHeight w:val="660"/>
        </w:trPr>
        <w:tc>
          <w:tcPr>
            <w:tcW w:w="1800" w:type="dxa"/>
          </w:tcPr>
          <w:p w:rsidR="001B1795" w:rsidRDefault="00B94AF2">
            <w:pPr>
              <w:spacing w:line="300" w:lineRule="exact"/>
              <w:rPr>
                <w:rFonts w:ascii="宋体" w:hAnsi="宋体"/>
                <w:b/>
                <w:bCs/>
                <w:iCs/>
                <w:sz w:val="24"/>
              </w:rPr>
            </w:pPr>
            <w:r>
              <w:rPr>
                <w:rFonts w:ascii="宋体" w:hAnsi="宋体" w:hint="eastAsia"/>
                <w:b/>
                <w:bCs/>
                <w:iCs/>
                <w:sz w:val="24"/>
              </w:rPr>
              <w:t>参与单位名称及人员姓名</w:t>
            </w:r>
          </w:p>
        </w:tc>
        <w:tc>
          <w:tcPr>
            <w:tcW w:w="7200" w:type="dxa"/>
          </w:tcPr>
          <w:p w:rsidR="001B1795" w:rsidRDefault="00B94AF2">
            <w:pPr>
              <w:spacing w:line="300" w:lineRule="exact"/>
              <w:rPr>
                <w:rFonts w:ascii="宋体" w:hAnsi="宋体"/>
                <w:bCs/>
                <w:iCs/>
                <w:szCs w:val="21"/>
              </w:rPr>
            </w:pPr>
            <w:proofErr w:type="gramStart"/>
            <w:r>
              <w:rPr>
                <w:rFonts w:ascii="宋体" w:hAnsi="宋体" w:hint="eastAsia"/>
                <w:bCs/>
                <w:iCs/>
                <w:szCs w:val="21"/>
              </w:rPr>
              <w:t>川财证券</w:t>
            </w:r>
            <w:proofErr w:type="gramEnd"/>
            <w:r>
              <w:rPr>
                <w:rFonts w:ascii="宋体" w:hAnsi="宋体" w:hint="eastAsia"/>
                <w:bCs/>
                <w:iCs/>
                <w:szCs w:val="21"/>
              </w:rPr>
              <w:t xml:space="preserve"> </w:t>
            </w:r>
            <w:r>
              <w:rPr>
                <w:rFonts w:ascii="宋体" w:hAnsi="宋体" w:hint="eastAsia"/>
                <w:bCs/>
                <w:iCs/>
                <w:szCs w:val="21"/>
              </w:rPr>
              <w:t>张天楠、</w:t>
            </w:r>
            <w:proofErr w:type="gramStart"/>
            <w:r>
              <w:rPr>
                <w:rFonts w:ascii="宋体" w:hAnsi="宋体" w:hint="eastAsia"/>
                <w:bCs/>
                <w:iCs/>
                <w:szCs w:val="21"/>
              </w:rPr>
              <w:t>白竣天</w:t>
            </w:r>
            <w:proofErr w:type="gramEnd"/>
            <w:r>
              <w:rPr>
                <w:rFonts w:ascii="宋体" w:hAnsi="宋体" w:hint="eastAsia"/>
                <w:bCs/>
                <w:iCs/>
                <w:szCs w:val="21"/>
              </w:rPr>
              <w:t>，金库资本</w:t>
            </w:r>
            <w:r>
              <w:rPr>
                <w:rFonts w:ascii="宋体" w:hAnsi="宋体" w:hint="eastAsia"/>
                <w:bCs/>
                <w:iCs/>
                <w:szCs w:val="21"/>
              </w:rPr>
              <w:t xml:space="preserve"> </w:t>
            </w:r>
            <w:proofErr w:type="gramStart"/>
            <w:r>
              <w:rPr>
                <w:rFonts w:ascii="宋体" w:hAnsi="宋体" w:hint="eastAsia"/>
                <w:bCs/>
                <w:iCs/>
                <w:szCs w:val="21"/>
              </w:rPr>
              <w:t>黄隆堂</w:t>
            </w:r>
            <w:proofErr w:type="gramEnd"/>
          </w:p>
        </w:tc>
      </w:tr>
      <w:tr w:rsidR="001B1795">
        <w:tc>
          <w:tcPr>
            <w:tcW w:w="1800" w:type="dxa"/>
          </w:tcPr>
          <w:p w:rsidR="001B1795" w:rsidRDefault="00B94AF2">
            <w:pPr>
              <w:spacing w:line="300" w:lineRule="exact"/>
              <w:rPr>
                <w:rFonts w:ascii="宋体" w:hAnsi="宋体"/>
                <w:b/>
                <w:bCs/>
                <w:iCs/>
                <w:sz w:val="24"/>
              </w:rPr>
            </w:pPr>
            <w:r>
              <w:rPr>
                <w:rFonts w:ascii="宋体" w:hAnsi="宋体" w:hint="eastAsia"/>
                <w:b/>
                <w:bCs/>
                <w:iCs/>
                <w:sz w:val="24"/>
              </w:rPr>
              <w:t>时间</w:t>
            </w:r>
          </w:p>
        </w:tc>
        <w:tc>
          <w:tcPr>
            <w:tcW w:w="7200" w:type="dxa"/>
          </w:tcPr>
          <w:p w:rsidR="001B1795" w:rsidRDefault="00B94AF2">
            <w:pPr>
              <w:spacing w:line="300" w:lineRule="exact"/>
              <w:rPr>
                <w:rFonts w:ascii="宋体" w:hAnsi="宋体"/>
                <w:bCs/>
                <w:iCs/>
                <w:szCs w:val="21"/>
              </w:rPr>
            </w:pPr>
            <w:r>
              <w:rPr>
                <w:rFonts w:ascii="宋体" w:hAnsi="宋体" w:hint="eastAsia"/>
                <w:bCs/>
                <w:iCs/>
                <w:szCs w:val="21"/>
              </w:rPr>
              <w:t>2019</w:t>
            </w:r>
            <w:r>
              <w:rPr>
                <w:rFonts w:ascii="宋体" w:hAnsi="宋体" w:hint="eastAsia"/>
                <w:bCs/>
                <w:iCs/>
                <w:szCs w:val="21"/>
              </w:rPr>
              <w:t>年</w:t>
            </w:r>
            <w:r>
              <w:rPr>
                <w:rFonts w:ascii="宋体" w:hAnsi="宋体" w:hint="eastAsia"/>
                <w:bCs/>
                <w:iCs/>
                <w:szCs w:val="21"/>
              </w:rPr>
              <w:t>4</w:t>
            </w:r>
            <w:r>
              <w:rPr>
                <w:rFonts w:ascii="宋体" w:hAnsi="宋体" w:hint="eastAsia"/>
                <w:bCs/>
                <w:iCs/>
                <w:szCs w:val="21"/>
              </w:rPr>
              <w:t>月</w:t>
            </w:r>
            <w:r>
              <w:rPr>
                <w:rFonts w:ascii="宋体" w:hAnsi="宋体" w:hint="eastAsia"/>
                <w:bCs/>
                <w:iCs/>
                <w:szCs w:val="21"/>
              </w:rPr>
              <w:t>9</w:t>
            </w:r>
            <w:r>
              <w:rPr>
                <w:rFonts w:ascii="宋体" w:hAnsi="宋体" w:hint="eastAsia"/>
                <w:bCs/>
                <w:iCs/>
                <w:szCs w:val="21"/>
              </w:rPr>
              <w:t>日下午</w:t>
            </w:r>
          </w:p>
        </w:tc>
      </w:tr>
      <w:tr w:rsidR="001B1795">
        <w:trPr>
          <w:trHeight w:val="155"/>
        </w:trPr>
        <w:tc>
          <w:tcPr>
            <w:tcW w:w="1800" w:type="dxa"/>
          </w:tcPr>
          <w:p w:rsidR="001B1795" w:rsidRDefault="00B94AF2">
            <w:pPr>
              <w:spacing w:line="300" w:lineRule="exact"/>
              <w:rPr>
                <w:rFonts w:ascii="宋体" w:hAnsi="宋体"/>
                <w:b/>
                <w:bCs/>
                <w:iCs/>
                <w:sz w:val="24"/>
              </w:rPr>
            </w:pPr>
            <w:r>
              <w:rPr>
                <w:rFonts w:ascii="宋体" w:hAnsi="宋体" w:hint="eastAsia"/>
                <w:b/>
                <w:bCs/>
                <w:iCs/>
                <w:sz w:val="24"/>
              </w:rPr>
              <w:t>地点</w:t>
            </w:r>
          </w:p>
        </w:tc>
        <w:tc>
          <w:tcPr>
            <w:tcW w:w="7200" w:type="dxa"/>
          </w:tcPr>
          <w:p w:rsidR="001B1795" w:rsidRDefault="00B94AF2">
            <w:pPr>
              <w:spacing w:line="300" w:lineRule="exact"/>
              <w:rPr>
                <w:rFonts w:ascii="宋体" w:hAnsi="宋体"/>
                <w:bCs/>
                <w:iCs/>
                <w:szCs w:val="21"/>
              </w:rPr>
            </w:pPr>
            <w:r>
              <w:rPr>
                <w:rFonts w:ascii="宋体" w:hAnsi="宋体" w:hint="eastAsia"/>
                <w:bCs/>
                <w:iCs/>
                <w:szCs w:val="21"/>
              </w:rPr>
              <w:t>公司三楼会议室</w:t>
            </w:r>
          </w:p>
        </w:tc>
      </w:tr>
      <w:tr w:rsidR="001B1795">
        <w:tc>
          <w:tcPr>
            <w:tcW w:w="1800" w:type="dxa"/>
          </w:tcPr>
          <w:p w:rsidR="001B1795" w:rsidRDefault="00B94AF2">
            <w:pPr>
              <w:spacing w:line="300" w:lineRule="exact"/>
              <w:rPr>
                <w:rFonts w:ascii="宋体" w:hAnsi="宋体"/>
                <w:b/>
                <w:bCs/>
                <w:iCs/>
                <w:sz w:val="24"/>
              </w:rPr>
            </w:pPr>
            <w:r>
              <w:rPr>
                <w:rFonts w:ascii="宋体" w:hAnsi="宋体" w:hint="eastAsia"/>
                <w:b/>
                <w:bCs/>
                <w:iCs/>
                <w:sz w:val="24"/>
              </w:rPr>
              <w:t>上市公司接待人员姓名</w:t>
            </w:r>
          </w:p>
        </w:tc>
        <w:tc>
          <w:tcPr>
            <w:tcW w:w="7200" w:type="dxa"/>
            <w:vAlign w:val="center"/>
          </w:tcPr>
          <w:p w:rsidR="001B1795" w:rsidRDefault="00B94AF2">
            <w:pPr>
              <w:spacing w:line="300" w:lineRule="exact"/>
              <w:rPr>
                <w:rFonts w:ascii="宋体" w:hAnsi="宋体"/>
                <w:bCs/>
                <w:iCs/>
                <w:szCs w:val="21"/>
              </w:rPr>
            </w:pPr>
            <w:r>
              <w:rPr>
                <w:rFonts w:ascii="宋体" w:hAnsi="宋体" w:hint="eastAsia"/>
                <w:bCs/>
                <w:iCs/>
                <w:szCs w:val="21"/>
              </w:rPr>
              <w:t>王玉生</w:t>
            </w:r>
          </w:p>
        </w:tc>
      </w:tr>
      <w:tr w:rsidR="001B1795">
        <w:trPr>
          <w:trHeight w:val="1180"/>
        </w:trPr>
        <w:tc>
          <w:tcPr>
            <w:tcW w:w="1800" w:type="dxa"/>
            <w:vAlign w:val="center"/>
          </w:tcPr>
          <w:p w:rsidR="001B1795" w:rsidRDefault="00B94AF2">
            <w:pPr>
              <w:spacing w:line="480" w:lineRule="atLeast"/>
              <w:rPr>
                <w:rFonts w:ascii="宋体" w:hAnsi="宋体"/>
                <w:b/>
                <w:bCs/>
                <w:iCs/>
                <w:sz w:val="24"/>
              </w:rPr>
            </w:pPr>
            <w:r>
              <w:rPr>
                <w:rFonts w:ascii="宋体" w:hAnsi="宋体" w:hint="eastAsia"/>
                <w:b/>
                <w:bCs/>
                <w:iCs/>
                <w:sz w:val="24"/>
              </w:rPr>
              <w:t>投资者关系活动主要内容介绍</w:t>
            </w:r>
          </w:p>
          <w:p w:rsidR="001B1795" w:rsidRDefault="001B1795">
            <w:pPr>
              <w:spacing w:line="480" w:lineRule="atLeast"/>
              <w:rPr>
                <w:rFonts w:ascii="宋体" w:hAnsi="宋体"/>
                <w:b/>
                <w:bCs/>
                <w:iCs/>
                <w:sz w:val="24"/>
              </w:rPr>
            </w:pPr>
          </w:p>
        </w:tc>
        <w:tc>
          <w:tcPr>
            <w:tcW w:w="7200" w:type="dxa"/>
          </w:tcPr>
          <w:p w:rsidR="001B1795" w:rsidRDefault="00B94AF2">
            <w:pPr>
              <w:spacing w:line="320" w:lineRule="exact"/>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szCs w:val="21"/>
              </w:rPr>
              <w:t>调研人员就公司现经营产品及行业情况、环</w:t>
            </w:r>
            <w:proofErr w:type="gramStart"/>
            <w:r>
              <w:rPr>
                <w:rFonts w:asciiTheme="minorEastAsia" w:eastAsiaTheme="minorEastAsia" w:hAnsiTheme="minorEastAsia" w:cstheme="minorEastAsia" w:hint="eastAsia"/>
                <w:b/>
                <w:szCs w:val="21"/>
              </w:rPr>
              <w:t>丙项目</w:t>
            </w:r>
            <w:proofErr w:type="gramEnd"/>
            <w:r>
              <w:rPr>
                <w:rFonts w:asciiTheme="minorEastAsia" w:eastAsiaTheme="minorEastAsia" w:hAnsiTheme="minorEastAsia" w:cstheme="minorEastAsia" w:hint="eastAsia"/>
                <w:b/>
                <w:szCs w:val="21"/>
              </w:rPr>
              <w:t>情况、产业链打造、未来发展进行了交流。</w:t>
            </w:r>
          </w:p>
          <w:p w:rsidR="001B1795" w:rsidRDefault="00B94AF2">
            <w:pPr>
              <w:spacing w:line="320" w:lineRule="exact"/>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1</w:t>
            </w:r>
            <w:r>
              <w:rPr>
                <w:rFonts w:asciiTheme="minorEastAsia" w:eastAsiaTheme="minorEastAsia" w:hAnsiTheme="minorEastAsia" w:cstheme="minorEastAsia" w:hint="eastAsia"/>
                <w:b/>
                <w:bCs/>
              </w:rPr>
              <w:t>、建筑节能行业及高阻燃聚氨酯保温板应用</w:t>
            </w:r>
          </w:p>
          <w:p w:rsidR="001B1795" w:rsidRDefault="00B94AF2">
            <w:pPr>
              <w:spacing w:line="3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我国政府支持建筑节能，并制订了发展规划，给市场带来了发展预期。而在实际当中，建筑保温市场标准多变，行业不规范，行业监管不到位，大量的低劣的保温材料充斥保温市场，尽管聚氨酯保温材料是当今性能最好的保温材料，聚氨酯保温材料推广应用没有达到预期，市场占比不到</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％，与发达国家相比还有很大差距。</w:t>
            </w:r>
          </w:p>
          <w:p w:rsidR="001B1795" w:rsidRDefault="00B94AF2">
            <w:pPr>
              <w:spacing w:line="3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公司高阻燃聚氨酯保温板采用结构阻燃技术，产品性能在同行中优势明显，但由于行业因素产能没有得到有效释放。</w:t>
            </w:r>
          </w:p>
          <w:p w:rsidR="001B1795" w:rsidRDefault="00B94AF2">
            <w:pPr>
              <w:spacing w:line="320" w:lineRule="exact"/>
              <w:ind w:firstLineChars="200" w:firstLine="420"/>
              <w:rPr>
                <w:rFonts w:asciiTheme="minorEastAsia" w:eastAsiaTheme="minorEastAsia" w:hAnsiTheme="minorEastAsia" w:cstheme="minorEastAsia"/>
                <w:b/>
              </w:rPr>
            </w:pPr>
            <w:r>
              <w:rPr>
                <w:rFonts w:asciiTheme="minorEastAsia" w:eastAsiaTheme="minorEastAsia" w:hAnsiTheme="minorEastAsia" w:cstheme="minorEastAsia" w:hint="eastAsia"/>
                <w:szCs w:val="21"/>
              </w:rPr>
              <w:t>当前，公司除了持续拓展建筑外墙保温外，积极开发新产品，拓宽产品应用领域以扩大市场销售。如</w:t>
            </w:r>
            <w:r>
              <w:rPr>
                <w:rFonts w:asciiTheme="minorEastAsia" w:eastAsiaTheme="minorEastAsia" w:hAnsiTheme="minorEastAsia" w:cstheme="minorEastAsia" w:hint="eastAsia"/>
              </w:rPr>
              <w:t>冻土保温、冷藏车、冷库等领域</w:t>
            </w:r>
            <w:r>
              <w:rPr>
                <w:rFonts w:asciiTheme="minorEastAsia" w:eastAsiaTheme="minorEastAsia" w:hAnsiTheme="minorEastAsia" w:cstheme="minorEastAsia" w:hint="eastAsia"/>
                <w:szCs w:val="21"/>
              </w:rPr>
              <w:t>。</w:t>
            </w:r>
          </w:p>
          <w:p w:rsidR="001B1795" w:rsidRDefault="00B94AF2">
            <w:pPr>
              <w:spacing w:line="320" w:lineRule="exact"/>
              <w:ind w:firstLineChars="200" w:firstLine="422"/>
              <w:rPr>
                <w:rFonts w:asciiTheme="minorEastAsia" w:eastAsiaTheme="minorEastAsia" w:hAnsiTheme="minorEastAsia" w:cstheme="minorEastAsia"/>
                <w:bCs/>
              </w:rPr>
            </w:pPr>
            <w:r>
              <w:rPr>
                <w:rFonts w:asciiTheme="minorEastAsia" w:eastAsiaTheme="minorEastAsia" w:hAnsiTheme="minorEastAsia" w:cstheme="minorEastAsia" w:hint="eastAsia"/>
                <w:b/>
              </w:rPr>
              <w:t>2</w:t>
            </w:r>
            <w:r>
              <w:rPr>
                <w:rFonts w:asciiTheme="minorEastAsia" w:eastAsiaTheme="minorEastAsia" w:hAnsiTheme="minorEastAsia" w:cstheme="minorEastAsia" w:hint="eastAsia"/>
                <w:b/>
              </w:rPr>
              <w:t>、硬泡组合聚醚</w:t>
            </w:r>
          </w:p>
          <w:p w:rsidR="001B1795" w:rsidRDefault="00B94AF2">
            <w:pPr>
              <w:spacing w:line="3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介绍了聚醚行业情况，我国硬泡组合聚醚年消费量约</w:t>
            </w:r>
            <w:r>
              <w:rPr>
                <w:rFonts w:asciiTheme="minorEastAsia" w:eastAsiaTheme="minorEastAsia" w:hAnsiTheme="minorEastAsia" w:cstheme="minorEastAsia" w:hint="eastAsia"/>
              </w:rPr>
              <w:t>90</w:t>
            </w:r>
            <w:r>
              <w:rPr>
                <w:rFonts w:asciiTheme="minorEastAsia" w:eastAsiaTheme="minorEastAsia" w:hAnsiTheme="minorEastAsia" w:cstheme="minorEastAsia" w:hint="eastAsia"/>
              </w:rPr>
              <w:t>万</w:t>
            </w:r>
            <w:r>
              <w:rPr>
                <w:rFonts w:asciiTheme="minorEastAsia" w:eastAsiaTheme="minorEastAsia" w:hAnsiTheme="minorEastAsia" w:cstheme="minorEastAsia" w:hint="eastAsia"/>
              </w:rPr>
              <w:t>吨，冰箱（柜）冷藏集装箱领域占</w:t>
            </w:r>
            <w:r>
              <w:rPr>
                <w:rFonts w:asciiTheme="minorEastAsia" w:eastAsiaTheme="minorEastAsia" w:hAnsiTheme="minorEastAsia" w:cstheme="minorEastAsia" w:hint="eastAsia"/>
              </w:rPr>
              <w:t>50</w:t>
            </w:r>
            <w:r>
              <w:rPr>
                <w:rFonts w:asciiTheme="minorEastAsia" w:eastAsiaTheme="minorEastAsia" w:hAnsiTheme="minorEastAsia" w:cstheme="minorEastAsia" w:hint="eastAsia"/>
              </w:rPr>
              <w:t>％以上。我国是世界冰箱生产基地，冰箱出口量是不断增长的，同时冰箱行业产品升级，大冰箱、功能性冰箱所占比重逐年上升。针对当前消费状况，北京制订了包括冰箱在内的家电消费补贴政策。</w:t>
            </w:r>
          </w:p>
          <w:p w:rsidR="001B1795" w:rsidRDefault="00B94AF2">
            <w:pPr>
              <w:spacing w:line="3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公司硬泡组合聚醚产品产能</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万吨，产品主要应用于冰箱（柜）、冷藏集装箱作隔热保温。冰箱性能对硬泡要求主要体现在聚氨酯硬泡组合聚醚上，冰箱性能提升依赖于硬泡组合聚醚供应</w:t>
            </w:r>
            <w:proofErr w:type="gramStart"/>
            <w:r>
              <w:rPr>
                <w:rFonts w:asciiTheme="minorEastAsia" w:eastAsiaTheme="minorEastAsia" w:hAnsiTheme="minorEastAsia" w:cstheme="minorEastAsia" w:hint="eastAsia"/>
              </w:rPr>
              <w:t>商价值</w:t>
            </w:r>
            <w:proofErr w:type="gramEnd"/>
            <w:r>
              <w:rPr>
                <w:rFonts w:asciiTheme="minorEastAsia" w:eastAsiaTheme="minorEastAsia" w:hAnsiTheme="minorEastAsia" w:cstheme="minorEastAsia" w:hint="eastAsia"/>
              </w:rPr>
              <w:t>创造的能力，因此，硬泡组合聚醚生产企业技术创新能力及其个性化服务能力决定其硬泡组合聚醚的市场占有率。公司设立以来，围绕行业发展、客户需求不断开发新技术、新产品，为客户产品性能提升、成本控制、生产效率提高等提供管家式服务，与客户合作粘性不断加强，公司大力拓展国际冰箱（柜）市场，已成为众多国际家电冰箱品牌的供应商，如美的、海信、美菱、</w:t>
            </w:r>
            <w:r>
              <w:rPr>
                <w:rFonts w:asciiTheme="minorEastAsia" w:eastAsiaTheme="minorEastAsia" w:hAnsiTheme="minorEastAsia" w:cstheme="minorEastAsia" w:hint="eastAsia"/>
              </w:rPr>
              <w:t>LG</w:t>
            </w:r>
            <w:r>
              <w:rPr>
                <w:rFonts w:asciiTheme="minorEastAsia" w:eastAsiaTheme="minorEastAsia" w:hAnsiTheme="minorEastAsia" w:cstheme="minorEastAsia" w:hint="eastAsia"/>
              </w:rPr>
              <w:t>、三</w:t>
            </w:r>
            <w:r>
              <w:rPr>
                <w:rFonts w:asciiTheme="minorEastAsia" w:eastAsiaTheme="minorEastAsia" w:hAnsiTheme="minorEastAsia" w:cstheme="minorEastAsia" w:hint="eastAsia"/>
              </w:rPr>
              <w:t>星、伊莱克斯、博西华等，并结成战略合作伙伴。虽然我国冰箱产量有所下降，</w:t>
            </w:r>
            <w:r>
              <w:rPr>
                <w:rFonts w:asciiTheme="minorEastAsia" w:eastAsiaTheme="minorEastAsia" w:hAnsiTheme="minorEastAsia" w:cstheme="minorEastAsia" w:hint="eastAsia"/>
                <w:color w:val="000000"/>
                <w:szCs w:val="21"/>
              </w:rPr>
              <w:t>公司硬泡组合聚醚</w:t>
            </w:r>
            <w:r>
              <w:rPr>
                <w:rFonts w:asciiTheme="minorEastAsia" w:eastAsiaTheme="minorEastAsia" w:hAnsiTheme="minorEastAsia" w:cstheme="minorEastAsia" w:hint="eastAsia"/>
                <w:color w:val="000000"/>
                <w:szCs w:val="21"/>
              </w:rPr>
              <w:lastRenderedPageBreak/>
              <w:t>的销量保持稳定增长。</w:t>
            </w:r>
            <w:r>
              <w:rPr>
                <w:rFonts w:asciiTheme="minorEastAsia" w:eastAsiaTheme="minorEastAsia" w:hAnsiTheme="minorEastAsia" w:cstheme="minorEastAsia" w:hint="eastAsia"/>
              </w:rPr>
              <w:t>公司看好</w:t>
            </w:r>
            <w:r>
              <w:rPr>
                <w:rFonts w:asciiTheme="minorEastAsia" w:eastAsiaTheme="minorEastAsia" w:hAnsiTheme="minorEastAsia" w:cstheme="minorEastAsia" w:hint="eastAsia"/>
                <w:color w:val="000000"/>
                <w:szCs w:val="21"/>
              </w:rPr>
              <w:t>未来冰箱家电市场的发展。</w:t>
            </w:r>
          </w:p>
          <w:p w:rsidR="001B1795" w:rsidRDefault="00B94AF2">
            <w:pPr>
              <w:spacing w:line="3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color w:val="000000"/>
                <w:szCs w:val="21"/>
              </w:rPr>
              <w:t>产品定价，国内采用上个月环丙均价</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系数</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加工费模式。</w:t>
            </w:r>
            <w:r>
              <w:rPr>
                <w:rFonts w:asciiTheme="minorEastAsia" w:eastAsiaTheme="minorEastAsia" w:hAnsiTheme="minorEastAsia" w:cstheme="minorEastAsia" w:hint="eastAsia"/>
                <w:color w:val="000000"/>
              </w:rPr>
              <w:t>公司加强技术研发，采取降本增效等措施，</w:t>
            </w:r>
            <w:r>
              <w:rPr>
                <w:rFonts w:asciiTheme="minorEastAsia" w:eastAsiaTheme="minorEastAsia" w:hAnsiTheme="minorEastAsia" w:cstheme="minorEastAsia" w:hint="eastAsia"/>
              </w:rPr>
              <w:t>以降低成本上涨带来的压力，当前，原料价格波动平稳，经营已有好转。</w:t>
            </w:r>
          </w:p>
          <w:p w:rsidR="001B1795" w:rsidRDefault="00B94AF2">
            <w:pPr>
              <w:spacing w:line="320" w:lineRule="exact"/>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3</w:t>
            </w:r>
            <w:r>
              <w:rPr>
                <w:rFonts w:asciiTheme="minorEastAsia" w:eastAsiaTheme="minorEastAsia" w:hAnsiTheme="minorEastAsia" w:cstheme="minorEastAsia" w:hint="eastAsia"/>
                <w:b/>
                <w:bCs/>
              </w:rPr>
              <w:t>、异丙醇</w:t>
            </w:r>
            <w:proofErr w:type="gramStart"/>
            <w:r>
              <w:rPr>
                <w:rFonts w:asciiTheme="minorEastAsia" w:eastAsiaTheme="minorEastAsia" w:hAnsiTheme="minorEastAsia" w:cstheme="minorEastAsia" w:hint="eastAsia"/>
                <w:b/>
                <w:bCs/>
              </w:rPr>
              <w:t>胺</w:t>
            </w:r>
            <w:proofErr w:type="gramEnd"/>
          </w:p>
          <w:p w:rsidR="001B1795" w:rsidRDefault="00B94AF2">
            <w:pPr>
              <w:spacing w:line="320" w:lineRule="exact"/>
              <w:ind w:firstLineChars="200" w:firstLine="420"/>
              <w:rPr>
                <w:rFonts w:asciiTheme="minorEastAsia" w:eastAsiaTheme="minorEastAsia" w:hAnsiTheme="minorEastAsia" w:cstheme="minorEastAsia"/>
                <w:bCs/>
              </w:rPr>
            </w:pPr>
            <w:r>
              <w:rPr>
                <w:rFonts w:asciiTheme="minorEastAsia" w:eastAsiaTheme="minorEastAsia" w:hAnsiTheme="minorEastAsia" w:cstheme="minorEastAsia" w:hint="eastAsia"/>
              </w:rPr>
              <w:t>异丙醇胺是精细化工产品，生产“零”排放，是绿色产品，产品应用范围广，客户比较分散。异丙醇胺是公司自主知识产权产品，目前公司产能</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万吨，包括</w:t>
            </w:r>
            <w:proofErr w:type="gramStart"/>
            <w:r>
              <w:rPr>
                <w:rFonts w:asciiTheme="minorEastAsia" w:eastAsiaTheme="minorEastAsia" w:hAnsiTheme="minorEastAsia" w:cstheme="minorEastAsia" w:hint="eastAsia"/>
              </w:rPr>
              <w:t>一</w:t>
            </w:r>
            <w:proofErr w:type="gramEnd"/>
            <w:r>
              <w:rPr>
                <w:rFonts w:asciiTheme="minorEastAsia" w:eastAsiaTheme="minorEastAsia" w:hAnsiTheme="minorEastAsia" w:cstheme="minorEastAsia" w:hint="eastAsia"/>
              </w:rPr>
              <w:t>异、二异、三异和改性异丙醇胺，</w:t>
            </w:r>
            <w:proofErr w:type="gramStart"/>
            <w:r>
              <w:rPr>
                <w:rFonts w:asciiTheme="minorEastAsia" w:eastAsiaTheme="minorEastAsia" w:hAnsiTheme="minorEastAsia" w:cstheme="minorEastAsia" w:hint="eastAsia"/>
              </w:rPr>
              <w:t>一</w:t>
            </w:r>
            <w:proofErr w:type="gramEnd"/>
            <w:r>
              <w:rPr>
                <w:rFonts w:asciiTheme="minorEastAsia" w:eastAsiaTheme="minorEastAsia" w:hAnsiTheme="minorEastAsia" w:cstheme="minorEastAsia" w:hint="eastAsia"/>
              </w:rPr>
              <w:t>异、二异主要用于表面活性剂、清</w:t>
            </w:r>
            <w:r>
              <w:rPr>
                <w:rFonts w:asciiTheme="minorEastAsia" w:eastAsiaTheme="minorEastAsia" w:hAnsiTheme="minorEastAsia" w:cstheme="minorEastAsia" w:hint="eastAsia"/>
              </w:rPr>
              <w:t>洗剂、医药农药中间体、脱硫剂等，国内尚没有规模化的同类生产企业；三异和改性异丙醇</w:t>
            </w:r>
            <w:proofErr w:type="gramStart"/>
            <w:r>
              <w:rPr>
                <w:rFonts w:asciiTheme="minorEastAsia" w:eastAsiaTheme="minorEastAsia" w:hAnsiTheme="minorEastAsia" w:cstheme="minorEastAsia" w:hint="eastAsia"/>
              </w:rPr>
              <w:t>胺</w:t>
            </w:r>
            <w:proofErr w:type="gramEnd"/>
            <w:r>
              <w:rPr>
                <w:rFonts w:asciiTheme="minorEastAsia" w:eastAsiaTheme="minorEastAsia" w:hAnsiTheme="minorEastAsia" w:cstheme="minorEastAsia" w:hint="eastAsia"/>
              </w:rPr>
              <w:t>主要用于水泥外加剂等领域。异丙醇</w:t>
            </w:r>
            <w:proofErr w:type="gramStart"/>
            <w:r>
              <w:rPr>
                <w:rFonts w:asciiTheme="minorEastAsia" w:eastAsiaTheme="minorEastAsia" w:hAnsiTheme="minorEastAsia" w:cstheme="minorEastAsia" w:hint="eastAsia"/>
              </w:rPr>
              <w:t>胺</w:t>
            </w:r>
            <w:proofErr w:type="gramEnd"/>
            <w:r>
              <w:rPr>
                <w:rFonts w:asciiTheme="minorEastAsia" w:eastAsiaTheme="minorEastAsia" w:hAnsiTheme="minorEastAsia" w:cstheme="minorEastAsia" w:hint="eastAsia"/>
              </w:rPr>
              <w:t>产品竞争对手是陶氏、巴斯夫这些国际知名化工企业，公司异丙醇</w:t>
            </w:r>
            <w:proofErr w:type="gramStart"/>
            <w:r>
              <w:rPr>
                <w:rFonts w:asciiTheme="minorEastAsia" w:eastAsiaTheme="minorEastAsia" w:hAnsiTheme="minorEastAsia" w:cstheme="minorEastAsia" w:hint="eastAsia"/>
              </w:rPr>
              <w:t>胺</w:t>
            </w:r>
            <w:proofErr w:type="gramEnd"/>
            <w:r>
              <w:rPr>
                <w:rFonts w:asciiTheme="minorEastAsia" w:eastAsiaTheme="minorEastAsia" w:hAnsiTheme="minorEastAsia" w:cstheme="minorEastAsia" w:hint="eastAsia"/>
              </w:rPr>
              <w:t>销售从国际开始，再到国内市场，通过技术支撑开发新应用领域，逐步开拓市场，销售量不断增加</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bCs/>
              </w:rPr>
              <w:t>确立了</w:t>
            </w:r>
            <w:r>
              <w:rPr>
                <w:rFonts w:asciiTheme="minorEastAsia" w:eastAsiaTheme="minorEastAsia" w:hAnsiTheme="minorEastAsia" w:cstheme="minorEastAsia" w:hint="eastAsia"/>
              </w:rPr>
              <w:t>技术优势、规模优势。</w:t>
            </w:r>
          </w:p>
          <w:p w:rsidR="001B1795" w:rsidRDefault="00B94AF2">
            <w:pPr>
              <w:spacing w:line="3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异丙醇胺、乙醇胺是醇</w:t>
            </w:r>
            <w:proofErr w:type="gramStart"/>
            <w:r>
              <w:rPr>
                <w:rFonts w:asciiTheme="minorEastAsia" w:eastAsiaTheme="minorEastAsia" w:hAnsiTheme="minorEastAsia" w:cstheme="minorEastAsia" w:hint="eastAsia"/>
              </w:rPr>
              <w:t>胺系列</w:t>
            </w:r>
            <w:proofErr w:type="gramEnd"/>
            <w:r>
              <w:rPr>
                <w:rFonts w:asciiTheme="minorEastAsia" w:eastAsiaTheme="minorEastAsia" w:hAnsiTheme="minorEastAsia" w:cstheme="minorEastAsia" w:hint="eastAsia"/>
              </w:rPr>
              <w:t>二个产品，在某些领域具有相同的应用属性，随着环保要求提高，经营环境变化，将给异丙醇</w:t>
            </w:r>
            <w:proofErr w:type="gramStart"/>
            <w:r>
              <w:rPr>
                <w:rFonts w:asciiTheme="minorEastAsia" w:eastAsiaTheme="minorEastAsia" w:hAnsiTheme="minorEastAsia" w:cstheme="minorEastAsia" w:hint="eastAsia"/>
              </w:rPr>
              <w:t>胺</w:t>
            </w:r>
            <w:proofErr w:type="gramEnd"/>
            <w:r>
              <w:rPr>
                <w:rFonts w:asciiTheme="minorEastAsia" w:eastAsiaTheme="minorEastAsia" w:hAnsiTheme="minorEastAsia" w:cstheme="minorEastAsia" w:hint="eastAsia"/>
              </w:rPr>
              <w:t>替代带来新机会。</w:t>
            </w:r>
          </w:p>
          <w:p w:rsidR="001B1795" w:rsidRDefault="00B94AF2">
            <w:pPr>
              <w:spacing w:line="320" w:lineRule="exact"/>
              <w:ind w:firstLineChars="200" w:firstLine="422"/>
              <w:rPr>
                <w:rFonts w:asciiTheme="minorEastAsia" w:eastAsiaTheme="minorEastAsia" w:hAnsiTheme="minorEastAsia" w:cstheme="minorEastAsia"/>
                <w:bCs/>
                <w:szCs w:val="21"/>
              </w:rPr>
            </w:pPr>
            <w:r>
              <w:rPr>
                <w:rFonts w:asciiTheme="minorEastAsia" w:eastAsiaTheme="minorEastAsia" w:hAnsiTheme="minorEastAsia" w:cstheme="minorEastAsia" w:hint="eastAsia"/>
                <w:b/>
                <w:bCs/>
              </w:rPr>
              <w:t>4</w:t>
            </w:r>
            <w:r>
              <w:rPr>
                <w:rFonts w:asciiTheme="minorEastAsia" w:eastAsiaTheme="minorEastAsia" w:hAnsiTheme="minorEastAsia" w:cstheme="minorEastAsia" w:hint="eastAsia"/>
                <w:b/>
                <w:bCs/>
              </w:rPr>
              <w:t>、关于泰兴产业基地</w:t>
            </w:r>
          </w:p>
          <w:p w:rsidR="001B1795" w:rsidRDefault="00B94AF2">
            <w:pPr>
              <w:spacing w:line="32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公司打造产业链，在江苏泰兴经济开发区建设环氧丙烷产业基地，目前的项目有</w:t>
            </w:r>
            <w:r>
              <w:rPr>
                <w:rFonts w:asciiTheme="minorEastAsia" w:eastAsiaTheme="minorEastAsia" w:hAnsiTheme="minorEastAsia" w:cstheme="minorEastAsia" w:hint="eastAsia"/>
                <w:bCs/>
                <w:szCs w:val="21"/>
              </w:rPr>
              <w:t>：年产</w:t>
            </w:r>
            <w:r>
              <w:rPr>
                <w:rFonts w:asciiTheme="minorEastAsia" w:eastAsiaTheme="minorEastAsia" w:hAnsiTheme="minorEastAsia" w:cstheme="minorEastAsia" w:hint="eastAsia"/>
                <w:bCs/>
                <w:szCs w:val="21"/>
              </w:rPr>
              <w:t>12</w:t>
            </w:r>
            <w:r>
              <w:rPr>
                <w:rFonts w:asciiTheme="minorEastAsia" w:eastAsiaTheme="minorEastAsia" w:hAnsiTheme="minorEastAsia" w:cstheme="minorEastAsia" w:hint="eastAsia"/>
                <w:bCs/>
                <w:szCs w:val="21"/>
              </w:rPr>
              <w:t>万吨环氧丙烷项目和年产</w:t>
            </w:r>
            <w:r>
              <w:rPr>
                <w:rFonts w:asciiTheme="minorEastAsia" w:eastAsiaTheme="minorEastAsia" w:hAnsiTheme="minorEastAsia" w:cstheme="minorEastAsia" w:hint="eastAsia"/>
                <w:bCs/>
                <w:szCs w:val="21"/>
              </w:rPr>
              <w:t>2.4</w:t>
            </w:r>
            <w:r>
              <w:rPr>
                <w:rFonts w:asciiTheme="minorEastAsia" w:eastAsiaTheme="minorEastAsia" w:hAnsiTheme="minorEastAsia" w:cstheme="minorEastAsia" w:hint="eastAsia"/>
                <w:bCs/>
                <w:szCs w:val="21"/>
              </w:rPr>
              <w:t>万吨</w:t>
            </w:r>
            <w:r>
              <w:rPr>
                <w:rFonts w:asciiTheme="minorEastAsia" w:eastAsiaTheme="minorEastAsia" w:hAnsiTheme="minorEastAsia" w:cstheme="minorEastAsia" w:hint="eastAsia"/>
                <w:bCs/>
                <w:szCs w:val="21"/>
              </w:rPr>
              <w:t>DCP</w:t>
            </w:r>
            <w:r>
              <w:rPr>
                <w:rFonts w:asciiTheme="minorEastAsia" w:eastAsiaTheme="minorEastAsia" w:hAnsiTheme="minorEastAsia" w:cstheme="minorEastAsia" w:hint="eastAsia"/>
                <w:bCs/>
                <w:szCs w:val="21"/>
              </w:rPr>
              <w:t>项目。</w:t>
            </w:r>
          </w:p>
          <w:p w:rsidR="001B1795" w:rsidRDefault="00B94AF2">
            <w:pPr>
              <w:spacing w:line="32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b/>
                <w:szCs w:val="21"/>
              </w:rPr>
              <w:t>）环氧丙烷、</w:t>
            </w:r>
            <w:r>
              <w:rPr>
                <w:rFonts w:asciiTheme="minorEastAsia" w:eastAsiaTheme="minorEastAsia" w:hAnsiTheme="minorEastAsia" w:cstheme="minorEastAsia" w:hint="eastAsia"/>
                <w:b/>
                <w:szCs w:val="21"/>
              </w:rPr>
              <w:t>DCP</w:t>
            </w:r>
            <w:r>
              <w:rPr>
                <w:rFonts w:asciiTheme="minorEastAsia" w:eastAsiaTheme="minorEastAsia" w:hAnsiTheme="minorEastAsia" w:cstheme="minorEastAsia" w:hint="eastAsia"/>
                <w:b/>
                <w:szCs w:val="21"/>
              </w:rPr>
              <w:t>项目进展和优势</w:t>
            </w:r>
          </w:p>
          <w:p w:rsidR="001B1795" w:rsidRDefault="00B94AF2">
            <w:pPr>
              <w:spacing w:line="320" w:lineRule="exact"/>
              <w:ind w:firstLineChars="200" w:firstLine="420"/>
              <w:rPr>
                <w:rFonts w:asciiTheme="minorEastAsia" w:eastAsiaTheme="minorEastAsia" w:hAnsiTheme="minorEastAsia" w:cstheme="minorEastAsia"/>
                <w:bCs/>
                <w:szCs w:val="21"/>
                <w:highlight w:val="yellow"/>
              </w:rPr>
            </w:pPr>
            <w:r>
              <w:rPr>
                <w:rFonts w:asciiTheme="minorEastAsia" w:eastAsiaTheme="minorEastAsia" w:hAnsiTheme="minorEastAsia" w:cstheme="minorEastAsia" w:hint="eastAsia"/>
                <w:bCs/>
                <w:szCs w:val="21"/>
              </w:rPr>
              <w:t>介绍了环氧丙烷行业发展现状。</w:t>
            </w:r>
            <w:r>
              <w:rPr>
                <w:rFonts w:asciiTheme="minorEastAsia" w:eastAsiaTheme="minorEastAsia" w:hAnsiTheme="minorEastAsia" w:cstheme="minorEastAsia" w:hint="eastAsia"/>
                <w:bCs/>
                <w:szCs w:val="21"/>
              </w:rPr>
              <w:t>2019</w:t>
            </w:r>
            <w:r>
              <w:rPr>
                <w:rFonts w:asciiTheme="minorEastAsia" w:eastAsiaTheme="minorEastAsia" w:hAnsiTheme="minorEastAsia" w:cstheme="minorEastAsia" w:hint="eastAsia"/>
                <w:bCs/>
                <w:szCs w:val="21"/>
              </w:rPr>
              <w:t>年</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月初，公司环氧丙烷项目试生产工作顺利，已打通流程，产出合</w:t>
            </w:r>
            <w:bookmarkStart w:id="0" w:name="_GoBack"/>
            <w:bookmarkEnd w:id="0"/>
            <w:r>
              <w:rPr>
                <w:rFonts w:asciiTheme="minorEastAsia" w:eastAsiaTheme="minorEastAsia" w:hAnsiTheme="minorEastAsia" w:cstheme="minorEastAsia" w:hint="eastAsia"/>
                <w:bCs/>
                <w:szCs w:val="21"/>
              </w:rPr>
              <w:t>格产品，产品品质也达到优级品，后期将逐步提升装置负荷。</w:t>
            </w:r>
            <w:r>
              <w:rPr>
                <w:rFonts w:asciiTheme="minorEastAsia" w:eastAsiaTheme="minorEastAsia" w:hAnsiTheme="minorEastAsia" w:cstheme="minorEastAsia" w:hint="eastAsia"/>
                <w:bCs/>
                <w:szCs w:val="21"/>
              </w:rPr>
              <w:t>DCP</w:t>
            </w:r>
            <w:r>
              <w:rPr>
                <w:rFonts w:asciiTheme="minorEastAsia" w:eastAsiaTheme="minorEastAsia" w:hAnsiTheme="minorEastAsia" w:cstheme="minorEastAsia" w:hint="eastAsia"/>
                <w:bCs/>
                <w:szCs w:val="21"/>
              </w:rPr>
              <w:t>项目装置第一条生产线，目前正安排试生产等工作。</w:t>
            </w:r>
          </w:p>
          <w:p w:rsidR="001B1795" w:rsidRDefault="00B94AF2">
            <w:pPr>
              <w:spacing w:line="3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公司年产</w:t>
            </w:r>
            <w:r>
              <w:rPr>
                <w:rFonts w:asciiTheme="minorEastAsia" w:eastAsiaTheme="minorEastAsia" w:hAnsiTheme="minorEastAsia" w:cstheme="minorEastAsia" w:hint="eastAsia"/>
                <w:bCs/>
                <w:szCs w:val="21"/>
              </w:rPr>
              <w:t xml:space="preserve"> 12 </w:t>
            </w:r>
            <w:r>
              <w:rPr>
                <w:rFonts w:asciiTheme="minorEastAsia" w:eastAsiaTheme="minorEastAsia" w:hAnsiTheme="minorEastAsia" w:cstheme="minorEastAsia" w:hint="eastAsia"/>
                <w:bCs/>
                <w:szCs w:val="21"/>
              </w:rPr>
              <w:t>万吨环氧丙烷项目采用自主开发的共氧化法新工艺，为国内该工艺首套工业化装置。</w:t>
            </w:r>
            <w:r>
              <w:rPr>
                <w:bCs/>
                <w:szCs w:val="21"/>
              </w:rPr>
              <w:t>在安全环保方面，公司在建设时严格按最</w:t>
            </w:r>
            <w:r>
              <w:rPr>
                <w:rFonts w:asciiTheme="minorEastAsia" w:eastAsiaTheme="minorEastAsia" w:hAnsiTheme="minorEastAsia" w:cstheme="minorEastAsia" w:hint="eastAsia"/>
                <w:bCs/>
                <w:szCs w:val="21"/>
              </w:rPr>
              <w:t>高标准建设环保设备，配备安全设施（</w:t>
            </w:r>
            <w:r>
              <w:rPr>
                <w:rFonts w:asciiTheme="minorEastAsia" w:eastAsiaTheme="minorEastAsia" w:hAnsiTheme="minorEastAsia" w:cstheme="minorEastAsia" w:hint="eastAsia"/>
                <w:szCs w:val="21"/>
              </w:rPr>
              <w:t>如消防站）</w:t>
            </w:r>
            <w:r>
              <w:rPr>
                <w:rFonts w:asciiTheme="minorEastAsia" w:eastAsiaTheme="minorEastAsia" w:hAnsiTheme="minorEastAsia" w:cstheme="minorEastAsia" w:hint="eastAsia"/>
                <w:bCs/>
                <w:szCs w:val="21"/>
              </w:rPr>
              <w:t>，工艺具有</w:t>
            </w:r>
            <w:r>
              <w:rPr>
                <w:rFonts w:asciiTheme="minorEastAsia" w:eastAsiaTheme="minorEastAsia" w:hAnsiTheme="minorEastAsia" w:cstheme="minorEastAsia" w:hint="eastAsia"/>
              </w:rPr>
              <w:t>先进性，</w:t>
            </w:r>
            <w:r>
              <w:rPr>
                <w:rFonts w:asciiTheme="minorEastAsia" w:eastAsiaTheme="minorEastAsia" w:hAnsiTheme="minorEastAsia" w:cstheme="minorEastAsia" w:hint="eastAsia"/>
                <w:szCs w:val="21"/>
              </w:rPr>
              <w:t>整个生产过程仅产生少量的工艺废水。</w:t>
            </w:r>
          </w:p>
          <w:p w:rsidR="001B1795" w:rsidRDefault="00B94AF2">
            <w:pPr>
              <w:spacing w:line="3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DCP</w:t>
            </w:r>
            <w:r>
              <w:rPr>
                <w:rFonts w:asciiTheme="minorEastAsia" w:eastAsiaTheme="minorEastAsia" w:hAnsiTheme="minorEastAsia" w:cstheme="minorEastAsia" w:hint="eastAsia"/>
                <w:bCs/>
                <w:szCs w:val="21"/>
              </w:rPr>
              <w:t>是</w:t>
            </w:r>
            <w:r>
              <w:rPr>
                <w:rFonts w:asciiTheme="minorEastAsia" w:eastAsiaTheme="minorEastAsia" w:hAnsiTheme="minorEastAsia" w:cstheme="minorEastAsia" w:hint="eastAsia"/>
                <w:bCs/>
                <w:szCs w:val="21"/>
              </w:rPr>
              <w:t>PO</w:t>
            </w:r>
            <w:r>
              <w:rPr>
                <w:rFonts w:asciiTheme="minorEastAsia" w:eastAsiaTheme="minorEastAsia" w:hAnsiTheme="minorEastAsia" w:cstheme="minorEastAsia" w:hint="eastAsia"/>
                <w:bCs/>
                <w:szCs w:val="21"/>
              </w:rPr>
              <w:t>产业链中非常重要的一个产品，全名叫过氧化二异丙苯，为低毒、无味，可作为天然橡胶、合成橡胶的交联剂，聚合反应的引发剂，还可用作聚乙烯树脂、聚苯乙烯、硅橡胶、聚氨酯橡胶等橡胶塑料的交联剂。目前，市场产品价差大，盈利弹性也大。</w:t>
            </w:r>
            <w:r>
              <w:rPr>
                <w:rFonts w:asciiTheme="minorEastAsia" w:eastAsiaTheme="minorEastAsia" w:hAnsiTheme="minorEastAsia" w:cstheme="minorEastAsia" w:hint="eastAsia"/>
                <w:bCs/>
                <w:szCs w:val="21"/>
              </w:rPr>
              <w:t>DCP</w:t>
            </w:r>
            <w:r>
              <w:rPr>
                <w:rFonts w:asciiTheme="minorEastAsia" w:eastAsiaTheme="minorEastAsia" w:hAnsiTheme="minorEastAsia" w:cstheme="minorEastAsia" w:hint="eastAsia"/>
                <w:bCs/>
                <w:szCs w:val="21"/>
              </w:rPr>
              <w:t>装置依托</w:t>
            </w:r>
            <w:r>
              <w:rPr>
                <w:rFonts w:asciiTheme="minorEastAsia" w:eastAsiaTheme="minorEastAsia" w:hAnsiTheme="minorEastAsia" w:cstheme="minorEastAsia" w:hint="eastAsia"/>
                <w:bCs/>
                <w:szCs w:val="21"/>
              </w:rPr>
              <w:t>PO</w:t>
            </w:r>
            <w:r>
              <w:rPr>
                <w:rFonts w:asciiTheme="minorEastAsia" w:eastAsiaTheme="minorEastAsia" w:hAnsiTheme="minorEastAsia" w:cstheme="minorEastAsia" w:hint="eastAsia"/>
                <w:bCs/>
                <w:szCs w:val="21"/>
              </w:rPr>
              <w:t>装置产生的</w:t>
            </w:r>
            <w:proofErr w:type="gramStart"/>
            <w:r>
              <w:rPr>
                <w:rFonts w:asciiTheme="minorEastAsia" w:eastAsiaTheme="minorEastAsia" w:hAnsiTheme="minorEastAsia" w:cstheme="minorEastAsia" w:hint="eastAsia"/>
                <w:szCs w:val="21"/>
              </w:rPr>
              <w:t>卞</w:t>
            </w:r>
            <w:proofErr w:type="gramEnd"/>
            <w:r>
              <w:rPr>
                <w:rFonts w:asciiTheme="minorEastAsia" w:eastAsiaTheme="minorEastAsia" w:hAnsiTheme="minorEastAsia" w:cstheme="minorEastAsia" w:hint="eastAsia"/>
                <w:szCs w:val="21"/>
              </w:rPr>
              <w:t>醇，</w:t>
            </w:r>
            <w:r>
              <w:rPr>
                <w:rFonts w:asciiTheme="minorEastAsia" w:eastAsiaTheme="minorEastAsia" w:hAnsiTheme="minorEastAsia" w:cstheme="minorEastAsia" w:hint="eastAsia"/>
                <w:bCs/>
                <w:szCs w:val="21"/>
              </w:rPr>
              <w:t>生产</w:t>
            </w:r>
            <w:r>
              <w:rPr>
                <w:rFonts w:asciiTheme="minorEastAsia" w:eastAsiaTheme="minorEastAsia" w:hAnsiTheme="minorEastAsia" w:cstheme="minorEastAsia" w:hint="eastAsia"/>
                <w:bCs/>
                <w:szCs w:val="21"/>
              </w:rPr>
              <w:t>DCP</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szCs w:val="21"/>
              </w:rPr>
              <w:t>公司</w:t>
            </w:r>
            <w:r>
              <w:rPr>
                <w:rFonts w:asciiTheme="minorEastAsia" w:eastAsiaTheme="minorEastAsia" w:hAnsiTheme="minorEastAsia" w:cstheme="minorEastAsia" w:hint="eastAsia"/>
                <w:szCs w:val="21"/>
              </w:rPr>
              <w:t>DCP</w:t>
            </w:r>
            <w:r>
              <w:rPr>
                <w:rFonts w:asciiTheme="minorEastAsia" w:eastAsiaTheme="minorEastAsia" w:hAnsiTheme="minorEastAsia" w:cstheme="minorEastAsia" w:hint="eastAsia"/>
                <w:szCs w:val="21"/>
              </w:rPr>
              <w:t>工艺具有安全环保优势和成本优势。</w:t>
            </w:r>
          </w:p>
          <w:p w:rsidR="001B1795" w:rsidRDefault="00B94AF2">
            <w:pPr>
              <w:spacing w:line="320" w:lineRule="exact"/>
              <w:ind w:firstLineChars="200" w:firstLine="422"/>
              <w:rPr>
                <w:rFonts w:ascii="宋体" w:hAnsi="宋体" w:cs="宋体"/>
                <w:b/>
                <w:szCs w:val="21"/>
              </w:rPr>
            </w:pPr>
            <w:r>
              <w:rPr>
                <w:rFonts w:ascii="宋体" w:hAnsi="宋体" w:cs="宋体" w:hint="eastAsia"/>
                <w:b/>
                <w:kern w:val="0"/>
                <w:szCs w:val="21"/>
              </w:rPr>
              <w:t>（</w:t>
            </w:r>
            <w:r>
              <w:rPr>
                <w:rFonts w:ascii="宋体" w:hAnsi="宋体" w:cs="宋体" w:hint="eastAsia"/>
                <w:b/>
                <w:kern w:val="0"/>
                <w:szCs w:val="21"/>
              </w:rPr>
              <w:t>2</w:t>
            </w:r>
            <w:r>
              <w:rPr>
                <w:rFonts w:ascii="宋体" w:hAnsi="宋体" w:cs="宋体" w:hint="eastAsia"/>
                <w:b/>
                <w:kern w:val="0"/>
                <w:szCs w:val="21"/>
              </w:rPr>
              <w:t>）</w:t>
            </w:r>
            <w:r>
              <w:rPr>
                <w:rFonts w:ascii="宋体" w:hAnsi="宋体" w:cs="宋体" w:hint="eastAsia"/>
                <w:b/>
                <w:szCs w:val="21"/>
              </w:rPr>
              <w:t>泰兴经济开发区优势</w:t>
            </w:r>
          </w:p>
          <w:p w:rsidR="001B1795" w:rsidRDefault="00B94AF2">
            <w:pPr>
              <w:spacing w:line="320" w:lineRule="exact"/>
              <w:ind w:firstLineChars="200" w:firstLine="420"/>
              <w:rPr>
                <w:rFonts w:ascii="宋体" w:hAnsi="宋体" w:cs="宋体"/>
                <w:bCs/>
                <w:kern w:val="0"/>
                <w:szCs w:val="21"/>
              </w:rPr>
            </w:pPr>
            <w:r>
              <w:rPr>
                <w:rFonts w:ascii="宋体" w:hAnsi="宋体" w:cs="宋体" w:hint="eastAsia"/>
                <w:bCs/>
                <w:szCs w:val="21"/>
              </w:rPr>
              <w:t>泰兴基地所在园区泰兴经济开发区内配套设施完善，</w:t>
            </w:r>
            <w:r>
              <w:rPr>
                <w:bCs/>
                <w:szCs w:val="21"/>
              </w:rPr>
              <w:t>原材料和产品运输便利，在产业链方面，着力打造丙烯</w:t>
            </w:r>
            <w:r>
              <w:rPr>
                <w:rFonts w:hint="eastAsia"/>
                <w:bCs/>
                <w:szCs w:val="21"/>
              </w:rPr>
              <w:t>、</w:t>
            </w:r>
            <w:r>
              <w:rPr>
                <w:bCs/>
                <w:szCs w:val="21"/>
              </w:rPr>
              <w:t>乙烯</w:t>
            </w:r>
            <w:r>
              <w:rPr>
                <w:rFonts w:hint="eastAsia"/>
                <w:bCs/>
                <w:szCs w:val="21"/>
              </w:rPr>
              <w:t>等、</w:t>
            </w:r>
            <w:r>
              <w:rPr>
                <w:bCs/>
                <w:szCs w:val="21"/>
              </w:rPr>
              <w:t>产业链</w:t>
            </w:r>
            <w:r>
              <w:rPr>
                <w:rFonts w:hint="eastAsia"/>
                <w:bCs/>
                <w:szCs w:val="21"/>
              </w:rPr>
              <w:t>，发挥产业协同优势</w:t>
            </w:r>
            <w:r>
              <w:rPr>
                <w:rFonts w:hint="eastAsia"/>
                <w:bCs/>
                <w:szCs w:val="21"/>
              </w:rPr>
              <w:t>。</w:t>
            </w:r>
          </w:p>
          <w:p w:rsidR="001B1795" w:rsidRDefault="001B1795">
            <w:pPr>
              <w:spacing w:line="320" w:lineRule="exact"/>
              <w:ind w:firstLineChars="200" w:firstLine="420"/>
              <w:rPr>
                <w:rFonts w:asciiTheme="minorEastAsia" w:eastAsiaTheme="minorEastAsia" w:hAnsiTheme="minorEastAsia" w:cstheme="minorEastAsia"/>
              </w:rPr>
            </w:pPr>
          </w:p>
        </w:tc>
      </w:tr>
      <w:tr w:rsidR="001B1795">
        <w:tc>
          <w:tcPr>
            <w:tcW w:w="1800" w:type="dxa"/>
            <w:vAlign w:val="center"/>
          </w:tcPr>
          <w:p w:rsidR="001B1795" w:rsidRDefault="00B94AF2">
            <w:pPr>
              <w:spacing w:line="300" w:lineRule="exact"/>
              <w:rPr>
                <w:rFonts w:ascii="宋体" w:hAnsi="宋体"/>
                <w:b/>
                <w:bCs/>
                <w:iCs/>
                <w:sz w:val="24"/>
              </w:rPr>
            </w:pPr>
            <w:r>
              <w:rPr>
                <w:rFonts w:ascii="宋体" w:hAnsi="宋体" w:hint="eastAsia"/>
                <w:b/>
                <w:bCs/>
                <w:iCs/>
                <w:sz w:val="24"/>
              </w:rPr>
              <w:lastRenderedPageBreak/>
              <w:t>附件清单（如有）</w:t>
            </w:r>
          </w:p>
        </w:tc>
        <w:tc>
          <w:tcPr>
            <w:tcW w:w="7200" w:type="dxa"/>
          </w:tcPr>
          <w:p w:rsidR="001B1795" w:rsidRDefault="001B1795">
            <w:pPr>
              <w:spacing w:line="300" w:lineRule="exact"/>
              <w:rPr>
                <w:rFonts w:ascii="宋体" w:hAnsi="宋体"/>
                <w:bCs/>
                <w:iCs/>
                <w:sz w:val="24"/>
              </w:rPr>
            </w:pPr>
          </w:p>
        </w:tc>
      </w:tr>
      <w:tr w:rsidR="001B1795">
        <w:trPr>
          <w:trHeight w:val="261"/>
        </w:trPr>
        <w:tc>
          <w:tcPr>
            <w:tcW w:w="1800" w:type="dxa"/>
            <w:vAlign w:val="center"/>
          </w:tcPr>
          <w:p w:rsidR="001B1795" w:rsidRDefault="00B94AF2">
            <w:pPr>
              <w:spacing w:line="300" w:lineRule="exact"/>
              <w:rPr>
                <w:rFonts w:ascii="宋体" w:hAnsi="宋体"/>
                <w:b/>
                <w:bCs/>
                <w:iCs/>
                <w:sz w:val="24"/>
              </w:rPr>
            </w:pPr>
            <w:r>
              <w:rPr>
                <w:rFonts w:ascii="宋体" w:hAnsi="宋体" w:hint="eastAsia"/>
                <w:b/>
                <w:bCs/>
                <w:iCs/>
                <w:sz w:val="24"/>
              </w:rPr>
              <w:t>日期</w:t>
            </w:r>
          </w:p>
        </w:tc>
        <w:tc>
          <w:tcPr>
            <w:tcW w:w="7200" w:type="dxa"/>
          </w:tcPr>
          <w:p w:rsidR="001B1795" w:rsidRDefault="00B94AF2">
            <w:pPr>
              <w:spacing w:line="300" w:lineRule="exact"/>
              <w:rPr>
                <w:rFonts w:ascii="宋体" w:hAnsi="宋体"/>
                <w:bCs/>
                <w:iCs/>
                <w:sz w:val="24"/>
              </w:rPr>
            </w:pPr>
            <w:r>
              <w:rPr>
                <w:rFonts w:ascii="宋体" w:hAnsi="宋体" w:hint="eastAsia"/>
                <w:bCs/>
                <w:iCs/>
                <w:szCs w:val="21"/>
              </w:rPr>
              <w:t>2019</w:t>
            </w:r>
            <w:r>
              <w:rPr>
                <w:rFonts w:ascii="宋体" w:hAnsi="宋体" w:hint="eastAsia"/>
                <w:bCs/>
                <w:iCs/>
                <w:szCs w:val="21"/>
              </w:rPr>
              <w:t>年</w:t>
            </w:r>
            <w:r>
              <w:rPr>
                <w:rFonts w:ascii="宋体" w:hAnsi="宋体" w:hint="eastAsia"/>
                <w:bCs/>
                <w:iCs/>
                <w:szCs w:val="21"/>
              </w:rPr>
              <w:t>4</w:t>
            </w:r>
            <w:r>
              <w:rPr>
                <w:rFonts w:ascii="宋体" w:hAnsi="宋体" w:hint="eastAsia"/>
                <w:bCs/>
                <w:iCs/>
                <w:szCs w:val="21"/>
              </w:rPr>
              <w:t>月</w:t>
            </w:r>
            <w:r>
              <w:rPr>
                <w:rFonts w:ascii="宋体" w:hAnsi="宋体" w:hint="eastAsia"/>
                <w:bCs/>
                <w:iCs/>
                <w:szCs w:val="21"/>
              </w:rPr>
              <w:t>9</w:t>
            </w:r>
            <w:r>
              <w:rPr>
                <w:rFonts w:ascii="宋体" w:hAnsi="宋体" w:hint="eastAsia"/>
                <w:bCs/>
                <w:iCs/>
                <w:szCs w:val="21"/>
              </w:rPr>
              <w:t>日</w:t>
            </w:r>
          </w:p>
        </w:tc>
      </w:tr>
    </w:tbl>
    <w:p w:rsidR="001B1795" w:rsidRDefault="001B1795"/>
    <w:sectPr w:rsidR="001B1795" w:rsidSect="001B1795">
      <w:pgSz w:w="11906" w:h="16838"/>
      <w:pgMar w:top="1440"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F2" w:rsidRDefault="00B94AF2" w:rsidP="00985E2F">
      <w:r>
        <w:separator/>
      </w:r>
    </w:p>
  </w:endnote>
  <w:endnote w:type="continuationSeparator" w:id="0">
    <w:p w:rsidR="00B94AF2" w:rsidRDefault="00B94AF2" w:rsidP="00985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F2" w:rsidRDefault="00B94AF2" w:rsidP="00985E2F">
      <w:r>
        <w:separator/>
      </w:r>
    </w:p>
  </w:footnote>
  <w:footnote w:type="continuationSeparator" w:id="0">
    <w:p w:rsidR="00B94AF2" w:rsidRDefault="00B94AF2" w:rsidP="00985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00006BEC"/>
    <w:rsid w:val="00000D6D"/>
    <w:rsid w:val="00003AD0"/>
    <w:rsid w:val="00006BEC"/>
    <w:rsid w:val="00014593"/>
    <w:rsid w:val="00020BC6"/>
    <w:rsid w:val="0002779F"/>
    <w:rsid w:val="0003322F"/>
    <w:rsid w:val="00040CFC"/>
    <w:rsid w:val="000523D1"/>
    <w:rsid w:val="000622B9"/>
    <w:rsid w:val="0009578B"/>
    <w:rsid w:val="0009605A"/>
    <w:rsid w:val="000A3B00"/>
    <w:rsid w:val="000C0CDF"/>
    <w:rsid w:val="000D3DF5"/>
    <w:rsid w:val="000E0728"/>
    <w:rsid w:val="000F09B2"/>
    <w:rsid w:val="000F204B"/>
    <w:rsid w:val="000F5575"/>
    <w:rsid w:val="000F6210"/>
    <w:rsid w:val="000F6B25"/>
    <w:rsid w:val="00110ED8"/>
    <w:rsid w:val="0011316F"/>
    <w:rsid w:val="001221F0"/>
    <w:rsid w:val="00132CEB"/>
    <w:rsid w:val="00134738"/>
    <w:rsid w:val="00155CAD"/>
    <w:rsid w:val="001577C5"/>
    <w:rsid w:val="00173A96"/>
    <w:rsid w:val="00182684"/>
    <w:rsid w:val="001847DE"/>
    <w:rsid w:val="00184DD3"/>
    <w:rsid w:val="00184F68"/>
    <w:rsid w:val="001938D7"/>
    <w:rsid w:val="00193E2F"/>
    <w:rsid w:val="001957D5"/>
    <w:rsid w:val="001A452E"/>
    <w:rsid w:val="001B1205"/>
    <w:rsid w:val="001B1795"/>
    <w:rsid w:val="001B21B5"/>
    <w:rsid w:val="001B68A2"/>
    <w:rsid w:val="001C3477"/>
    <w:rsid w:val="001C37B6"/>
    <w:rsid w:val="001C46F3"/>
    <w:rsid w:val="001C47D4"/>
    <w:rsid w:val="001C755A"/>
    <w:rsid w:val="001E3B74"/>
    <w:rsid w:val="001F69ED"/>
    <w:rsid w:val="00207DAB"/>
    <w:rsid w:val="00221A24"/>
    <w:rsid w:val="00221EAF"/>
    <w:rsid w:val="002228B4"/>
    <w:rsid w:val="00222F55"/>
    <w:rsid w:val="002251D3"/>
    <w:rsid w:val="00230151"/>
    <w:rsid w:val="0023506C"/>
    <w:rsid w:val="00237D04"/>
    <w:rsid w:val="00240174"/>
    <w:rsid w:val="00240329"/>
    <w:rsid w:val="00241ED4"/>
    <w:rsid w:val="0025528F"/>
    <w:rsid w:val="00256E43"/>
    <w:rsid w:val="00260F15"/>
    <w:rsid w:val="0026243F"/>
    <w:rsid w:val="00267FA0"/>
    <w:rsid w:val="0027036C"/>
    <w:rsid w:val="00284FB9"/>
    <w:rsid w:val="002864A5"/>
    <w:rsid w:val="0029402C"/>
    <w:rsid w:val="002A6B4B"/>
    <w:rsid w:val="002C42EC"/>
    <w:rsid w:val="002C5271"/>
    <w:rsid w:val="002D09CC"/>
    <w:rsid w:val="002D4161"/>
    <w:rsid w:val="002D6B04"/>
    <w:rsid w:val="002E19A0"/>
    <w:rsid w:val="002E4338"/>
    <w:rsid w:val="002F7402"/>
    <w:rsid w:val="00307E92"/>
    <w:rsid w:val="00312A15"/>
    <w:rsid w:val="00315817"/>
    <w:rsid w:val="00320E65"/>
    <w:rsid w:val="003241CB"/>
    <w:rsid w:val="00330A46"/>
    <w:rsid w:val="00330CED"/>
    <w:rsid w:val="00341F6C"/>
    <w:rsid w:val="00350B8A"/>
    <w:rsid w:val="003511A3"/>
    <w:rsid w:val="00370BA6"/>
    <w:rsid w:val="00372D17"/>
    <w:rsid w:val="00374F37"/>
    <w:rsid w:val="003830CF"/>
    <w:rsid w:val="003906BE"/>
    <w:rsid w:val="00392E4C"/>
    <w:rsid w:val="00393F5E"/>
    <w:rsid w:val="003A1C7F"/>
    <w:rsid w:val="003A3165"/>
    <w:rsid w:val="003A6734"/>
    <w:rsid w:val="003B2315"/>
    <w:rsid w:val="003B2C96"/>
    <w:rsid w:val="003E1BD9"/>
    <w:rsid w:val="003E2986"/>
    <w:rsid w:val="003E4AA5"/>
    <w:rsid w:val="004012D7"/>
    <w:rsid w:val="00401756"/>
    <w:rsid w:val="00401D05"/>
    <w:rsid w:val="00405B2A"/>
    <w:rsid w:val="00423728"/>
    <w:rsid w:val="00431B4B"/>
    <w:rsid w:val="004330DB"/>
    <w:rsid w:val="004436EC"/>
    <w:rsid w:val="00461DD4"/>
    <w:rsid w:val="00466371"/>
    <w:rsid w:val="0046731E"/>
    <w:rsid w:val="004951D1"/>
    <w:rsid w:val="004C0212"/>
    <w:rsid w:val="004C4E2C"/>
    <w:rsid w:val="004C554D"/>
    <w:rsid w:val="004D5B42"/>
    <w:rsid w:val="004D5E66"/>
    <w:rsid w:val="004E4540"/>
    <w:rsid w:val="005120DB"/>
    <w:rsid w:val="00513AED"/>
    <w:rsid w:val="005272C3"/>
    <w:rsid w:val="00536422"/>
    <w:rsid w:val="00547C93"/>
    <w:rsid w:val="00561C26"/>
    <w:rsid w:val="00563B9E"/>
    <w:rsid w:val="00563CC7"/>
    <w:rsid w:val="00567D96"/>
    <w:rsid w:val="005740CC"/>
    <w:rsid w:val="00577364"/>
    <w:rsid w:val="005774AD"/>
    <w:rsid w:val="005837AD"/>
    <w:rsid w:val="00587FC3"/>
    <w:rsid w:val="005A3AE6"/>
    <w:rsid w:val="005D37FE"/>
    <w:rsid w:val="005D7723"/>
    <w:rsid w:val="005E4255"/>
    <w:rsid w:val="005F0787"/>
    <w:rsid w:val="005F6878"/>
    <w:rsid w:val="00617BE4"/>
    <w:rsid w:val="006268A7"/>
    <w:rsid w:val="006417BD"/>
    <w:rsid w:val="00642FC3"/>
    <w:rsid w:val="00643F92"/>
    <w:rsid w:val="00660471"/>
    <w:rsid w:val="006629A5"/>
    <w:rsid w:val="006632D0"/>
    <w:rsid w:val="00671E8E"/>
    <w:rsid w:val="00674E94"/>
    <w:rsid w:val="00675913"/>
    <w:rsid w:val="0067731D"/>
    <w:rsid w:val="0069681E"/>
    <w:rsid w:val="006A12B3"/>
    <w:rsid w:val="006A1CD2"/>
    <w:rsid w:val="006A6F35"/>
    <w:rsid w:val="006C1C20"/>
    <w:rsid w:val="006C4832"/>
    <w:rsid w:val="006C6A44"/>
    <w:rsid w:val="006D6680"/>
    <w:rsid w:val="006E6BD4"/>
    <w:rsid w:val="00732962"/>
    <w:rsid w:val="00733FE1"/>
    <w:rsid w:val="007345F9"/>
    <w:rsid w:val="0074572C"/>
    <w:rsid w:val="00747D76"/>
    <w:rsid w:val="00754482"/>
    <w:rsid w:val="007556A3"/>
    <w:rsid w:val="007567CF"/>
    <w:rsid w:val="00757250"/>
    <w:rsid w:val="00761B77"/>
    <w:rsid w:val="0077013A"/>
    <w:rsid w:val="00771F6A"/>
    <w:rsid w:val="00784B41"/>
    <w:rsid w:val="007942BC"/>
    <w:rsid w:val="007B2999"/>
    <w:rsid w:val="007B3AA3"/>
    <w:rsid w:val="007B73DF"/>
    <w:rsid w:val="007D07C6"/>
    <w:rsid w:val="007D4F7D"/>
    <w:rsid w:val="007E736F"/>
    <w:rsid w:val="007F0F0D"/>
    <w:rsid w:val="008006ED"/>
    <w:rsid w:val="008011A9"/>
    <w:rsid w:val="00801B1D"/>
    <w:rsid w:val="008100A0"/>
    <w:rsid w:val="008107D5"/>
    <w:rsid w:val="00810864"/>
    <w:rsid w:val="0081153B"/>
    <w:rsid w:val="00813B43"/>
    <w:rsid w:val="00821019"/>
    <w:rsid w:val="00825388"/>
    <w:rsid w:val="00832695"/>
    <w:rsid w:val="00833331"/>
    <w:rsid w:val="008341E7"/>
    <w:rsid w:val="00834408"/>
    <w:rsid w:val="00835177"/>
    <w:rsid w:val="00836A9E"/>
    <w:rsid w:val="008407B6"/>
    <w:rsid w:val="00840A5C"/>
    <w:rsid w:val="00841D45"/>
    <w:rsid w:val="00861EFD"/>
    <w:rsid w:val="00861FCF"/>
    <w:rsid w:val="00863347"/>
    <w:rsid w:val="00872A41"/>
    <w:rsid w:val="00876A0F"/>
    <w:rsid w:val="0088233E"/>
    <w:rsid w:val="00887239"/>
    <w:rsid w:val="00892034"/>
    <w:rsid w:val="00896FE5"/>
    <w:rsid w:val="008A232D"/>
    <w:rsid w:val="008A6F43"/>
    <w:rsid w:val="008B21B1"/>
    <w:rsid w:val="008D2A71"/>
    <w:rsid w:val="008D691D"/>
    <w:rsid w:val="008D6C66"/>
    <w:rsid w:val="008E5278"/>
    <w:rsid w:val="008F0F35"/>
    <w:rsid w:val="00901B21"/>
    <w:rsid w:val="00906F4F"/>
    <w:rsid w:val="0090741A"/>
    <w:rsid w:val="009229C6"/>
    <w:rsid w:val="00926388"/>
    <w:rsid w:val="00926421"/>
    <w:rsid w:val="00934F17"/>
    <w:rsid w:val="009367E2"/>
    <w:rsid w:val="00950FE6"/>
    <w:rsid w:val="0095220A"/>
    <w:rsid w:val="009653A1"/>
    <w:rsid w:val="00970CEB"/>
    <w:rsid w:val="0098080B"/>
    <w:rsid w:val="00985E2F"/>
    <w:rsid w:val="009A2ABF"/>
    <w:rsid w:val="009B60DD"/>
    <w:rsid w:val="009B7405"/>
    <w:rsid w:val="009C1D3B"/>
    <w:rsid w:val="009C607A"/>
    <w:rsid w:val="009E4BE1"/>
    <w:rsid w:val="009E5FA1"/>
    <w:rsid w:val="009E76E0"/>
    <w:rsid w:val="009E7E7D"/>
    <w:rsid w:val="00A02D5C"/>
    <w:rsid w:val="00A073B4"/>
    <w:rsid w:val="00A13834"/>
    <w:rsid w:val="00A25608"/>
    <w:rsid w:val="00A26A24"/>
    <w:rsid w:val="00A26BD9"/>
    <w:rsid w:val="00A276FE"/>
    <w:rsid w:val="00A303B2"/>
    <w:rsid w:val="00A40C11"/>
    <w:rsid w:val="00A4635A"/>
    <w:rsid w:val="00A5090D"/>
    <w:rsid w:val="00A65964"/>
    <w:rsid w:val="00A67162"/>
    <w:rsid w:val="00A67FA4"/>
    <w:rsid w:val="00A775A7"/>
    <w:rsid w:val="00A97646"/>
    <w:rsid w:val="00A977D6"/>
    <w:rsid w:val="00AB0E7C"/>
    <w:rsid w:val="00AB2BA1"/>
    <w:rsid w:val="00AC0E66"/>
    <w:rsid w:val="00AC3E20"/>
    <w:rsid w:val="00AD0E6D"/>
    <w:rsid w:val="00AD7DB7"/>
    <w:rsid w:val="00AE6A45"/>
    <w:rsid w:val="00AE73AA"/>
    <w:rsid w:val="00AE7934"/>
    <w:rsid w:val="00AF2D2C"/>
    <w:rsid w:val="00B0031F"/>
    <w:rsid w:val="00B025CF"/>
    <w:rsid w:val="00B03C86"/>
    <w:rsid w:val="00B1078F"/>
    <w:rsid w:val="00B12288"/>
    <w:rsid w:val="00B260E5"/>
    <w:rsid w:val="00B47CE3"/>
    <w:rsid w:val="00B57B2A"/>
    <w:rsid w:val="00B64798"/>
    <w:rsid w:val="00B762EF"/>
    <w:rsid w:val="00B8761B"/>
    <w:rsid w:val="00B94AF2"/>
    <w:rsid w:val="00BA4A9F"/>
    <w:rsid w:val="00BB2993"/>
    <w:rsid w:val="00BC4E44"/>
    <w:rsid w:val="00BC7310"/>
    <w:rsid w:val="00BD17AA"/>
    <w:rsid w:val="00BE041B"/>
    <w:rsid w:val="00BE2C2F"/>
    <w:rsid w:val="00BE333F"/>
    <w:rsid w:val="00BF5448"/>
    <w:rsid w:val="00C0370E"/>
    <w:rsid w:val="00C0665D"/>
    <w:rsid w:val="00C07ABF"/>
    <w:rsid w:val="00C25068"/>
    <w:rsid w:val="00C374A7"/>
    <w:rsid w:val="00C47987"/>
    <w:rsid w:val="00C513E9"/>
    <w:rsid w:val="00C52035"/>
    <w:rsid w:val="00C52ADF"/>
    <w:rsid w:val="00C57C66"/>
    <w:rsid w:val="00C639FE"/>
    <w:rsid w:val="00C655EB"/>
    <w:rsid w:val="00C67A3F"/>
    <w:rsid w:val="00C7003E"/>
    <w:rsid w:val="00C75096"/>
    <w:rsid w:val="00C82695"/>
    <w:rsid w:val="00C8275E"/>
    <w:rsid w:val="00CA47F0"/>
    <w:rsid w:val="00CB4674"/>
    <w:rsid w:val="00CB70B9"/>
    <w:rsid w:val="00CC4B44"/>
    <w:rsid w:val="00CC7048"/>
    <w:rsid w:val="00CD0678"/>
    <w:rsid w:val="00CD1F2B"/>
    <w:rsid w:val="00CD213A"/>
    <w:rsid w:val="00CD269D"/>
    <w:rsid w:val="00CD5AE7"/>
    <w:rsid w:val="00CE37CF"/>
    <w:rsid w:val="00CE6006"/>
    <w:rsid w:val="00CF1A92"/>
    <w:rsid w:val="00CF7C08"/>
    <w:rsid w:val="00D02CCE"/>
    <w:rsid w:val="00D070CC"/>
    <w:rsid w:val="00D12F71"/>
    <w:rsid w:val="00D1775E"/>
    <w:rsid w:val="00D267D0"/>
    <w:rsid w:val="00D36E9E"/>
    <w:rsid w:val="00D37DC4"/>
    <w:rsid w:val="00D626AE"/>
    <w:rsid w:val="00D70548"/>
    <w:rsid w:val="00D73A71"/>
    <w:rsid w:val="00D76955"/>
    <w:rsid w:val="00D81015"/>
    <w:rsid w:val="00D81907"/>
    <w:rsid w:val="00DA591C"/>
    <w:rsid w:val="00DC02D0"/>
    <w:rsid w:val="00DD09C4"/>
    <w:rsid w:val="00DE0C17"/>
    <w:rsid w:val="00DE4F76"/>
    <w:rsid w:val="00DF760C"/>
    <w:rsid w:val="00E110EA"/>
    <w:rsid w:val="00E131A4"/>
    <w:rsid w:val="00E17D5A"/>
    <w:rsid w:val="00E50D72"/>
    <w:rsid w:val="00E52326"/>
    <w:rsid w:val="00E526B5"/>
    <w:rsid w:val="00E873BC"/>
    <w:rsid w:val="00E92FBA"/>
    <w:rsid w:val="00EB05AE"/>
    <w:rsid w:val="00EB0CB0"/>
    <w:rsid w:val="00F04FB5"/>
    <w:rsid w:val="00F107C9"/>
    <w:rsid w:val="00F12D66"/>
    <w:rsid w:val="00F1553C"/>
    <w:rsid w:val="00F15654"/>
    <w:rsid w:val="00F32759"/>
    <w:rsid w:val="00F33BBF"/>
    <w:rsid w:val="00F34D45"/>
    <w:rsid w:val="00F35613"/>
    <w:rsid w:val="00F3751D"/>
    <w:rsid w:val="00F44267"/>
    <w:rsid w:val="00F509F8"/>
    <w:rsid w:val="00F57744"/>
    <w:rsid w:val="00F624F5"/>
    <w:rsid w:val="00F62DDA"/>
    <w:rsid w:val="00F64E03"/>
    <w:rsid w:val="00F70A5D"/>
    <w:rsid w:val="00F7266E"/>
    <w:rsid w:val="00F74EF6"/>
    <w:rsid w:val="00F753C4"/>
    <w:rsid w:val="00F841E1"/>
    <w:rsid w:val="00F8511C"/>
    <w:rsid w:val="00F87F09"/>
    <w:rsid w:val="00F93B65"/>
    <w:rsid w:val="00F97643"/>
    <w:rsid w:val="00FA7F0D"/>
    <w:rsid w:val="00FC0E80"/>
    <w:rsid w:val="00FD7592"/>
    <w:rsid w:val="00FE0750"/>
    <w:rsid w:val="00FE1DD8"/>
    <w:rsid w:val="00FE6417"/>
    <w:rsid w:val="00FF03D4"/>
    <w:rsid w:val="00FF50BC"/>
    <w:rsid w:val="00FF782C"/>
    <w:rsid w:val="012F6461"/>
    <w:rsid w:val="018944F1"/>
    <w:rsid w:val="01C41C75"/>
    <w:rsid w:val="01DA4057"/>
    <w:rsid w:val="02087117"/>
    <w:rsid w:val="02133E80"/>
    <w:rsid w:val="022D092D"/>
    <w:rsid w:val="024E4E5F"/>
    <w:rsid w:val="028F046A"/>
    <w:rsid w:val="02F47D20"/>
    <w:rsid w:val="03042398"/>
    <w:rsid w:val="033668A7"/>
    <w:rsid w:val="03704E2C"/>
    <w:rsid w:val="03C25A55"/>
    <w:rsid w:val="03E11A04"/>
    <w:rsid w:val="03E57B6E"/>
    <w:rsid w:val="03E929B5"/>
    <w:rsid w:val="045E2495"/>
    <w:rsid w:val="04631B8F"/>
    <w:rsid w:val="04691EDF"/>
    <w:rsid w:val="048A05A9"/>
    <w:rsid w:val="04960C95"/>
    <w:rsid w:val="04EE16C9"/>
    <w:rsid w:val="050714E6"/>
    <w:rsid w:val="05B151B1"/>
    <w:rsid w:val="05EE6FAD"/>
    <w:rsid w:val="060437B2"/>
    <w:rsid w:val="06694A7A"/>
    <w:rsid w:val="06BD6E5C"/>
    <w:rsid w:val="07726A81"/>
    <w:rsid w:val="079C391B"/>
    <w:rsid w:val="07C617FD"/>
    <w:rsid w:val="08654309"/>
    <w:rsid w:val="086666C0"/>
    <w:rsid w:val="09310617"/>
    <w:rsid w:val="09472814"/>
    <w:rsid w:val="09712463"/>
    <w:rsid w:val="09AE054F"/>
    <w:rsid w:val="09D87CEB"/>
    <w:rsid w:val="09F02E66"/>
    <w:rsid w:val="0A012CC9"/>
    <w:rsid w:val="0A961B94"/>
    <w:rsid w:val="0AA46EE3"/>
    <w:rsid w:val="0B0C7257"/>
    <w:rsid w:val="0B194763"/>
    <w:rsid w:val="0B2B69C0"/>
    <w:rsid w:val="0B6F37CD"/>
    <w:rsid w:val="0B7E7906"/>
    <w:rsid w:val="0B9A6468"/>
    <w:rsid w:val="0C090D14"/>
    <w:rsid w:val="0C2B4C8E"/>
    <w:rsid w:val="0C7D25AC"/>
    <w:rsid w:val="0C8043DD"/>
    <w:rsid w:val="0CD90EA1"/>
    <w:rsid w:val="0D2D7387"/>
    <w:rsid w:val="0D370F19"/>
    <w:rsid w:val="0D8B07B1"/>
    <w:rsid w:val="0DB04743"/>
    <w:rsid w:val="0DCC340B"/>
    <w:rsid w:val="0E423949"/>
    <w:rsid w:val="0E554600"/>
    <w:rsid w:val="0E9F4EC2"/>
    <w:rsid w:val="0EB02AF0"/>
    <w:rsid w:val="0ED21D27"/>
    <w:rsid w:val="0F105007"/>
    <w:rsid w:val="0F2B542B"/>
    <w:rsid w:val="0F483377"/>
    <w:rsid w:val="0FBD1801"/>
    <w:rsid w:val="0FF20934"/>
    <w:rsid w:val="0FF76E3B"/>
    <w:rsid w:val="10526852"/>
    <w:rsid w:val="10742DDB"/>
    <w:rsid w:val="10890CF1"/>
    <w:rsid w:val="10B27202"/>
    <w:rsid w:val="10BA7D43"/>
    <w:rsid w:val="10FC17DD"/>
    <w:rsid w:val="111B1BEA"/>
    <w:rsid w:val="11857BE1"/>
    <w:rsid w:val="123D0006"/>
    <w:rsid w:val="126D2FC9"/>
    <w:rsid w:val="12AF2C6C"/>
    <w:rsid w:val="12F141A2"/>
    <w:rsid w:val="130A325F"/>
    <w:rsid w:val="132E0E7E"/>
    <w:rsid w:val="1422163C"/>
    <w:rsid w:val="14DD058E"/>
    <w:rsid w:val="15643437"/>
    <w:rsid w:val="159736FC"/>
    <w:rsid w:val="16351F72"/>
    <w:rsid w:val="16535877"/>
    <w:rsid w:val="167D3C22"/>
    <w:rsid w:val="16A23AC5"/>
    <w:rsid w:val="16B01738"/>
    <w:rsid w:val="16DF2BA6"/>
    <w:rsid w:val="16E35387"/>
    <w:rsid w:val="16E5262D"/>
    <w:rsid w:val="16F01912"/>
    <w:rsid w:val="17454512"/>
    <w:rsid w:val="175C761B"/>
    <w:rsid w:val="17B221FF"/>
    <w:rsid w:val="18D36C8F"/>
    <w:rsid w:val="19244B2E"/>
    <w:rsid w:val="19CB13A8"/>
    <w:rsid w:val="1A007E9D"/>
    <w:rsid w:val="1A681E7C"/>
    <w:rsid w:val="1B307294"/>
    <w:rsid w:val="1B4D21E9"/>
    <w:rsid w:val="1B6E5B80"/>
    <w:rsid w:val="1B717B81"/>
    <w:rsid w:val="1B7A3A5B"/>
    <w:rsid w:val="1BA61282"/>
    <w:rsid w:val="1BAA1247"/>
    <w:rsid w:val="1C0C64C1"/>
    <w:rsid w:val="1C0E2B0D"/>
    <w:rsid w:val="1C515F17"/>
    <w:rsid w:val="1C691D41"/>
    <w:rsid w:val="1C7A367A"/>
    <w:rsid w:val="1D5A6C9B"/>
    <w:rsid w:val="1D6227E2"/>
    <w:rsid w:val="1D824B60"/>
    <w:rsid w:val="1D871F12"/>
    <w:rsid w:val="1E0807D3"/>
    <w:rsid w:val="1E3B253D"/>
    <w:rsid w:val="1E4823A1"/>
    <w:rsid w:val="1E8A2E30"/>
    <w:rsid w:val="1E971CD6"/>
    <w:rsid w:val="1F320403"/>
    <w:rsid w:val="1F5012FD"/>
    <w:rsid w:val="1F764F8F"/>
    <w:rsid w:val="1F8A2148"/>
    <w:rsid w:val="1FBB3745"/>
    <w:rsid w:val="1FD21F0D"/>
    <w:rsid w:val="1FD75FE0"/>
    <w:rsid w:val="208A43E8"/>
    <w:rsid w:val="20F05E8F"/>
    <w:rsid w:val="20F4745A"/>
    <w:rsid w:val="21710541"/>
    <w:rsid w:val="21EB5B16"/>
    <w:rsid w:val="221E20AD"/>
    <w:rsid w:val="2251764D"/>
    <w:rsid w:val="22551717"/>
    <w:rsid w:val="228A52D3"/>
    <w:rsid w:val="22C057D2"/>
    <w:rsid w:val="22FA7477"/>
    <w:rsid w:val="23370DD2"/>
    <w:rsid w:val="237308F0"/>
    <w:rsid w:val="238451A2"/>
    <w:rsid w:val="239E64D9"/>
    <w:rsid w:val="23B3051D"/>
    <w:rsid w:val="23C0508F"/>
    <w:rsid w:val="23C76F9B"/>
    <w:rsid w:val="23CA4BD2"/>
    <w:rsid w:val="24300D8D"/>
    <w:rsid w:val="243C2120"/>
    <w:rsid w:val="24500319"/>
    <w:rsid w:val="24BA06A1"/>
    <w:rsid w:val="24E643B2"/>
    <w:rsid w:val="25194280"/>
    <w:rsid w:val="253C0038"/>
    <w:rsid w:val="2543539A"/>
    <w:rsid w:val="254E7DB1"/>
    <w:rsid w:val="25FE1975"/>
    <w:rsid w:val="261222A0"/>
    <w:rsid w:val="26160371"/>
    <w:rsid w:val="26396AC3"/>
    <w:rsid w:val="2642453C"/>
    <w:rsid w:val="26427133"/>
    <w:rsid w:val="2648777A"/>
    <w:rsid w:val="26D22D10"/>
    <w:rsid w:val="26D9055A"/>
    <w:rsid w:val="26FF7105"/>
    <w:rsid w:val="271452FD"/>
    <w:rsid w:val="27286F0E"/>
    <w:rsid w:val="279A0799"/>
    <w:rsid w:val="27A249A8"/>
    <w:rsid w:val="27BB7694"/>
    <w:rsid w:val="2877697E"/>
    <w:rsid w:val="2885350D"/>
    <w:rsid w:val="28BD6897"/>
    <w:rsid w:val="28D25417"/>
    <w:rsid w:val="28E21639"/>
    <w:rsid w:val="28F90258"/>
    <w:rsid w:val="29104B72"/>
    <w:rsid w:val="29C73DFA"/>
    <w:rsid w:val="2AC07151"/>
    <w:rsid w:val="2AF522EA"/>
    <w:rsid w:val="2B2C0C83"/>
    <w:rsid w:val="2B3A0532"/>
    <w:rsid w:val="2B906AD1"/>
    <w:rsid w:val="2B9F3318"/>
    <w:rsid w:val="2BBC3553"/>
    <w:rsid w:val="2C9315E3"/>
    <w:rsid w:val="2CC34063"/>
    <w:rsid w:val="2D22187D"/>
    <w:rsid w:val="2D254A75"/>
    <w:rsid w:val="2DCD1F78"/>
    <w:rsid w:val="2DF6015C"/>
    <w:rsid w:val="2E11364C"/>
    <w:rsid w:val="2E686982"/>
    <w:rsid w:val="2EB727D9"/>
    <w:rsid w:val="2EE279F9"/>
    <w:rsid w:val="2F1D394A"/>
    <w:rsid w:val="2F7E08A3"/>
    <w:rsid w:val="305A29A7"/>
    <w:rsid w:val="309B3D9F"/>
    <w:rsid w:val="30BA17FD"/>
    <w:rsid w:val="316374F5"/>
    <w:rsid w:val="31671629"/>
    <w:rsid w:val="317756B0"/>
    <w:rsid w:val="317C1C6C"/>
    <w:rsid w:val="31CD2496"/>
    <w:rsid w:val="31EF537D"/>
    <w:rsid w:val="32F031E0"/>
    <w:rsid w:val="33042E5E"/>
    <w:rsid w:val="336F3272"/>
    <w:rsid w:val="337D5100"/>
    <w:rsid w:val="338C18D8"/>
    <w:rsid w:val="33EE20E1"/>
    <w:rsid w:val="34330F44"/>
    <w:rsid w:val="34343A0C"/>
    <w:rsid w:val="346B3E7F"/>
    <w:rsid w:val="34AC29AD"/>
    <w:rsid w:val="34BD5BA0"/>
    <w:rsid w:val="34CF671D"/>
    <w:rsid w:val="35180B97"/>
    <w:rsid w:val="35357B72"/>
    <w:rsid w:val="357404F2"/>
    <w:rsid w:val="35D9143A"/>
    <w:rsid w:val="362E187E"/>
    <w:rsid w:val="36703788"/>
    <w:rsid w:val="36CE44AF"/>
    <w:rsid w:val="37DF05E0"/>
    <w:rsid w:val="380D5CEE"/>
    <w:rsid w:val="38151C51"/>
    <w:rsid w:val="38535C7F"/>
    <w:rsid w:val="3893208B"/>
    <w:rsid w:val="38AE43D5"/>
    <w:rsid w:val="38BE42D4"/>
    <w:rsid w:val="38D56C88"/>
    <w:rsid w:val="38F70282"/>
    <w:rsid w:val="3927253B"/>
    <w:rsid w:val="3966065D"/>
    <w:rsid w:val="39732D1E"/>
    <w:rsid w:val="39966C86"/>
    <w:rsid w:val="399E7B53"/>
    <w:rsid w:val="3A4A15A1"/>
    <w:rsid w:val="3A5A5EC2"/>
    <w:rsid w:val="3AA77DD2"/>
    <w:rsid w:val="3B555C11"/>
    <w:rsid w:val="3B723DC5"/>
    <w:rsid w:val="3C016F4A"/>
    <w:rsid w:val="3C071A10"/>
    <w:rsid w:val="3C0C1346"/>
    <w:rsid w:val="3C3273A1"/>
    <w:rsid w:val="3C521D8A"/>
    <w:rsid w:val="3CC275CA"/>
    <w:rsid w:val="3D260EEB"/>
    <w:rsid w:val="3D473DBC"/>
    <w:rsid w:val="3D476F76"/>
    <w:rsid w:val="3D5E1147"/>
    <w:rsid w:val="3D604A7D"/>
    <w:rsid w:val="3DC12629"/>
    <w:rsid w:val="3DF41571"/>
    <w:rsid w:val="3E0B3EFD"/>
    <w:rsid w:val="3E72042C"/>
    <w:rsid w:val="3E9C6B55"/>
    <w:rsid w:val="3EE55F4F"/>
    <w:rsid w:val="3EF762D8"/>
    <w:rsid w:val="3F075186"/>
    <w:rsid w:val="3FAE3FF0"/>
    <w:rsid w:val="3FBA1C2B"/>
    <w:rsid w:val="3FDA38E6"/>
    <w:rsid w:val="3FEF0079"/>
    <w:rsid w:val="3FFE2C0E"/>
    <w:rsid w:val="40475AF7"/>
    <w:rsid w:val="405A51B4"/>
    <w:rsid w:val="40EE528B"/>
    <w:rsid w:val="40F5235C"/>
    <w:rsid w:val="4137431D"/>
    <w:rsid w:val="41686F65"/>
    <w:rsid w:val="41B9157B"/>
    <w:rsid w:val="41C53148"/>
    <w:rsid w:val="41E627BA"/>
    <w:rsid w:val="41F54A1D"/>
    <w:rsid w:val="42333581"/>
    <w:rsid w:val="42924164"/>
    <w:rsid w:val="42C1109D"/>
    <w:rsid w:val="42D0458D"/>
    <w:rsid w:val="42ED7F50"/>
    <w:rsid w:val="433703CF"/>
    <w:rsid w:val="4365658C"/>
    <w:rsid w:val="439C0CEA"/>
    <w:rsid w:val="447B0073"/>
    <w:rsid w:val="449D7852"/>
    <w:rsid w:val="45490817"/>
    <w:rsid w:val="455103F2"/>
    <w:rsid w:val="45A43740"/>
    <w:rsid w:val="45AC1F51"/>
    <w:rsid w:val="45F81C68"/>
    <w:rsid w:val="45F955DF"/>
    <w:rsid w:val="46A87E4D"/>
    <w:rsid w:val="46B36AE6"/>
    <w:rsid w:val="46BA6DBE"/>
    <w:rsid w:val="46CB1F1D"/>
    <w:rsid w:val="46D20276"/>
    <w:rsid w:val="46DB78D4"/>
    <w:rsid w:val="46F92C86"/>
    <w:rsid w:val="46FE2A63"/>
    <w:rsid w:val="474B097D"/>
    <w:rsid w:val="47794044"/>
    <w:rsid w:val="48283B80"/>
    <w:rsid w:val="482E126C"/>
    <w:rsid w:val="48633190"/>
    <w:rsid w:val="491F085D"/>
    <w:rsid w:val="49264DBA"/>
    <w:rsid w:val="49511453"/>
    <w:rsid w:val="496C09BD"/>
    <w:rsid w:val="49AE28CC"/>
    <w:rsid w:val="49E826AD"/>
    <w:rsid w:val="4A123F82"/>
    <w:rsid w:val="4A617951"/>
    <w:rsid w:val="4ACA241B"/>
    <w:rsid w:val="4AED178F"/>
    <w:rsid w:val="4B247C99"/>
    <w:rsid w:val="4B49761E"/>
    <w:rsid w:val="4B9D5DBE"/>
    <w:rsid w:val="4BCA382F"/>
    <w:rsid w:val="4C0B6F58"/>
    <w:rsid w:val="4C18343B"/>
    <w:rsid w:val="4CF1168E"/>
    <w:rsid w:val="4D0009C4"/>
    <w:rsid w:val="4D7A7409"/>
    <w:rsid w:val="4DBE6E9E"/>
    <w:rsid w:val="4E0E33A3"/>
    <w:rsid w:val="4E387E85"/>
    <w:rsid w:val="4F184CCC"/>
    <w:rsid w:val="4F2F53BD"/>
    <w:rsid w:val="4F427EFB"/>
    <w:rsid w:val="4F492ED9"/>
    <w:rsid w:val="4FB602B2"/>
    <w:rsid w:val="501839D8"/>
    <w:rsid w:val="503C6175"/>
    <w:rsid w:val="506D2EC9"/>
    <w:rsid w:val="50FB2831"/>
    <w:rsid w:val="51330F58"/>
    <w:rsid w:val="5148341A"/>
    <w:rsid w:val="515F1137"/>
    <w:rsid w:val="51704E8F"/>
    <w:rsid w:val="517726E9"/>
    <w:rsid w:val="519138B4"/>
    <w:rsid w:val="51F4581D"/>
    <w:rsid w:val="51FD2512"/>
    <w:rsid w:val="52BF41CA"/>
    <w:rsid w:val="53145AF8"/>
    <w:rsid w:val="531A421A"/>
    <w:rsid w:val="535A09B0"/>
    <w:rsid w:val="535F1F62"/>
    <w:rsid w:val="536E1241"/>
    <w:rsid w:val="536E140A"/>
    <w:rsid w:val="53A04C36"/>
    <w:rsid w:val="540D2DEC"/>
    <w:rsid w:val="54131CD7"/>
    <w:rsid w:val="546C367C"/>
    <w:rsid w:val="54717265"/>
    <w:rsid w:val="547F38BB"/>
    <w:rsid w:val="54924E48"/>
    <w:rsid w:val="54937F83"/>
    <w:rsid w:val="54C3226E"/>
    <w:rsid w:val="54DA2C70"/>
    <w:rsid w:val="55610467"/>
    <w:rsid w:val="56013E68"/>
    <w:rsid w:val="56894CE0"/>
    <w:rsid w:val="56A2354C"/>
    <w:rsid w:val="56D363E9"/>
    <w:rsid w:val="56EE1076"/>
    <w:rsid w:val="572039D2"/>
    <w:rsid w:val="57954DAF"/>
    <w:rsid w:val="5798334B"/>
    <w:rsid w:val="5827544E"/>
    <w:rsid w:val="583D54F1"/>
    <w:rsid w:val="590A5300"/>
    <w:rsid w:val="59E949C4"/>
    <w:rsid w:val="59FA4EE2"/>
    <w:rsid w:val="5A0B0C0B"/>
    <w:rsid w:val="5A1165FC"/>
    <w:rsid w:val="5A491F72"/>
    <w:rsid w:val="5A632937"/>
    <w:rsid w:val="5A7A73AE"/>
    <w:rsid w:val="5AD256D2"/>
    <w:rsid w:val="5AE93429"/>
    <w:rsid w:val="5B4A178C"/>
    <w:rsid w:val="5B9468ED"/>
    <w:rsid w:val="5C090294"/>
    <w:rsid w:val="5C0D2041"/>
    <w:rsid w:val="5C913803"/>
    <w:rsid w:val="5CE15E1A"/>
    <w:rsid w:val="5DA83103"/>
    <w:rsid w:val="5E4B2FFC"/>
    <w:rsid w:val="5EA04D0D"/>
    <w:rsid w:val="5EF53C7A"/>
    <w:rsid w:val="5F3D25A8"/>
    <w:rsid w:val="5F545558"/>
    <w:rsid w:val="5F5E4C33"/>
    <w:rsid w:val="5F972B25"/>
    <w:rsid w:val="604E022C"/>
    <w:rsid w:val="60583559"/>
    <w:rsid w:val="609246C4"/>
    <w:rsid w:val="616F4B6B"/>
    <w:rsid w:val="61A72CBB"/>
    <w:rsid w:val="622C7193"/>
    <w:rsid w:val="623C2B9A"/>
    <w:rsid w:val="6293637C"/>
    <w:rsid w:val="62D84CA0"/>
    <w:rsid w:val="631766FA"/>
    <w:rsid w:val="633E5C38"/>
    <w:rsid w:val="63516B34"/>
    <w:rsid w:val="63593EA0"/>
    <w:rsid w:val="63810F43"/>
    <w:rsid w:val="63BA5C2F"/>
    <w:rsid w:val="63D16F82"/>
    <w:rsid w:val="63DE32D0"/>
    <w:rsid w:val="63F96063"/>
    <w:rsid w:val="643F3E5C"/>
    <w:rsid w:val="648F78A0"/>
    <w:rsid w:val="64DC43B4"/>
    <w:rsid w:val="650D26B6"/>
    <w:rsid w:val="654958B0"/>
    <w:rsid w:val="657B5519"/>
    <w:rsid w:val="658F0373"/>
    <w:rsid w:val="659C7CBD"/>
    <w:rsid w:val="65A3451D"/>
    <w:rsid w:val="65B03A44"/>
    <w:rsid w:val="65DD7FAD"/>
    <w:rsid w:val="65E71487"/>
    <w:rsid w:val="661E626C"/>
    <w:rsid w:val="66300615"/>
    <w:rsid w:val="66312935"/>
    <w:rsid w:val="665054CE"/>
    <w:rsid w:val="66DD7B6B"/>
    <w:rsid w:val="672D1BED"/>
    <w:rsid w:val="67496CA4"/>
    <w:rsid w:val="67521EE6"/>
    <w:rsid w:val="675C56E1"/>
    <w:rsid w:val="677A3A2B"/>
    <w:rsid w:val="678C4AAD"/>
    <w:rsid w:val="67D00733"/>
    <w:rsid w:val="67DA50E0"/>
    <w:rsid w:val="68583501"/>
    <w:rsid w:val="68706442"/>
    <w:rsid w:val="687C1546"/>
    <w:rsid w:val="68812A71"/>
    <w:rsid w:val="68D600B7"/>
    <w:rsid w:val="68FC1B10"/>
    <w:rsid w:val="694C4C7A"/>
    <w:rsid w:val="69652587"/>
    <w:rsid w:val="69C93953"/>
    <w:rsid w:val="69D043D7"/>
    <w:rsid w:val="69D778FD"/>
    <w:rsid w:val="69DA6B4D"/>
    <w:rsid w:val="6A224503"/>
    <w:rsid w:val="6A3C2179"/>
    <w:rsid w:val="6A4927AB"/>
    <w:rsid w:val="6A5C1E9C"/>
    <w:rsid w:val="6B045E6F"/>
    <w:rsid w:val="6B0B2168"/>
    <w:rsid w:val="6B277AEE"/>
    <w:rsid w:val="6B577BBA"/>
    <w:rsid w:val="6B8C0EC1"/>
    <w:rsid w:val="6B914CE9"/>
    <w:rsid w:val="6BB3615E"/>
    <w:rsid w:val="6C4849C4"/>
    <w:rsid w:val="6CA20576"/>
    <w:rsid w:val="6CA52BBE"/>
    <w:rsid w:val="6CD32011"/>
    <w:rsid w:val="6CEA61F9"/>
    <w:rsid w:val="6D50410A"/>
    <w:rsid w:val="6D7D0690"/>
    <w:rsid w:val="6DB1256C"/>
    <w:rsid w:val="6DBF47EC"/>
    <w:rsid w:val="6DE854B4"/>
    <w:rsid w:val="6E60261D"/>
    <w:rsid w:val="6E7107DA"/>
    <w:rsid w:val="6F3A08C1"/>
    <w:rsid w:val="6F4A220D"/>
    <w:rsid w:val="6FC17F06"/>
    <w:rsid w:val="6FC24648"/>
    <w:rsid w:val="6FE44F4F"/>
    <w:rsid w:val="70343797"/>
    <w:rsid w:val="70974316"/>
    <w:rsid w:val="70B87CEB"/>
    <w:rsid w:val="715A5566"/>
    <w:rsid w:val="715D6F49"/>
    <w:rsid w:val="719261B3"/>
    <w:rsid w:val="71EC3DBC"/>
    <w:rsid w:val="720A238C"/>
    <w:rsid w:val="725A1826"/>
    <w:rsid w:val="72753695"/>
    <w:rsid w:val="728D2756"/>
    <w:rsid w:val="72D61746"/>
    <w:rsid w:val="72F7321B"/>
    <w:rsid w:val="72FA4106"/>
    <w:rsid w:val="72FB3021"/>
    <w:rsid w:val="730024AA"/>
    <w:rsid w:val="73697E29"/>
    <w:rsid w:val="73D36988"/>
    <w:rsid w:val="7451448A"/>
    <w:rsid w:val="747A7A90"/>
    <w:rsid w:val="749A48F3"/>
    <w:rsid w:val="74D8236B"/>
    <w:rsid w:val="74F8262B"/>
    <w:rsid w:val="75530C33"/>
    <w:rsid w:val="763E2C21"/>
    <w:rsid w:val="76692FC3"/>
    <w:rsid w:val="767A257B"/>
    <w:rsid w:val="7694353D"/>
    <w:rsid w:val="76C821AE"/>
    <w:rsid w:val="770A60CF"/>
    <w:rsid w:val="776C06BF"/>
    <w:rsid w:val="779030BB"/>
    <w:rsid w:val="78116AD3"/>
    <w:rsid w:val="78215DB5"/>
    <w:rsid w:val="785051EC"/>
    <w:rsid w:val="797A7E45"/>
    <w:rsid w:val="798515DB"/>
    <w:rsid w:val="79852FF4"/>
    <w:rsid w:val="798E4FF5"/>
    <w:rsid w:val="7A0C759D"/>
    <w:rsid w:val="7A2466F1"/>
    <w:rsid w:val="7A334F0C"/>
    <w:rsid w:val="7A3A4C18"/>
    <w:rsid w:val="7AC71709"/>
    <w:rsid w:val="7AD75EEE"/>
    <w:rsid w:val="7AFA6C8E"/>
    <w:rsid w:val="7B0459A4"/>
    <w:rsid w:val="7B1551AE"/>
    <w:rsid w:val="7B2907AA"/>
    <w:rsid w:val="7B842907"/>
    <w:rsid w:val="7BBC13C0"/>
    <w:rsid w:val="7BD0709E"/>
    <w:rsid w:val="7BF12873"/>
    <w:rsid w:val="7C2A0EB9"/>
    <w:rsid w:val="7C5612AA"/>
    <w:rsid w:val="7C5F1280"/>
    <w:rsid w:val="7C9B1417"/>
    <w:rsid w:val="7CD56E77"/>
    <w:rsid w:val="7CF00126"/>
    <w:rsid w:val="7D55492F"/>
    <w:rsid w:val="7D90483C"/>
    <w:rsid w:val="7D9C2013"/>
    <w:rsid w:val="7DA11756"/>
    <w:rsid w:val="7E0A1B8C"/>
    <w:rsid w:val="7E603B72"/>
    <w:rsid w:val="7E892836"/>
    <w:rsid w:val="7EA5369B"/>
    <w:rsid w:val="7EAE2DE2"/>
    <w:rsid w:val="7EEF1913"/>
    <w:rsid w:val="7EFE200E"/>
    <w:rsid w:val="7F1B68BD"/>
    <w:rsid w:val="7F5951DD"/>
    <w:rsid w:val="7FB13445"/>
    <w:rsid w:val="7FD37F74"/>
    <w:rsid w:val="7FFD3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B1795"/>
    <w:rPr>
      <w:sz w:val="18"/>
      <w:szCs w:val="18"/>
    </w:rPr>
  </w:style>
  <w:style w:type="paragraph" w:styleId="a4">
    <w:name w:val="footer"/>
    <w:basedOn w:val="a"/>
    <w:link w:val="Char0"/>
    <w:uiPriority w:val="99"/>
    <w:unhideWhenUsed/>
    <w:qFormat/>
    <w:rsid w:val="001B179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B179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1B1795"/>
    <w:rPr>
      <w:sz w:val="24"/>
    </w:rPr>
  </w:style>
  <w:style w:type="character" w:styleId="a7">
    <w:name w:val="Emphasis"/>
    <w:basedOn w:val="a0"/>
    <w:uiPriority w:val="20"/>
    <w:qFormat/>
    <w:rsid w:val="001B1795"/>
    <w:rPr>
      <w:i/>
    </w:rPr>
  </w:style>
  <w:style w:type="character" w:customStyle="1" w:styleId="Char1">
    <w:name w:val="页眉 Char"/>
    <w:basedOn w:val="a0"/>
    <w:link w:val="a5"/>
    <w:uiPriority w:val="99"/>
    <w:semiHidden/>
    <w:qFormat/>
    <w:rsid w:val="001B1795"/>
    <w:rPr>
      <w:sz w:val="18"/>
      <w:szCs w:val="18"/>
    </w:rPr>
  </w:style>
  <w:style w:type="character" w:customStyle="1" w:styleId="Char0">
    <w:name w:val="页脚 Char"/>
    <w:basedOn w:val="a0"/>
    <w:link w:val="a4"/>
    <w:uiPriority w:val="99"/>
    <w:semiHidden/>
    <w:qFormat/>
    <w:rsid w:val="001B1795"/>
    <w:rPr>
      <w:sz w:val="18"/>
      <w:szCs w:val="18"/>
    </w:rPr>
  </w:style>
  <w:style w:type="paragraph" w:customStyle="1" w:styleId="1">
    <w:name w:val="列出段落1"/>
    <w:basedOn w:val="a"/>
    <w:uiPriority w:val="99"/>
    <w:unhideWhenUsed/>
    <w:qFormat/>
    <w:rsid w:val="001B1795"/>
    <w:pPr>
      <w:ind w:firstLineChars="200" w:firstLine="420"/>
    </w:pPr>
  </w:style>
  <w:style w:type="paragraph" w:customStyle="1" w:styleId="2">
    <w:name w:val="列出段落2"/>
    <w:basedOn w:val="a"/>
    <w:uiPriority w:val="99"/>
    <w:unhideWhenUsed/>
    <w:qFormat/>
    <w:rsid w:val="001B1795"/>
    <w:pPr>
      <w:ind w:firstLineChars="200" w:firstLine="420"/>
    </w:pPr>
  </w:style>
  <w:style w:type="paragraph" w:customStyle="1" w:styleId="3">
    <w:name w:val="列出段落3"/>
    <w:basedOn w:val="a"/>
    <w:uiPriority w:val="99"/>
    <w:unhideWhenUsed/>
    <w:qFormat/>
    <w:rsid w:val="001B1795"/>
    <w:pPr>
      <w:ind w:firstLineChars="200" w:firstLine="420"/>
    </w:pPr>
  </w:style>
  <w:style w:type="paragraph" w:customStyle="1" w:styleId="4">
    <w:name w:val="列出段落4"/>
    <w:basedOn w:val="a"/>
    <w:uiPriority w:val="99"/>
    <w:unhideWhenUsed/>
    <w:qFormat/>
    <w:rsid w:val="001B1795"/>
    <w:pPr>
      <w:ind w:firstLineChars="200" w:firstLine="420"/>
    </w:pPr>
  </w:style>
  <w:style w:type="character" w:customStyle="1" w:styleId="Char">
    <w:name w:val="批注框文本 Char"/>
    <w:basedOn w:val="a0"/>
    <w:link w:val="a3"/>
    <w:uiPriority w:val="99"/>
    <w:semiHidden/>
    <w:qFormat/>
    <w:rsid w:val="001B17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313</Words>
  <Characters>1786</Characters>
  <Application>Microsoft Office Word</Application>
  <DocSecurity>0</DocSecurity>
  <Lines>14</Lines>
  <Paragraphs>4</Paragraphs>
  <ScaleCrop>false</ScaleCrop>
  <Company>SkyUN.Org</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AutoBVT</cp:lastModifiedBy>
  <cp:revision>270</cp:revision>
  <dcterms:created xsi:type="dcterms:W3CDTF">2017-01-12T00:49:00Z</dcterms:created>
  <dcterms:modified xsi:type="dcterms:W3CDTF">2019-04-10T07:43:00Z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