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E2882" w:rsidRDefault="002E2882" w:rsidP="00981DD8">
      <w:pPr>
        <w:spacing w:beforeLines="50" w:afterLines="50" w:line="360" w:lineRule="auto"/>
        <w:jc w:val="center"/>
        <w:rPr>
          <w:rFonts w:ascii="宋体" w:hAnsi="宋体"/>
          <w:bCs/>
          <w:iCs/>
          <w:color w:val="000000"/>
          <w:sz w:val="24"/>
        </w:rPr>
      </w:pPr>
      <w:r>
        <w:rPr>
          <w:rFonts w:ascii="宋体" w:hAnsi="宋体" w:hint="eastAsia"/>
          <w:bCs/>
          <w:iCs/>
          <w:color w:val="000000"/>
          <w:sz w:val="24"/>
        </w:rPr>
        <w:t>证券代码：000623：                                 证券简称：吉林敖东</w:t>
      </w:r>
    </w:p>
    <w:p w:rsidR="002E2882" w:rsidRDefault="002E2882" w:rsidP="00981DD8">
      <w:pPr>
        <w:spacing w:beforeLines="50" w:afterLines="50" w:line="360" w:lineRule="auto"/>
        <w:rPr>
          <w:rFonts w:ascii="宋体" w:hAnsi="宋体"/>
          <w:bCs/>
          <w:iCs/>
          <w:color w:val="000000"/>
          <w:sz w:val="24"/>
        </w:rPr>
      </w:pPr>
      <w:r>
        <w:rPr>
          <w:rFonts w:ascii="宋体" w:hAnsi="宋体" w:hint="eastAsia"/>
          <w:bCs/>
          <w:iCs/>
          <w:color w:val="000000"/>
          <w:sz w:val="24"/>
        </w:rPr>
        <w:t>债券代码：127006：                                  债券简称：</w:t>
      </w:r>
      <w:r w:rsidRPr="002E2882">
        <w:rPr>
          <w:rFonts w:ascii="宋体" w:hAnsi="宋体" w:hint="eastAsia"/>
          <w:bCs/>
          <w:iCs/>
          <w:color w:val="000000"/>
          <w:sz w:val="24"/>
        </w:rPr>
        <w:t>敖东转债</w:t>
      </w:r>
    </w:p>
    <w:p w:rsidR="002E2882" w:rsidRPr="002E2882" w:rsidRDefault="002E2882" w:rsidP="002E2882">
      <w:pPr>
        <w:widowControl/>
        <w:adjustRightInd w:val="0"/>
        <w:snapToGrid w:val="0"/>
        <w:spacing w:line="360" w:lineRule="auto"/>
        <w:jc w:val="center"/>
        <w:rPr>
          <w:rFonts w:asciiTheme="minorEastAsia" w:hAnsiTheme="minorEastAsia" w:cs="宋体"/>
          <w:b/>
          <w:kern w:val="0"/>
          <w:sz w:val="13"/>
          <w:szCs w:val="13"/>
        </w:rPr>
      </w:pPr>
    </w:p>
    <w:p w:rsidR="002E2882" w:rsidRPr="00651515" w:rsidRDefault="002E2882" w:rsidP="002E2882">
      <w:pPr>
        <w:widowControl/>
        <w:adjustRightInd w:val="0"/>
        <w:snapToGrid w:val="0"/>
        <w:spacing w:line="360" w:lineRule="auto"/>
        <w:jc w:val="center"/>
        <w:rPr>
          <w:rFonts w:asciiTheme="minorEastAsia" w:hAnsiTheme="minorEastAsia" w:cs="宋体"/>
          <w:b/>
          <w:kern w:val="0"/>
          <w:sz w:val="32"/>
          <w:szCs w:val="32"/>
        </w:rPr>
      </w:pPr>
      <w:r w:rsidRPr="00651515">
        <w:rPr>
          <w:rFonts w:asciiTheme="minorEastAsia" w:hAnsiTheme="minorEastAsia" w:cs="宋体" w:hint="eastAsia"/>
          <w:b/>
          <w:kern w:val="0"/>
          <w:sz w:val="32"/>
          <w:szCs w:val="32"/>
        </w:rPr>
        <w:t>吉林敖东药业集团股份有限公司投资者关系活动记录表</w:t>
      </w:r>
    </w:p>
    <w:p w:rsidR="002E2882" w:rsidRDefault="002E2882" w:rsidP="002E2882">
      <w:pPr>
        <w:spacing w:line="360" w:lineRule="auto"/>
        <w:rPr>
          <w:rFonts w:ascii="宋体" w:hAnsi="宋体"/>
          <w:bCs/>
          <w:iCs/>
          <w:color w:val="000000"/>
          <w:sz w:val="24"/>
        </w:rPr>
      </w:pPr>
      <w:r>
        <w:rPr>
          <w:rFonts w:ascii="宋体" w:hAnsi="宋体" w:hint="eastAsia"/>
          <w:bCs/>
          <w:iCs/>
          <w:color w:val="000000"/>
          <w:sz w:val="24"/>
        </w:rPr>
        <w:t xml:space="preserve">                                                         编号：001</w:t>
      </w:r>
    </w:p>
    <w:tbl>
      <w:tblPr>
        <w:tblStyle w:val="a6"/>
        <w:tblW w:w="0" w:type="auto"/>
        <w:tblLook w:val="01E0"/>
      </w:tblPr>
      <w:tblGrid>
        <w:gridCol w:w="1908"/>
        <w:gridCol w:w="6614"/>
      </w:tblGrid>
      <w:tr w:rsidR="002E2882" w:rsidRPr="00E8630B" w:rsidTr="00AF1592">
        <w:trPr>
          <w:trHeight w:val="3394"/>
        </w:trPr>
        <w:tc>
          <w:tcPr>
            <w:tcW w:w="1908"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投资者关系活动类别</w:t>
            </w:r>
          </w:p>
        </w:tc>
        <w:tc>
          <w:tcPr>
            <w:tcW w:w="6614" w:type="dxa"/>
            <w:tcBorders>
              <w:top w:val="single" w:sz="4" w:space="0" w:color="auto"/>
              <w:left w:val="single" w:sz="4" w:space="0" w:color="auto"/>
              <w:bottom w:val="single" w:sz="4" w:space="0" w:color="auto"/>
              <w:right w:val="single" w:sz="4" w:space="0" w:color="auto"/>
            </w:tcBorders>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特定对象调研        </w:t>
            </w:r>
            <w:r>
              <w:rPr>
                <w:rFonts w:ascii="宋体" w:hAnsi="宋体" w:hint="eastAsia"/>
                <w:bCs/>
                <w:iCs/>
                <w:color w:val="000000"/>
                <w:sz w:val="24"/>
              </w:rPr>
              <w:t>□</w:t>
            </w:r>
            <w:r>
              <w:rPr>
                <w:rFonts w:ascii="宋体" w:hAnsi="宋体" w:hint="eastAsia"/>
                <w:sz w:val="28"/>
                <w:szCs w:val="28"/>
              </w:rPr>
              <w:t>分析师会议</w:t>
            </w:r>
          </w:p>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媒体采访            </w:t>
            </w:r>
            <w:r w:rsidRPr="008D7E86">
              <w:rPr>
                <w:rFonts w:ascii="宋体" w:hAnsi="宋体" w:hint="eastAsia"/>
                <w:b/>
                <w:bCs/>
                <w:iCs/>
                <w:color w:val="000000"/>
                <w:sz w:val="24"/>
              </w:rPr>
              <w:t>√</w:t>
            </w:r>
            <w:r>
              <w:rPr>
                <w:rFonts w:ascii="宋体" w:hAnsi="宋体" w:hint="eastAsia"/>
                <w:sz w:val="28"/>
                <w:szCs w:val="28"/>
              </w:rPr>
              <w:t>业绩说明会</w:t>
            </w:r>
          </w:p>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 xml:space="preserve">新闻发布会          </w:t>
            </w:r>
            <w:r>
              <w:rPr>
                <w:rFonts w:ascii="宋体" w:hAnsi="宋体" w:hint="eastAsia"/>
                <w:bCs/>
                <w:iCs/>
                <w:color w:val="000000"/>
                <w:sz w:val="24"/>
              </w:rPr>
              <w:t>□</w:t>
            </w:r>
            <w:r>
              <w:rPr>
                <w:rFonts w:ascii="宋体" w:hAnsi="宋体" w:hint="eastAsia"/>
                <w:sz w:val="28"/>
                <w:szCs w:val="28"/>
              </w:rPr>
              <w:t>路演活动</w:t>
            </w:r>
          </w:p>
          <w:p w:rsidR="002E2882" w:rsidRDefault="002E2882" w:rsidP="00AF1592">
            <w:pPr>
              <w:tabs>
                <w:tab w:val="left" w:pos="3045"/>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现场参观</w:t>
            </w:r>
            <w:r>
              <w:rPr>
                <w:rFonts w:ascii="宋体" w:hAnsi="宋体" w:hint="eastAsia"/>
                <w:bCs/>
                <w:iCs/>
                <w:color w:val="000000"/>
                <w:sz w:val="24"/>
              </w:rPr>
              <w:tab/>
            </w:r>
          </w:p>
          <w:p w:rsidR="002E2882" w:rsidRDefault="002E2882" w:rsidP="00AF1592">
            <w:pPr>
              <w:tabs>
                <w:tab w:val="center" w:pos="3199"/>
              </w:tabs>
              <w:spacing w:line="360" w:lineRule="auto"/>
              <w:rPr>
                <w:rFonts w:ascii="宋体" w:hAnsi="宋体"/>
                <w:bCs/>
                <w:iCs/>
                <w:color w:val="000000"/>
                <w:sz w:val="24"/>
              </w:rPr>
            </w:pPr>
            <w:r>
              <w:rPr>
                <w:rFonts w:ascii="宋体" w:hAnsi="宋体" w:hint="eastAsia"/>
                <w:bCs/>
                <w:iCs/>
                <w:color w:val="000000"/>
                <w:sz w:val="24"/>
              </w:rPr>
              <w:t>□</w:t>
            </w:r>
            <w:r>
              <w:rPr>
                <w:rFonts w:ascii="宋体" w:hAnsi="宋体" w:hint="eastAsia"/>
                <w:sz w:val="28"/>
                <w:szCs w:val="28"/>
              </w:rPr>
              <w:t>其他 （</w:t>
            </w:r>
            <w:r>
              <w:rPr>
                <w:rFonts w:ascii="宋体" w:hAnsi="宋体" w:hint="eastAsia"/>
                <w:sz w:val="28"/>
                <w:szCs w:val="28"/>
                <w:u w:val="single"/>
              </w:rPr>
              <w:t>请文字说明其他活动内容）</w:t>
            </w:r>
          </w:p>
        </w:tc>
      </w:tr>
      <w:tr w:rsidR="002E2882" w:rsidTr="00AF1592">
        <w:trPr>
          <w:trHeight w:val="1132"/>
        </w:trPr>
        <w:tc>
          <w:tcPr>
            <w:tcW w:w="1908"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投资者</w:t>
            </w:r>
          </w:p>
        </w:tc>
      </w:tr>
      <w:tr w:rsidR="002E2882" w:rsidTr="00AF1592">
        <w:trPr>
          <w:trHeight w:val="553"/>
        </w:trPr>
        <w:tc>
          <w:tcPr>
            <w:tcW w:w="1908" w:type="dxa"/>
            <w:tcBorders>
              <w:top w:val="single" w:sz="4" w:space="0" w:color="auto"/>
              <w:left w:val="single" w:sz="4" w:space="0" w:color="auto"/>
              <w:bottom w:val="single" w:sz="4" w:space="0" w:color="auto"/>
              <w:right w:val="single" w:sz="4" w:space="0" w:color="auto"/>
            </w:tcBorders>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2E2882" w:rsidRDefault="002E2882" w:rsidP="00796679">
            <w:pPr>
              <w:spacing w:line="360" w:lineRule="auto"/>
              <w:rPr>
                <w:rFonts w:ascii="宋体" w:hAnsi="宋体"/>
                <w:bCs/>
                <w:iCs/>
                <w:color w:val="000000"/>
                <w:sz w:val="24"/>
              </w:rPr>
            </w:pPr>
            <w:r>
              <w:rPr>
                <w:rFonts w:ascii="宋体" w:hAnsi="宋体" w:hint="eastAsia"/>
                <w:bCs/>
                <w:iCs/>
                <w:color w:val="000000"/>
                <w:sz w:val="24"/>
              </w:rPr>
              <w:t>201</w:t>
            </w:r>
            <w:r w:rsidR="00796679">
              <w:rPr>
                <w:rFonts w:ascii="宋体" w:hAnsi="宋体" w:hint="eastAsia"/>
                <w:bCs/>
                <w:iCs/>
                <w:color w:val="000000"/>
                <w:sz w:val="24"/>
              </w:rPr>
              <w:t>9</w:t>
            </w:r>
            <w:r>
              <w:rPr>
                <w:rFonts w:ascii="宋体" w:hAnsi="宋体" w:hint="eastAsia"/>
                <w:bCs/>
                <w:iCs/>
                <w:color w:val="000000"/>
                <w:sz w:val="24"/>
              </w:rPr>
              <w:t>年4月10日</w:t>
            </w:r>
          </w:p>
        </w:tc>
      </w:tr>
      <w:tr w:rsidR="002E2882" w:rsidTr="00AF1592">
        <w:trPr>
          <w:trHeight w:val="547"/>
        </w:trPr>
        <w:tc>
          <w:tcPr>
            <w:tcW w:w="1908" w:type="dxa"/>
            <w:tcBorders>
              <w:top w:val="single" w:sz="4" w:space="0" w:color="auto"/>
              <w:left w:val="single" w:sz="4" w:space="0" w:color="auto"/>
              <w:bottom w:val="single" w:sz="4" w:space="0" w:color="auto"/>
              <w:right w:val="single" w:sz="4" w:space="0" w:color="auto"/>
            </w:tcBorders>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2E2882" w:rsidRDefault="002E2882" w:rsidP="00AF1592">
            <w:pPr>
              <w:spacing w:line="360" w:lineRule="auto"/>
              <w:rPr>
                <w:rFonts w:ascii="宋体" w:hAnsi="宋体"/>
                <w:bCs/>
                <w:iCs/>
                <w:color w:val="000000"/>
                <w:sz w:val="24"/>
              </w:rPr>
            </w:pPr>
            <w:r>
              <w:t xml:space="preserve"> </w:t>
            </w:r>
            <w:hyperlink r:id="rId8" w:history="1">
              <w:r w:rsidRPr="007A4854">
                <w:rPr>
                  <w:rStyle w:val="a7"/>
                  <w:rFonts w:ascii="Calibri" w:hAnsi="Calibri" w:cs="Calibri"/>
                  <w:b/>
                  <w:bCs/>
                  <w:sz w:val="23"/>
                  <w:szCs w:val="23"/>
                </w:rPr>
                <w:t>http://rs.p5w.net</w:t>
              </w:r>
            </w:hyperlink>
            <w:r>
              <w:rPr>
                <w:rFonts w:ascii="Calibri" w:hAnsi="Calibri" w:cs="Calibri" w:hint="eastAsia"/>
                <w:b/>
                <w:bCs/>
                <w:sz w:val="23"/>
                <w:szCs w:val="23"/>
              </w:rPr>
              <w:t>（</w:t>
            </w:r>
            <w:r w:rsidRPr="000A7307">
              <w:rPr>
                <w:rFonts w:ascii="宋体" w:hAnsi="宋体"/>
                <w:b/>
                <w:bCs/>
                <w:iCs/>
                <w:color w:val="000000"/>
                <w:sz w:val="24"/>
              </w:rPr>
              <w:t>全景·路演天下</w:t>
            </w:r>
            <w:r w:rsidRPr="000A7307">
              <w:rPr>
                <w:rFonts w:ascii="宋体" w:hAnsi="宋体" w:hint="eastAsia"/>
                <w:b/>
                <w:bCs/>
                <w:iCs/>
                <w:color w:val="000000"/>
                <w:sz w:val="24"/>
              </w:rPr>
              <w:t>）</w:t>
            </w:r>
          </w:p>
        </w:tc>
      </w:tr>
      <w:tr w:rsidR="002E2882" w:rsidTr="00AF1592">
        <w:trPr>
          <w:trHeight w:val="1845"/>
        </w:trPr>
        <w:tc>
          <w:tcPr>
            <w:tcW w:w="1908"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副董事长、总经理：郭淑芹</w:t>
            </w:r>
          </w:p>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副总经理、财务总监：张淑媛</w:t>
            </w:r>
          </w:p>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董事会秘书：王振宇</w:t>
            </w:r>
          </w:p>
        </w:tc>
      </w:tr>
      <w:tr w:rsidR="002E2882" w:rsidTr="00AF1592">
        <w:trPr>
          <w:trHeight w:val="1545"/>
        </w:trPr>
        <w:tc>
          <w:tcPr>
            <w:tcW w:w="1908"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tcPr>
          <w:p w:rsidR="002E2882" w:rsidRDefault="002E2882" w:rsidP="00AF1592">
            <w:pPr>
              <w:spacing w:line="360" w:lineRule="auto"/>
              <w:rPr>
                <w:rFonts w:ascii="宋体" w:hAnsi="宋体"/>
                <w:bCs/>
                <w:iCs/>
                <w:color w:val="000000"/>
                <w:sz w:val="24"/>
              </w:rPr>
            </w:pPr>
          </w:p>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详见附件。</w:t>
            </w:r>
          </w:p>
          <w:p w:rsidR="002E2882" w:rsidRDefault="002E2882" w:rsidP="00AF1592">
            <w:pPr>
              <w:spacing w:line="360" w:lineRule="auto"/>
              <w:rPr>
                <w:rFonts w:ascii="宋体" w:hAnsi="宋体"/>
                <w:bCs/>
                <w:iCs/>
                <w:color w:val="000000"/>
                <w:sz w:val="24"/>
              </w:rPr>
            </w:pPr>
          </w:p>
        </w:tc>
      </w:tr>
      <w:tr w:rsidR="002E2882" w:rsidTr="00AF1592">
        <w:trPr>
          <w:trHeight w:val="547"/>
        </w:trPr>
        <w:tc>
          <w:tcPr>
            <w:tcW w:w="1908"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附件清单（如有）</w:t>
            </w:r>
          </w:p>
        </w:tc>
        <w:tc>
          <w:tcPr>
            <w:tcW w:w="6614" w:type="dxa"/>
            <w:tcBorders>
              <w:top w:val="single" w:sz="4" w:space="0" w:color="auto"/>
              <w:left w:val="single" w:sz="4" w:space="0" w:color="auto"/>
              <w:bottom w:val="single" w:sz="4" w:space="0" w:color="auto"/>
              <w:right w:val="single" w:sz="4" w:space="0" w:color="auto"/>
            </w:tcBorders>
          </w:tcPr>
          <w:p w:rsidR="002E2882" w:rsidRPr="000D691E" w:rsidRDefault="002E2882" w:rsidP="00796679">
            <w:pPr>
              <w:spacing w:line="360" w:lineRule="auto"/>
              <w:rPr>
                <w:rFonts w:ascii="宋体" w:hAnsi="宋体"/>
                <w:bCs/>
                <w:iCs/>
                <w:color w:val="000000"/>
                <w:sz w:val="24"/>
              </w:rPr>
            </w:pPr>
            <w:r>
              <w:rPr>
                <w:rFonts w:ascii="宋体" w:hAnsi="宋体" w:hint="eastAsia"/>
                <w:bCs/>
                <w:iCs/>
                <w:color w:val="000000"/>
                <w:sz w:val="24"/>
              </w:rPr>
              <w:t>吉林敖东201</w:t>
            </w:r>
            <w:r w:rsidR="00796679">
              <w:rPr>
                <w:rFonts w:ascii="宋体" w:hAnsi="宋体" w:hint="eastAsia"/>
                <w:bCs/>
                <w:iCs/>
                <w:color w:val="000000"/>
                <w:sz w:val="24"/>
              </w:rPr>
              <w:t>8</w:t>
            </w:r>
            <w:r>
              <w:rPr>
                <w:rFonts w:ascii="宋体" w:hAnsi="宋体" w:hint="eastAsia"/>
                <w:bCs/>
                <w:iCs/>
                <w:color w:val="000000"/>
                <w:sz w:val="24"/>
              </w:rPr>
              <w:t>年度业绩网上说明会</w:t>
            </w:r>
          </w:p>
        </w:tc>
      </w:tr>
      <w:tr w:rsidR="002E2882" w:rsidTr="00AF1592">
        <w:trPr>
          <w:trHeight w:val="569"/>
        </w:trPr>
        <w:tc>
          <w:tcPr>
            <w:tcW w:w="1908" w:type="dxa"/>
            <w:tcBorders>
              <w:top w:val="single" w:sz="4" w:space="0" w:color="auto"/>
              <w:left w:val="single" w:sz="4" w:space="0" w:color="auto"/>
              <w:bottom w:val="single" w:sz="4" w:space="0" w:color="auto"/>
              <w:right w:val="single" w:sz="4" w:space="0" w:color="auto"/>
            </w:tcBorders>
            <w:vAlign w:val="center"/>
          </w:tcPr>
          <w:p w:rsidR="002E2882" w:rsidRDefault="002E2882" w:rsidP="00AF1592">
            <w:pPr>
              <w:spacing w:line="360" w:lineRule="auto"/>
              <w:rPr>
                <w:rFonts w:ascii="宋体" w:hAnsi="宋体"/>
                <w:bCs/>
                <w:iCs/>
                <w:color w:val="000000"/>
                <w:sz w:val="24"/>
              </w:rPr>
            </w:pPr>
            <w:r>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2E2882" w:rsidRDefault="002E2882" w:rsidP="00796679">
            <w:pPr>
              <w:spacing w:line="360" w:lineRule="auto"/>
              <w:rPr>
                <w:rFonts w:ascii="宋体" w:hAnsi="宋体"/>
                <w:bCs/>
                <w:iCs/>
                <w:color w:val="000000"/>
                <w:sz w:val="24"/>
              </w:rPr>
            </w:pPr>
            <w:r>
              <w:rPr>
                <w:rFonts w:ascii="宋体" w:hAnsi="宋体" w:hint="eastAsia"/>
                <w:bCs/>
                <w:iCs/>
                <w:color w:val="000000"/>
                <w:sz w:val="24"/>
              </w:rPr>
              <w:t>201</w:t>
            </w:r>
            <w:r w:rsidR="00796679">
              <w:rPr>
                <w:rFonts w:ascii="宋体" w:hAnsi="宋体" w:hint="eastAsia"/>
                <w:bCs/>
                <w:iCs/>
                <w:color w:val="000000"/>
                <w:sz w:val="24"/>
              </w:rPr>
              <w:t>9</w:t>
            </w:r>
            <w:r>
              <w:rPr>
                <w:rFonts w:ascii="宋体" w:hAnsi="宋体" w:hint="eastAsia"/>
                <w:bCs/>
                <w:iCs/>
                <w:color w:val="000000"/>
                <w:sz w:val="24"/>
              </w:rPr>
              <w:t>年4月10日</w:t>
            </w:r>
          </w:p>
        </w:tc>
      </w:tr>
    </w:tbl>
    <w:p w:rsidR="002E2882" w:rsidRDefault="002E2882" w:rsidP="002E2882">
      <w:pPr>
        <w:widowControl/>
        <w:adjustRightInd w:val="0"/>
        <w:snapToGrid w:val="0"/>
        <w:spacing w:line="360" w:lineRule="auto"/>
        <w:ind w:firstLineChars="200" w:firstLine="480"/>
        <w:jc w:val="left"/>
        <w:textAlignment w:val="top"/>
        <w:rPr>
          <w:rFonts w:asciiTheme="minorEastAsia" w:hAnsiTheme="minorEastAsia" w:cs="宋体"/>
          <w:color w:val="000000" w:themeColor="text1"/>
          <w:kern w:val="0"/>
          <w:sz w:val="24"/>
          <w:szCs w:val="24"/>
        </w:rPr>
      </w:pPr>
    </w:p>
    <w:p w:rsidR="002E2882" w:rsidRDefault="002E2882" w:rsidP="00796679">
      <w:pPr>
        <w:adjustRightInd w:val="0"/>
        <w:snapToGrid w:val="0"/>
        <w:spacing w:line="360" w:lineRule="auto"/>
        <w:jc w:val="left"/>
        <w:textAlignment w:val="top"/>
        <w:rPr>
          <w:rFonts w:asciiTheme="minorEastAsia" w:hAnsiTheme="minorEastAsia" w:cs="宋体"/>
          <w:color w:val="000000" w:themeColor="text1"/>
          <w:kern w:val="0"/>
          <w:sz w:val="32"/>
          <w:szCs w:val="32"/>
          <w:shd w:val="clear" w:color="auto" w:fill="FFFFFF" w:themeFill="background1"/>
        </w:rPr>
      </w:pPr>
    </w:p>
    <w:p w:rsidR="007659AA" w:rsidRPr="00D84FEE" w:rsidRDefault="007659AA" w:rsidP="007659AA">
      <w:pPr>
        <w:adjustRightInd w:val="0"/>
        <w:snapToGrid w:val="0"/>
        <w:spacing w:line="360" w:lineRule="auto"/>
        <w:jc w:val="left"/>
        <w:rPr>
          <w:rFonts w:asciiTheme="minorEastAsia" w:hAnsiTheme="minorEastAsia" w:cs="宋体"/>
          <w:b/>
          <w:color w:val="000000" w:themeColor="text1"/>
          <w:kern w:val="0"/>
          <w:sz w:val="36"/>
          <w:szCs w:val="36"/>
        </w:rPr>
      </w:pPr>
      <w:r w:rsidRPr="00D84FEE">
        <w:rPr>
          <w:rFonts w:asciiTheme="minorEastAsia" w:hAnsiTheme="minorEastAsia" w:cs="宋体" w:hint="eastAsia"/>
          <w:b/>
          <w:color w:val="000000" w:themeColor="text1"/>
          <w:kern w:val="0"/>
          <w:sz w:val="36"/>
          <w:szCs w:val="36"/>
        </w:rPr>
        <w:lastRenderedPageBreak/>
        <w:t>附：</w:t>
      </w:r>
    </w:p>
    <w:p w:rsidR="007659AA" w:rsidRPr="00E872A8" w:rsidRDefault="007659AA" w:rsidP="007659AA">
      <w:pPr>
        <w:adjustRightInd w:val="0"/>
        <w:snapToGrid w:val="0"/>
        <w:spacing w:line="360" w:lineRule="auto"/>
        <w:ind w:firstLineChars="200" w:firstLine="723"/>
        <w:jc w:val="center"/>
        <w:rPr>
          <w:rFonts w:asciiTheme="minorEastAsia" w:hAnsiTheme="minorEastAsia" w:cs="宋体"/>
          <w:b/>
          <w:color w:val="000000" w:themeColor="text1"/>
          <w:kern w:val="0"/>
          <w:sz w:val="36"/>
          <w:szCs w:val="36"/>
        </w:rPr>
      </w:pPr>
      <w:r w:rsidRPr="00E872A8">
        <w:rPr>
          <w:rFonts w:asciiTheme="minorEastAsia" w:hAnsiTheme="minorEastAsia" w:cs="宋体" w:hint="eastAsia"/>
          <w:b/>
          <w:color w:val="000000" w:themeColor="text1"/>
          <w:kern w:val="0"/>
          <w:sz w:val="36"/>
          <w:szCs w:val="36"/>
        </w:rPr>
        <w:t>吉林敖东201</w:t>
      </w:r>
      <w:r>
        <w:rPr>
          <w:rFonts w:asciiTheme="minorEastAsia" w:hAnsiTheme="minorEastAsia" w:cs="宋体" w:hint="eastAsia"/>
          <w:b/>
          <w:color w:val="000000" w:themeColor="text1"/>
          <w:kern w:val="0"/>
          <w:sz w:val="36"/>
          <w:szCs w:val="36"/>
        </w:rPr>
        <w:t>8</w:t>
      </w:r>
      <w:r w:rsidRPr="00E872A8">
        <w:rPr>
          <w:rFonts w:asciiTheme="minorEastAsia" w:hAnsiTheme="minorEastAsia" w:cs="宋体" w:hint="eastAsia"/>
          <w:b/>
          <w:color w:val="000000" w:themeColor="text1"/>
          <w:kern w:val="0"/>
          <w:sz w:val="36"/>
          <w:szCs w:val="36"/>
        </w:rPr>
        <w:t>年度业绩网上说明会</w:t>
      </w:r>
    </w:p>
    <w:p w:rsidR="00903F63" w:rsidRPr="00903F63"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903F63">
        <w:rPr>
          <w:rFonts w:asciiTheme="minorEastAsia" w:hAnsiTheme="minorEastAsia" w:cs="宋体" w:hint="eastAsia"/>
          <w:color w:val="000000" w:themeColor="text1"/>
          <w:kern w:val="0"/>
          <w:sz w:val="32"/>
          <w:szCs w:val="32"/>
          <w:shd w:val="clear" w:color="auto" w:fill="FFFFFF" w:themeFill="background1"/>
        </w:rPr>
        <w:t>1、</w:t>
      </w:r>
      <w:r w:rsidR="00132C60" w:rsidRPr="00132C60">
        <w:rPr>
          <w:rFonts w:asciiTheme="minorEastAsia" w:hAnsiTheme="minorEastAsia" w:cs="宋体"/>
          <w:color w:val="000000" w:themeColor="text1"/>
          <w:kern w:val="0"/>
          <w:sz w:val="32"/>
          <w:szCs w:val="32"/>
          <w:shd w:val="clear" w:color="auto" w:fill="FFFFFF" w:themeFill="background1"/>
        </w:rPr>
        <w:t>韩镇优88</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sidRP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公司是否会进军新的细分市场和领域，以及扩大市场占有率？如果会，请问新的领域现在占公司营业收入比重是多少？未来打算提升到多少？多长时间能实现？</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公司坚持走“产业+金融”双轮驱动快速发展模式的道路，坚持“专注于人，专精于药”的经营理念，在产业发展上，围绕医药产业精耕细作，形成以“安神补脑液、血府逐瘀口服液、小儿柴桂退热口服液、心脑舒通胶囊、伸筋片”等为主的中药品种群，以“注射用核糖核酸</w:t>
      </w:r>
      <w:r w:rsidR="00132C60" w:rsidRPr="00132C60">
        <w:rPr>
          <w:rFonts w:asciiTheme="minorEastAsia" w:hAnsiTheme="minorEastAsia" w:cs="宋体" w:hint="eastAsia"/>
          <w:color w:val="000000" w:themeColor="text1"/>
          <w:kern w:val="0"/>
          <w:sz w:val="32"/>
          <w:szCs w:val="32"/>
          <w:shd w:val="clear" w:color="auto" w:fill="FFFFFF" w:themeFill="background1"/>
        </w:rPr>
        <w:t>Ⅱ</w:t>
      </w:r>
      <w:r w:rsidR="00132C60" w:rsidRPr="00132C60">
        <w:rPr>
          <w:rFonts w:asciiTheme="minorEastAsia" w:hAnsiTheme="minorEastAsia" w:cs="宋体"/>
          <w:color w:val="000000" w:themeColor="text1"/>
          <w:kern w:val="0"/>
          <w:sz w:val="32"/>
          <w:szCs w:val="32"/>
          <w:shd w:val="clear" w:color="auto" w:fill="FFFFFF" w:themeFill="background1"/>
        </w:rPr>
        <w:t>、小牛脾提取物注射液、盐酸平阳霉素、盐酸关附甲素”等为主的生化药品种群，不断提升医药产业实力。近几年，公司进入食品、保健食品领域，并加大投资。2018年，公司食品同比增长96.2%。未来，公司将持续加大投入，提升公司综合竞争力。感谢您对公司的关注和支持！</w:t>
      </w:r>
    </w:p>
    <w:p w:rsidR="00903F63"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2、</w:t>
      </w:r>
      <w:r w:rsidR="00132C60" w:rsidRPr="00132C60">
        <w:rPr>
          <w:rFonts w:asciiTheme="minorEastAsia" w:hAnsiTheme="minorEastAsia" w:cs="宋体"/>
          <w:color w:val="000000" w:themeColor="text1"/>
          <w:kern w:val="0"/>
          <w:sz w:val="32"/>
          <w:szCs w:val="32"/>
          <w:shd w:val="clear" w:color="auto" w:fill="FFFFFF" w:themeFill="background1"/>
        </w:rPr>
        <w:t>刘老五650328</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公司今年有没有新产品和新业务拓展？对城镇一体化带来大发展机遇，公司有没有具体的发展计划？</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尊敬的投资者：您好！经典名方作为对传统中医药理论指导下的创新发展，是中医传承与创新的有效载体之一，公司将不断加强与科研机构深入合作，加速推进“经典名方”</w:t>
      </w:r>
      <w:r w:rsidR="00132C60" w:rsidRPr="00132C60">
        <w:rPr>
          <w:rFonts w:asciiTheme="minorEastAsia" w:hAnsiTheme="minorEastAsia" w:cs="宋体"/>
          <w:color w:val="000000" w:themeColor="text1"/>
          <w:kern w:val="0"/>
          <w:sz w:val="32"/>
          <w:szCs w:val="32"/>
          <w:shd w:val="clear" w:color="auto" w:fill="FFFFFF" w:themeFill="background1"/>
        </w:rPr>
        <w:lastRenderedPageBreak/>
        <w:t>研发工作，以现代科技发掘和发扬中医药价值，使其更适合现代人的诊疗需求；对公司现有产品进行深入研究，深挖现有产品的工艺技术研究及二次开发，提升药物创新能力和治疗效果，促进产品结构的进一步调整，增强产品的竞争力；根据国家基本药物目录建立动态调整机制，与一致性评价实现联动的新动向，把握好一致性评价和再评价工作，确保关键品种留得住、用得好。感谢您对公司的关注和支持。</w:t>
      </w:r>
    </w:p>
    <w:p w:rsidR="00903F63"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3、</w:t>
      </w:r>
      <w:r w:rsidR="00132C60" w:rsidRPr="00132C60">
        <w:rPr>
          <w:rFonts w:asciiTheme="minorEastAsia" w:hAnsiTheme="minorEastAsia" w:cs="宋体"/>
          <w:color w:val="000000" w:themeColor="text1"/>
          <w:kern w:val="0"/>
          <w:sz w:val="32"/>
          <w:szCs w:val="32"/>
          <w:shd w:val="clear" w:color="auto" w:fill="FFFFFF" w:themeFill="background1"/>
        </w:rPr>
        <w:t>黄山石</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做为高管你对公司的股价有何看法？股价的上扬能体现上市公司的潜质和气魄！希望管理层关心一下自己公司的股价！以提振二级市场的股东对公司的信心！！！谢谢</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股价波动是市场行为，我本人在2018年内通过交易系统2次增持公司股票，也正是基于对公司未来持续发展的信心。公司始终一心一意，踏踏实实的做经营，为社会提供安全可靠放心药。公司将在产品研发方面持续投入，实现公司稳定健康发展，以良好的业绩回报投资者。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4</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爱情来le</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普通投资者投资一只股票不是来亏钱的，公司有能力、有条件推出高送转、适当派现，就应该公开、透明的发公告。</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尊敬的投资者：为进一步健全和完善公司对利润分</w:t>
      </w:r>
      <w:r w:rsidR="00132C60" w:rsidRPr="00132C60">
        <w:rPr>
          <w:rFonts w:asciiTheme="minorEastAsia" w:hAnsiTheme="minorEastAsia" w:cs="宋体"/>
          <w:color w:val="000000" w:themeColor="text1"/>
          <w:kern w:val="0"/>
          <w:sz w:val="32"/>
          <w:szCs w:val="32"/>
          <w:shd w:val="clear" w:color="auto" w:fill="FFFFFF" w:themeFill="background1"/>
        </w:rPr>
        <w:lastRenderedPageBreak/>
        <w:t>配事项的决策程序和机制，积极回报投资者。公司2016年末以总股本894,438,433股为基数，以未分配利润每10股派现金红利3元（含税），送红股3股（含税）。2017年以公司年末总股本1,162,769,962股为基数，以未分配利润每10股派现金红利3元（含税）。公司2018年度利润分配预案为以公司2018年度权益分派实施公告的股权登记日当日的总股本为基数，以未分配利润每10股派现金红利2元（含税），占合并报表中归属于上市公司普通股股东的净利润的24.87%。详见公司在巨潮资讯网上发布的相关公告。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5</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180****9622</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我司饲养的梅花鹿都还好么?没跑掉吧?怎么不见产生效益阿?都快成精了</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尊敬的投资者：您好！公司的控股子公司吉林敖东鹿业有限责任公司养殖梅花鹿，现在生产经营活动正常。感谢您对公司的关注和支持。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6</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约翰牛</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近期有机构密集调研吗？</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尊敬的投资者：您好！近期没有机构密集调研。感谢您对公司的关注和支持。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7</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mal6686菱</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虽说股价波动是市场行为，但是，还是希望公司在</w:t>
      </w:r>
      <w:r w:rsidRPr="00132C60">
        <w:rPr>
          <w:rFonts w:asciiTheme="minorEastAsia" w:hAnsiTheme="minorEastAsia" w:cs="宋体"/>
          <w:color w:val="000000" w:themeColor="text1"/>
          <w:kern w:val="0"/>
          <w:sz w:val="32"/>
          <w:szCs w:val="32"/>
          <w:shd w:val="clear" w:color="auto" w:fill="FFFFFF" w:themeFill="background1"/>
        </w:rPr>
        <w:lastRenderedPageBreak/>
        <w:t>提振股价、提升股东信心方面有所作为，不知公司有何想法举措？</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尊敬的投资者：公司始终一心一意，踏踏实实的做经营，为社会提供安全可靠放心药。公司在产品研发方面持续投入，实现公司可持续发展。感谢您对公司的关注和支持！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8</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驴友之家</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去年底公司其他流动资产较年初变化情况，原因是什么？</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尊敬的投资者：您好！公司其他流动资产期末余额较年初余额增长4,840.40%，主要系2018年利用闲置募集资金办理定期存款所致。感谢您对公司的关注和支持。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9</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逍亦遥</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去年公司经营遇到的最大困难是什么?今年有望改善吗？</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2018年，随着国家医改的深入进行，仿制药一致性评价、两票制、药占比管控等医药行业相关法规政策的实施，能源供应转型升级，原料药垄断、中药材野生资源枯竭等情况对药品研发、生产等提出新要求。公司将在现有基础上继续加大研发投入，持续提高产品质量和经营能力。未来，将充分发挥公司拥有国家级技术中心和国际一流生产设备及自有资金较为充沛等优势，始终保持质量上的高标准。公司将严格按照GMP要求对药品研发、生产、仓储</w:t>
      </w:r>
      <w:r w:rsidR="00132C60" w:rsidRPr="00132C60">
        <w:rPr>
          <w:rFonts w:asciiTheme="minorEastAsia" w:hAnsiTheme="minorEastAsia" w:cs="宋体"/>
          <w:color w:val="000000" w:themeColor="text1"/>
          <w:kern w:val="0"/>
          <w:sz w:val="32"/>
          <w:szCs w:val="32"/>
          <w:shd w:val="clear" w:color="auto" w:fill="FFFFFF" w:themeFill="background1"/>
        </w:rPr>
        <w:lastRenderedPageBreak/>
        <w:t>全过程进行管理，保证药品从生产到放行全过程的可追溯性。切实履行企业主体责任和保证药品质量安全的社会责任。感谢您对公司的关注和支持！</w:t>
      </w:r>
    </w:p>
    <w:p w:rsidR="00903F63" w:rsidRDefault="004E202C"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10</w:t>
      </w:r>
      <w:r w:rsidR="00903F63">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危晓岗5526068</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请问公司最近有没有什么利好消息？</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尊敬的投资者：您好！公司生产经营情况正常。关于公司信息均已按规定准确、完整、及时披露，您可登录巨潮资讯网站查阅。感谢您对公司的关注和支持。</w:t>
      </w:r>
    </w:p>
    <w:p w:rsidR="00903F63"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1</w:t>
      </w:r>
      <w:r w:rsidR="004E202C">
        <w:rPr>
          <w:rFonts w:asciiTheme="minorEastAsia" w:hAnsiTheme="minorEastAsia" w:cs="宋体" w:hint="eastAsia"/>
          <w:color w:val="000000" w:themeColor="text1"/>
          <w:kern w:val="0"/>
          <w:sz w:val="32"/>
          <w:szCs w:val="32"/>
          <w:shd w:val="clear" w:color="auto" w:fill="FFFFFF" w:themeFill="background1"/>
        </w:rPr>
        <w:t>1</w:t>
      </w:r>
      <w:r>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180****9622</w:t>
      </w:r>
    </w:p>
    <w:p w:rsidR="00132C60" w:rsidRPr="00132C60" w:rsidRDefault="00132C60"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903F63">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请问大股东持有的可转债抛售过没有?如果有抛售是否需要公告?</w:t>
      </w:r>
    </w:p>
    <w:p w:rsidR="00132C60" w:rsidRPr="00132C60" w:rsidRDefault="00903F63"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尊敬的投资者：您好！据了解大股东所持可转债有减持情形。公司将密切关注并严格按照相关规定履行信息披露义务。感谢您对公司的关注和支持。</w:t>
      </w:r>
    </w:p>
    <w:p w:rsidR="006B0668"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1</w:t>
      </w:r>
      <w:r w:rsidR="004E202C">
        <w:rPr>
          <w:rFonts w:asciiTheme="minorEastAsia" w:hAnsiTheme="minorEastAsia" w:cs="宋体" w:hint="eastAsia"/>
          <w:color w:val="000000" w:themeColor="text1"/>
          <w:kern w:val="0"/>
          <w:sz w:val="32"/>
          <w:szCs w:val="32"/>
          <w:shd w:val="clear" w:color="auto" w:fill="FFFFFF" w:themeFill="background1"/>
        </w:rPr>
        <w:t>2</w:t>
      </w:r>
      <w:r>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山花烂漫</w:t>
      </w:r>
    </w:p>
    <w:p w:rsidR="00132C60" w:rsidRPr="00132C60" w:rsidRDefault="00132C60" w:rsidP="006B0668">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6B0668">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能否告知一下新年第一季度的情况怎么样?</w:t>
      </w:r>
    </w:p>
    <w:p w:rsidR="00132C60" w:rsidRPr="00132C60"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尊敬的投资者：您好！公司2019年第一季度情况将在2019年4月30日第一季度报告中公告。感谢您对公司的关注和支持。</w:t>
      </w:r>
    </w:p>
    <w:p w:rsidR="006B0668"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1</w:t>
      </w:r>
      <w:r w:rsidR="004E202C">
        <w:rPr>
          <w:rFonts w:asciiTheme="minorEastAsia" w:hAnsiTheme="minorEastAsia" w:cs="宋体" w:hint="eastAsia"/>
          <w:color w:val="000000" w:themeColor="text1"/>
          <w:kern w:val="0"/>
          <w:sz w:val="32"/>
          <w:szCs w:val="32"/>
          <w:shd w:val="clear" w:color="auto" w:fill="FFFFFF" w:themeFill="background1"/>
        </w:rPr>
        <w:t>3</w:t>
      </w:r>
      <w:r>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180****9622</w:t>
      </w:r>
    </w:p>
    <w:p w:rsidR="00132C60" w:rsidRPr="00132C60" w:rsidRDefault="00132C60" w:rsidP="006B0668">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6B0668">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请问郭董,面对广发证券的非公开发行,我司参与的资金是如何安排?后继会有股权融资计划么?</w:t>
      </w:r>
    </w:p>
    <w:p w:rsidR="00132C60" w:rsidRPr="00132C60"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lastRenderedPageBreak/>
        <w:t>答：</w:t>
      </w:r>
      <w:r w:rsidR="00132C60" w:rsidRPr="00132C60">
        <w:rPr>
          <w:rFonts w:asciiTheme="minorEastAsia" w:hAnsiTheme="minorEastAsia" w:cs="宋体"/>
          <w:color w:val="000000" w:themeColor="text1"/>
          <w:kern w:val="0"/>
          <w:sz w:val="32"/>
          <w:szCs w:val="32"/>
          <w:shd w:val="clear" w:color="auto" w:fill="FFFFFF" w:themeFill="background1"/>
        </w:rPr>
        <w:t>尊敬的投资者：公司以自有资金和自筹资金形式参与认购广发证券非公开发行</w:t>
      </w:r>
      <w:r>
        <w:rPr>
          <w:rFonts w:asciiTheme="minorEastAsia" w:hAnsiTheme="minorEastAsia" w:cs="宋体"/>
          <w:color w:val="000000" w:themeColor="text1"/>
          <w:kern w:val="0"/>
          <w:sz w:val="32"/>
          <w:szCs w:val="32"/>
          <w:shd w:val="clear" w:color="auto" w:fill="FFFFFF" w:themeFill="background1"/>
        </w:rPr>
        <w:t>A</w:t>
      </w:r>
      <w:r w:rsidR="00132C60" w:rsidRPr="00132C60">
        <w:rPr>
          <w:rFonts w:asciiTheme="minorEastAsia" w:hAnsiTheme="minorEastAsia" w:cs="宋体"/>
          <w:color w:val="000000" w:themeColor="text1"/>
          <w:kern w:val="0"/>
          <w:sz w:val="32"/>
          <w:szCs w:val="32"/>
          <w:shd w:val="clear" w:color="auto" w:fill="FFFFFF" w:themeFill="background1"/>
        </w:rPr>
        <w:t>股股票，公司目前没有股权融资计划。感谢您对吉林敖东的关注！</w:t>
      </w:r>
    </w:p>
    <w:p w:rsidR="006B0668"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1</w:t>
      </w:r>
      <w:r w:rsidR="004E202C">
        <w:rPr>
          <w:rFonts w:asciiTheme="minorEastAsia" w:hAnsiTheme="minorEastAsia" w:cs="宋体" w:hint="eastAsia"/>
          <w:color w:val="000000" w:themeColor="text1"/>
          <w:kern w:val="0"/>
          <w:sz w:val="32"/>
          <w:szCs w:val="32"/>
          <w:shd w:val="clear" w:color="auto" w:fill="FFFFFF" w:themeFill="background1"/>
        </w:rPr>
        <w:t>4</w:t>
      </w:r>
      <w:r>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喜羊羊与灰太狼</w:t>
      </w:r>
    </w:p>
    <w:p w:rsidR="00132C60" w:rsidRPr="00132C60" w:rsidRDefault="00132C60" w:rsidP="006B0668">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6B0668">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2018年可以说是市场低靡的一年，公司是怎么开拓市场的？全年战绩如何？</w:t>
      </w:r>
    </w:p>
    <w:p w:rsidR="00132C60" w:rsidRPr="00132C60"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秉持“专注于人，专精于药”的核心价值观，坚持走“产业+金融”双轮驱动的发展道路，顺应医药行业发展趋势，积极发挥自身优势，夯实稳健发展的局面，努力实现“为社会提供安全、可靠、放心药”的企业使命。公司主动顺应国家医药政策改革带来的机遇和挑战，以市场为导向拉动工业制造，以重点品种运作为核心，以销售终端工作为方向，梳理优化营销模式，按照重点品种、发展品种、及潜力品种分类、分品定策。对销售网络、销售模式及时进行调整、合理布局，努力挖掘已有产品的市场潜力，积极开拓新产品市场，不断巩固公司市场地位。报告期末，公司总资产 2,465,854.23 万元，比年初增加 282,691.57 万元，增长 12.95%；归属于上市公司股东的所有者权益2,102,840.58万元，比年初增加75,164.86万元，增长3.71%；实现营业收入 332,407.83 万元，比上年同期增加 34,730.66 万元，增长 11.67%。感谢您对公司的关注和支持。</w:t>
      </w:r>
    </w:p>
    <w:p w:rsidR="006B0668"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lastRenderedPageBreak/>
        <w:t>1</w:t>
      </w:r>
      <w:r w:rsidR="004E202C">
        <w:rPr>
          <w:rFonts w:asciiTheme="minorEastAsia" w:hAnsiTheme="minorEastAsia" w:cs="宋体" w:hint="eastAsia"/>
          <w:color w:val="000000" w:themeColor="text1"/>
          <w:kern w:val="0"/>
          <w:sz w:val="32"/>
          <w:szCs w:val="32"/>
          <w:shd w:val="clear" w:color="auto" w:fill="FFFFFF" w:themeFill="background1"/>
        </w:rPr>
        <w:t>5</w:t>
      </w:r>
      <w:r>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里一813</w:t>
      </w:r>
    </w:p>
    <w:p w:rsidR="00132C60" w:rsidRPr="00132C60" w:rsidRDefault="00132C60" w:rsidP="006B0668">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6B0668">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除了在巨潮网上查看公司公告，还可以在哪里了解公司的日常经营情况？中小投资者有哪些渠道可以客观的了解和跟踪公司服务在行业内的差异性和优异性？</w:t>
      </w:r>
    </w:p>
    <w:p w:rsidR="00132C60" w:rsidRPr="00132C60"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将严格按照《公司法》、《证券法》、《股票上市规则》、《上市公司信息披露管理办法》等法律法规和公司《信息披露管理办法》的有关规定履行信息披露义务。投资者还可通过电子邮件、投资者热线电话、投资者互动平台、业绩说明会等多种方式保持公司与投资者的良好互动。公司也欢迎广大投资者到公司实地调研、参观指导工作。感谢您对公司的关注和支持。</w:t>
      </w:r>
    </w:p>
    <w:p w:rsidR="006B0668"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1</w:t>
      </w:r>
      <w:r w:rsidR="004E202C">
        <w:rPr>
          <w:rFonts w:asciiTheme="minorEastAsia" w:hAnsiTheme="minorEastAsia" w:cs="宋体" w:hint="eastAsia"/>
          <w:color w:val="000000" w:themeColor="text1"/>
          <w:kern w:val="0"/>
          <w:sz w:val="32"/>
          <w:szCs w:val="32"/>
          <w:shd w:val="clear" w:color="auto" w:fill="FFFFFF" w:themeFill="background1"/>
        </w:rPr>
        <w:t>6</w:t>
      </w:r>
      <w:r>
        <w:rPr>
          <w:rFonts w:asciiTheme="minorEastAsia" w:hAnsiTheme="minorEastAsia" w:cs="宋体" w:hint="eastAsia"/>
          <w:color w:val="000000" w:themeColor="text1"/>
          <w:kern w:val="0"/>
          <w:sz w:val="32"/>
          <w:szCs w:val="32"/>
          <w:shd w:val="clear" w:color="auto" w:fill="FFFFFF" w:themeFill="background1"/>
        </w:rPr>
        <w:t>、</w:t>
      </w:r>
      <w:r w:rsidR="00132C60" w:rsidRPr="00132C60">
        <w:rPr>
          <w:rFonts w:asciiTheme="minorEastAsia" w:hAnsiTheme="minorEastAsia" w:cs="宋体"/>
          <w:color w:val="000000" w:themeColor="text1"/>
          <w:kern w:val="0"/>
          <w:sz w:val="32"/>
          <w:szCs w:val="32"/>
          <w:shd w:val="clear" w:color="auto" w:fill="FFFFFF" w:themeFill="background1"/>
        </w:rPr>
        <w:t>啪啦啪啦啪</w:t>
      </w:r>
    </w:p>
    <w:p w:rsidR="00132C60" w:rsidRPr="00132C60" w:rsidRDefault="00132C60" w:rsidP="006B0668">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sidRPr="00132C60">
        <w:rPr>
          <w:rFonts w:asciiTheme="minorEastAsia" w:hAnsiTheme="minorEastAsia" w:cs="宋体"/>
          <w:color w:val="000000" w:themeColor="text1"/>
          <w:kern w:val="0"/>
          <w:sz w:val="32"/>
          <w:szCs w:val="32"/>
          <w:shd w:val="clear" w:color="auto" w:fill="FFFFFF" w:themeFill="background1"/>
        </w:rPr>
        <w:t>问</w:t>
      </w:r>
      <w:r w:rsidR="006B0668">
        <w:rPr>
          <w:rFonts w:asciiTheme="minorEastAsia" w:hAnsiTheme="minorEastAsia" w:cs="宋体" w:hint="eastAsia"/>
          <w:color w:val="000000" w:themeColor="text1"/>
          <w:kern w:val="0"/>
          <w:sz w:val="32"/>
          <w:szCs w:val="32"/>
          <w:shd w:val="clear" w:color="auto" w:fill="FFFFFF" w:themeFill="background1"/>
        </w:rPr>
        <w:t>：</w:t>
      </w:r>
      <w:r w:rsidRPr="00132C60">
        <w:rPr>
          <w:rFonts w:asciiTheme="minorEastAsia" w:hAnsiTheme="minorEastAsia" w:cs="宋体"/>
          <w:color w:val="000000" w:themeColor="text1"/>
          <w:kern w:val="0"/>
          <w:sz w:val="32"/>
          <w:szCs w:val="32"/>
          <w:shd w:val="clear" w:color="auto" w:fill="FFFFFF" w:themeFill="background1"/>
        </w:rPr>
        <w:t>今年如何分红，是否高送转，有计划吗？</w:t>
      </w:r>
    </w:p>
    <w:p w:rsidR="00132C60" w:rsidRPr="00132C60" w:rsidRDefault="006B0668" w:rsidP="00903F63">
      <w:pPr>
        <w:adjustRightInd w:val="0"/>
        <w:snapToGrid w:val="0"/>
        <w:spacing w:line="360" w:lineRule="auto"/>
        <w:ind w:firstLineChars="200" w:firstLine="640"/>
        <w:jc w:val="left"/>
        <w:textAlignment w:val="top"/>
        <w:rPr>
          <w:rFonts w:asciiTheme="minorEastAsia" w:hAnsiTheme="minorEastAsia" w:cs="宋体"/>
          <w:color w:val="000000" w:themeColor="text1"/>
          <w:kern w:val="0"/>
          <w:sz w:val="32"/>
          <w:szCs w:val="32"/>
          <w:shd w:val="clear" w:color="auto" w:fill="FFFFFF" w:themeFill="background1"/>
        </w:rPr>
      </w:pPr>
      <w:r>
        <w:rPr>
          <w:rFonts w:asciiTheme="minorEastAsia" w:hAnsiTheme="minorEastAsia" w:cs="宋体" w:hint="eastAsia"/>
          <w:color w:val="000000" w:themeColor="text1"/>
          <w:kern w:val="0"/>
          <w:sz w:val="32"/>
          <w:szCs w:val="32"/>
          <w:shd w:val="clear" w:color="auto" w:fill="FFFFFF" w:themeFill="background1"/>
        </w:rPr>
        <w:t>答：</w:t>
      </w:r>
      <w:r w:rsidR="00132C60" w:rsidRPr="00132C60">
        <w:rPr>
          <w:rFonts w:asciiTheme="minorEastAsia" w:hAnsiTheme="minorEastAsia" w:cs="宋体"/>
          <w:color w:val="000000" w:themeColor="text1"/>
          <w:kern w:val="0"/>
          <w:sz w:val="32"/>
          <w:szCs w:val="32"/>
          <w:shd w:val="clear" w:color="auto" w:fill="FFFFFF" w:themeFill="background1"/>
        </w:rPr>
        <w:t>尊敬的投资者：您好！公司董事会拟定2018年度利润分配预案为：拟以公司2018年度权益分派实施公告的股</w:t>
      </w:r>
      <w:r w:rsidRPr="006B0668">
        <w:rPr>
          <w:rFonts w:asciiTheme="minorEastAsia" w:hAnsiTheme="minorEastAsia" w:cs="宋体"/>
          <w:color w:val="000000" w:themeColor="text1"/>
          <w:kern w:val="0"/>
          <w:sz w:val="32"/>
          <w:szCs w:val="32"/>
          <w:shd w:val="clear" w:color="auto" w:fill="FFFFFF" w:themeFill="background1"/>
        </w:rPr>
        <w:t>权登记日当日的总股本为基数,以未分配利润按每10股派现金红利2.00元（含税），剩余未分配利润结转下年，本年度不送红股，不实施资本公积金转增股本。该预案须经公司2018年度股东大会审议，并由出席股东大会的股东(包括股东代理人)所持表决权的1/2以上通过。感谢您对公司的关注和支持。</w:t>
      </w:r>
    </w:p>
    <w:p w:rsidR="009E2706" w:rsidRPr="00903F63" w:rsidRDefault="009E2706" w:rsidP="00903F63">
      <w:pPr>
        <w:adjustRightInd w:val="0"/>
        <w:snapToGrid w:val="0"/>
        <w:spacing w:line="360" w:lineRule="auto"/>
        <w:ind w:firstLineChars="200" w:firstLine="640"/>
        <w:rPr>
          <w:rFonts w:asciiTheme="minorEastAsia" w:hAnsiTheme="minorEastAsia"/>
          <w:sz w:val="32"/>
          <w:szCs w:val="32"/>
        </w:rPr>
      </w:pPr>
    </w:p>
    <w:sectPr w:rsidR="009E2706" w:rsidRPr="00903F63" w:rsidSect="00AF7835">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C53" w:rsidRDefault="00996C53" w:rsidP="00132C60">
      <w:r>
        <w:separator/>
      </w:r>
    </w:p>
  </w:endnote>
  <w:endnote w:type="continuationSeparator" w:id="1">
    <w:p w:rsidR="00996C53" w:rsidRDefault="00996C53" w:rsidP="00132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0846"/>
      <w:docPartObj>
        <w:docPartGallery w:val="Page Numbers (Bottom of Page)"/>
        <w:docPartUnique/>
      </w:docPartObj>
    </w:sdtPr>
    <w:sdtContent>
      <w:p w:rsidR="00981DD8" w:rsidRDefault="00981DD8">
        <w:pPr>
          <w:pStyle w:val="a4"/>
          <w:jc w:val="center"/>
        </w:pPr>
        <w:fldSimple w:instr=" PAGE   \* MERGEFORMAT ">
          <w:r w:rsidRPr="00981DD8">
            <w:rPr>
              <w:noProof/>
              <w:lang w:val="zh-CN"/>
            </w:rPr>
            <w:t>2</w:t>
          </w:r>
        </w:fldSimple>
      </w:p>
    </w:sdtContent>
  </w:sdt>
  <w:p w:rsidR="00981DD8" w:rsidRDefault="00981DD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C53" w:rsidRDefault="00996C53" w:rsidP="00132C60">
      <w:r>
        <w:separator/>
      </w:r>
    </w:p>
  </w:footnote>
  <w:footnote w:type="continuationSeparator" w:id="1">
    <w:p w:rsidR="00996C53" w:rsidRDefault="00996C53" w:rsidP="00132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349C8"/>
    <w:multiLevelType w:val="multilevel"/>
    <w:tmpl w:val="2B7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colormenu v:ext="edit" fill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2C60"/>
    <w:rsid w:val="00132C60"/>
    <w:rsid w:val="002E2882"/>
    <w:rsid w:val="003B4A8E"/>
    <w:rsid w:val="004E202C"/>
    <w:rsid w:val="006B0668"/>
    <w:rsid w:val="007659AA"/>
    <w:rsid w:val="00796679"/>
    <w:rsid w:val="007B5F5A"/>
    <w:rsid w:val="00844571"/>
    <w:rsid w:val="00903F63"/>
    <w:rsid w:val="00981DD8"/>
    <w:rsid w:val="00996C53"/>
    <w:rsid w:val="009E2706"/>
    <w:rsid w:val="00AF7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2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2C60"/>
    <w:rPr>
      <w:sz w:val="18"/>
      <w:szCs w:val="18"/>
    </w:rPr>
  </w:style>
  <w:style w:type="paragraph" w:styleId="a4">
    <w:name w:val="footer"/>
    <w:basedOn w:val="a"/>
    <w:link w:val="Char0"/>
    <w:uiPriority w:val="99"/>
    <w:unhideWhenUsed/>
    <w:rsid w:val="00132C60"/>
    <w:pPr>
      <w:tabs>
        <w:tab w:val="center" w:pos="4153"/>
        <w:tab w:val="right" w:pos="8306"/>
      </w:tabs>
      <w:snapToGrid w:val="0"/>
      <w:jc w:val="left"/>
    </w:pPr>
    <w:rPr>
      <w:sz w:val="18"/>
      <w:szCs w:val="18"/>
    </w:rPr>
  </w:style>
  <w:style w:type="character" w:customStyle="1" w:styleId="Char0">
    <w:name w:val="页脚 Char"/>
    <w:basedOn w:val="a0"/>
    <w:link w:val="a4"/>
    <w:uiPriority w:val="99"/>
    <w:rsid w:val="00132C60"/>
    <w:rPr>
      <w:sz w:val="18"/>
      <w:szCs w:val="18"/>
    </w:rPr>
  </w:style>
  <w:style w:type="paragraph" w:customStyle="1" w:styleId="tbar">
    <w:name w:val="tbar"/>
    <w:basedOn w:val="a"/>
    <w:rsid w:val="00132C60"/>
    <w:pPr>
      <w:widowControl/>
      <w:spacing w:before="100" w:beforeAutospacing="1" w:after="100" w:afterAutospacing="1"/>
      <w:jc w:val="left"/>
    </w:pPr>
    <w:rPr>
      <w:rFonts w:ascii="宋体" w:eastAsia="宋体" w:hAnsi="宋体" w:cs="宋体"/>
      <w:kern w:val="0"/>
      <w:sz w:val="24"/>
      <w:szCs w:val="24"/>
    </w:rPr>
  </w:style>
  <w:style w:type="paragraph" w:customStyle="1" w:styleId="avatar">
    <w:name w:val="avatar"/>
    <w:basedOn w:val="a"/>
    <w:rsid w:val="00132C60"/>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1"/>
    <w:uiPriority w:val="99"/>
    <w:semiHidden/>
    <w:unhideWhenUsed/>
    <w:rsid w:val="00132C60"/>
    <w:rPr>
      <w:sz w:val="18"/>
      <w:szCs w:val="18"/>
    </w:rPr>
  </w:style>
  <w:style w:type="character" w:customStyle="1" w:styleId="Char1">
    <w:name w:val="批注框文本 Char"/>
    <w:basedOn w:val="a0"/>
    <w:link w:val="a5"/>
    <w:uiPriority w:val="99"/>
    <w:semiHidden/>
    <w:rsid w:val="00132C60"/>
    <w:rPr>
      <w:sz w:val="18"/>
      <w:szCs w:val="18"/>
    </w:rPr>
  </w:style>
  <w:style w:type="table" w:styleId="a6">
    <w:name w:val="Table Grid"/>
    <w:basedOn w:val="a1"/>
    <w:rsid w:val="002E288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E28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832287">
      <w:bodyDiv w:val="1"/>
      <w:marLeft w:val="0"/>
      <w:marRight w:val="0"/>
      <w:marTop w:val="0"/>
      <w:marBottom w:val="0"/>
      <w:divBdr>
        <w:top w:val="none" w:sz="0" w:space="0" w:color="auto"/>
        <w:left w:val="none" w:sz="0" w:space="0" w:color="auto"/>
        <w:bottom w:val="none" w:sz="0" w:space="0" w:color="auto"/>
        <w:right w:val="none" w:sz="0" w:space="0" w:color="auto"/>
      </w:divBdr>
      <w:divsChild>
        <w:div w:id="113258308">
          <w:marLeft w:val="0"/>
          <w:marRight w:val="0"/>
          <w:marTop w:val="0"/>
          <w:marBottom w:val="0"/>
          <w:divBdr>
            <w:top w:val="none" w:sz="0" w:space="0" w:color="auto"/>
            <w:left w:val="none" w:sz="0" w:space="0" w:color="auto"/>
            <w:bottom w:val="none" w:sz="0" w:space="0" w:color="auto"/>
            <w:right w:val="none" w:sz="0" w:space="0" w:color="auto"/>
          </w:divBdr>
          <w:divsChild>
            <w:div w:id="2138256204">
              <w:marLeft w:val="0"/>
              <w:marRight w:val="0"/>
              <w:marTop w:val="75"/>
              <w:marBottom w:val="150"/>
              <w:divBdr>
                <w:top w:val="none" w:sz="0" w:space="0" w:color="auto"/>
                <w:left w:val="none" w:sz="0" w:space="0" w:color="auto"/>
                <w:bottom w:val="none" w:sz="0" w:space="0" w:color="auto"/>
                <w:right w:val="none" w:sz="0" w:space="0" w:color="auto"/>
              </w:divBdr>
            </w:div>
          </w:divsChild>
        </w:div>
        <w:div w:id="1331984311">
          <w:marLeft w:val="0"/>
          <w:marRight w:val="0"/>
          <w:marTop w:val="75"/>
          <w:marBottom w:val="0"/>
          <w:divBdr>
            <w:top w:val="none" w:sz="0" w:space="0" w:color="auto"/>
            <w:left w:val="none" w:sz="0" w:space="0" w:color="auto"/>
            <w:bottom w:val="none" w:sz="0" w:space="0" w:color="auto"/>
            <w:right w:val="none" w:sz="0" w:space="0" w:color="auto"/>
          </w:divBdr>
        </w:div>
        <w:div w:id="415714716">
          <w:marLeft w:val="0"/>
          <w:marRight w:val="0"/>
          <w:marTop w:val="0"/>
          <w:marBottom w:val="0"/>
          <w:divBdr>
            <w:top w:val="none" w:sz="0" w:space="0" w:color="auto"/>
            <w:left w:val="none" w:sz="0" w:space="0" w:color="auto"/>
            <w:bottom w:val="none" w:sz="0" w:space="0" w:color="auto"/>
            <w:right w:val="none" w:sz="0" w:space="0" w:color="auto"/>
          </w:divBdr>
          <w:divsChild>
            <w:div w:id="1542666364">
              <w:marLeft w:val="0"/>
              <w:marRight w:val="0"/>
              <w:marTop w:val="75"/>
              <w:marBottom w:val="150"/>
              <w:divBdr>
                <w:top w:val="none" w:sz="0" w:space="0" w:color="auto"/>
                <w:left w:val="none" w:sz="0" w:space="0" w:color="auto"/>
                <w:bottom w:val="none" w:sz="0" w:space="0" w:color="auto"/>
                <w:right w:val="none" w:sz="0" w:space="0" w:color="auto"/>
              </w:divBdr>
            </w:div>
          </w:divsChild>
        </w:div>
        <w:div w:id="85149579">
          <w:marLeft w:val="0"/>
          <w:marRight w:val="0"/>
          <w:marTop w:val="75"/>
          <w:marBottom w:val="0"/>
          <w:divBdr>
            <w:top w:val="none" w:sz="0" w:space="0" w:color="auto"/>
            <w:left w:val="none" w:sz="0" w:space="0" w:color="auto"/>
            <w:bottom w:val="none" w:sz="0" w:space="0" w:color="auto"/>
            <w:right w:val="none" w:sz="0" w:space="0" w:color="auto"/>
          </w:divBdr>
        </w:div>
        <w:div w:id="414209294">
          <w:marLeft w:val="0"/>
          <w:marRight w:val="0"/>
          <w:marTop w:val="0"/>
          <w:marBottom w:val="0"/>
          <w:divBdr>
            <w:top w:val="none" w:sz="0" w:space="0" w:color="auto"/>
            <w:left w:val="none" w:sz="0" w:space="0" w:color="auto"/>
            <w:bottom w:val="none" w:sz="0" w:space="0" w:color="auto"/>
            <w:right w:val="none" w:sz="0" w:space="0" w:color="auto"/>
          </w:divBdr>
          <w:divsChild>
            <w:div w:id="888882094">
              <w:marLeft w:val="0"/>
              <w:marRight w:val="0"/>
              <w:marTop w:val="75"/>
              <w:marBottom w:val="150"/>
              <w:divBdr>
                <w:top w:val="none" w:sz="0" w:space="0" w:color="auto"/>
                <w:left w:val="none" w:sz="0" w:space="0" w:color="auto"/>
                <w:bottom w:val="none" w:sz="0" w:space="0" w:color="auto"/>
                <w:right w:val="none" w:sz="0" w:space="0" w:color="auto"/>
              </w:divBdr>
            </w:div>
          </w:divsChild>
        </w:div>
        <w:div w:id="728117599">
          <w:marLeft w:val="0"/>
          <w:marRight w:val="0"/>
          <w:marTop w:val="75"/>
          <w:marBottom w:val="0"/>
          <w:divBdr>
            <w:top w:val="none" w:sz="0" w:space="0" w:color="auto"/>
            <w:left w:val="none" w:sz="0" w:space="0" w:color="auto"/>
            <w:bottom w:val="none" w:sz="0" w:space="0" w:color="auto"/>
            <w:right w:val="none" w:sz="0" w:space="0" w:color="auto"/>
          </w:divBdr>
        </w:div>
        <w:div w:id="126357463">
          <w:marLeft w:val="0"/>
          <w:marRight w:val="0"/>
          <w:marTop w:val="0"/>
          <w:marBottom w:val="0"/>
          <w:divBdr>
            <w:top w:val="none" w:sz="0" w:space="0" w:color="auto"/>
            <w:left w:val="none" w:sz="0" w:space="0" w:color="auto"/>
            <w:bottom w:val="none" w:sz="0" w:space="0" w:color="auto"/>
            <w:right w:val="none" w:sz="0" w:space="0" w:color="auto"/>
          </w:divBdr>
          <w:divsChild>
            <w:div w:id="426124861">
              <w:marLeft w:val="0"/>
              <w:marRight w:val="0"/>
              <w:marTop w:val="75"/>
              <w:marBottom w:val="150"/>
              <w:divBdr>
                <w:top w:val="none" w:sz="0" w:space="0" w:color="auto"/>
                <w:left w:val="none" w:sz="0" w:space="0" w:color="auto"/>
                <w:bottom w:val="none" w:sz="0" w:space="0" w:color="auto"/>
                <w:right w:val="none" w:sz="0" w:space="0" w:color="auto"/>
              </w:divBdr>
            </w:div>
          </w:divsChild>
        </w:div>
        <w:div w:id="1149903261">
          <w:marLeft w:val="0"/>
          <w:marRight w:val="0"/>
          <w:marTop w:val="75"/>
          <w:marBottom w:val="0"/>
          <w:divBdr>
            <w:top w:val="none" w:sz="0" w:space="0" w:color="auto"/>
            <w:left w:val="none" w:sz="0" w:space="0" w:color="auto"/>
            <w:bottom w:val="none" w:sz="0" w:space="0" w:color="auto"/>
            <w:right w:val="none" w:sz="0" w:space="0" w:color="auto"/>
          </w:divBdr>
        </w:div>
        <w:div w:id="1149321162">
          <w:marLeft w:val="0"/>
          <w:marRight w:val="0"/>
          <w:marTop w:val="0"/>
          <w:marBottom w:val="0"/>
          <w:divBdr>
            <w:top w:val="none" w:sz="0" w:space="0" w:color="auto"/>
            <w:left w:val="none" w:sz="0" w:space="0" w:color="auto"/>
            <w:bottom w:val="none" w:sz="0" w:space="0" w:color="auto"/>
            <w:right w:val="none" w:sz="0" w:space="0" w:color="auto"/>
          </w:divBdr>
          <w:divsChild>
            <w:div w:id="142435510">
              <w:marLeft w:val="0"/>
              <w:marRight w:val="0"/>
              <w:marTop w:val="75"/>
              <w:marBottom w:val="150"/>
              <w:divBdr>
                <w:top w:val="none" w:sz="0" w:space="0" w:color="auto"/>
                <w:left w:val="none" w:sz="0" w:space="0" w:color="auto"/>
                <w:bottom w:val="none" w:sz="0" w:space="0" w:color="auto"/>
                <w:right w:val="none" w:sz="0" w:space="0" w:color="auto"/>
              </w:divBdr>
            </w:div>
          </w:divsChild>
        </w:div>
        <w:div w:id="1437679436">
          <w:marLeft w:val="0"/>
          <w:marRight w:val="0"/>
          <w:marTop w:val="75"/>
          <w:marBottom w:val="0"/>
          <w:divBdr>
            <w:top w:val="none" w:sz="0" w:space="0" w:color="auto"/>
            <w:left w:val="none" w:sz="0" w:space="0" w:color="auto"/>
            <w:bottom w:val="none" w:sz="0" w:space="0" w:color="auto"/>
            <w:right w:val="none" w:sz="0" w:space="0" w:color="auto"/>
          </w:divBdr>
        </w:div>
        <w:div w:id="2026711282">
          <w:marLeft w:val="0"/>
          <w:marRight w:val="0"/>
          <w:marTop w:val="0"/>
          <w:marBottom w:val="0"/>
          <w:divBdr>
            <w:top w:val="none" w:sz="0" w:space="0" w:color="auto"/>
            <w:left w:val="none" w:sz="0" w:space="0" w:color="auto"/>
            <w:bottom w:val="none" w:sz="0" w:space="0" w:color="auto"/>
            <w:right w:val="none" w:sz="0" w:space="0" w:color="auto"/>
          </w:divBdr>
          <w:divsChild>
            <w:div w:id="1441340641">
              <w:marLeft w:val="0"/>
              <w:marRight w:val="0"/>
              <w:marTop w:val="75"/>
              <w:marBottom w:val="150"/>
              <w:divBdr>
                <w:top w:val="none" w:sz="0" w:space="0" w:color="auto"/>
                <w:left w:val="none" w:sz="0" w:space="0" w:color="auto"/>
                <w:bottom w:val="none" w:sz="0" w:space="0" w:color="auto"/>
                <w:right w:val="none" w:sz="0" w:space="0" w:color="auto"/>
              </w:divBdr>
            </w:div>
          </w:divsChild>
        </w:div>
        <w:div w:id="1357578570">
          <w:marLeft w:val="0"/>
          <w:marRight w:val="0"/>
          <w:marTop w:val="75"/>
          <w:marBottom w:val="0"/>
          <w:divBdr>
            <w:top w:val="none" w:sz="0" w:space="0" w:color="auto"/>
            <w:left w:val="none" w:sz="0" w:space="0" w:color="auto"/>
            <w:bottom w:val="none" w:sz="0" w:space="0" w:color="auto"/>
            <w:right w:val="none" w:sz="0" w:space="0" w:color="auto"/>
          </w:divBdr>
        </w:div>
        <w:div w:id="523980024">
          <w:marLeft w:val="0"/>
          <w:marRight w:val="0"/>
          <w:marTop w:val="0"/>
          <w:marBottom w:val="0"/>
          <w:divBdr>
            <w:top w:val="none" w:sz="0" w:space="0" w:color="auto"/>
            <w:left w:val="none" w:sz="0" w:space="0" w:color="auto"/>
            <w:bottom w:val="none" w:sz="0" w:space="0" w:color="auto"/>
            <w:right w:val="none" w:sz="0" w:space="0" w:color="auto"/>
          </w:divBdr>
          <w:divsChild>
            <w:div w:id="245191283">
              <w:marLeft w:val="0"/>
              <w:marRight w:val="0"/>
              <w:marTop w:val="75"/>
              <w:marBottom w:val="150"/>
              <w:divBdr>
                <w:top w:val="none" w:sz="0" w:space="0" w:color="auto"/>
                <w:left w:val="none" w:sz="0" w:space="0" w:color="auto"/>
                <w:bottom w:val="none" w:sz="0" w:space="0" w:color="auto"/>
                <w:right w:val="none" w:sz="0" w:space="0" w:color="auto"/>
              </w:divBdr>
            </w:div>
          </w:divsChild>
        </w:div>
        <w:div w:id="1984314771">
          <w:marLeft w:val="0"/>
          <w:marRight w:val="0"/>
          <w:marTop w:val="75"/>
          <w:marBottom w:val="0"/>
          <w:divBdr>
            <w:top w:val="none" w:sz="0" w:space="0" w:color="auto"/>
            <w:left w:val="none" w:sz="0" w:space="0" w:color="auto"/>
            <w:bottom w:val="none" w:sz="0" w:space="0" w:color="auto"/>
            <w:right w:val="none" w:sz="0" w:space="0" w:color="auto"/>
          </w:divBdr>
        </w:div>
        <w:div w:id="402995841">
          <w:marLeft w:val="0"/>
          <w:marRight w:val="0"/>
          <w:marTop w:val="0"/>
          <w:marBottom w:val="0"/>
          <w:divBdr>
            <w:top w:val="none" w:sz="0" w:space="0" w:color="auto"/>
            <w:left w:val="none" w:sz="0" w:space="0" w:color="auto"/>
            <w:bottom w:val="none" w:sz="0" w:space="0" w:color="auto"/>
            <w:right w:val="none" w:sz="0" w:space="0" w:color="auto"/>
          </w:divBdr>
          <w:divsChild>
            <w:div w:id="947737583">
              <w:marLeft w:val="0"/>
              <w:marRight w:val="0"/>
              <w:marTop w:val="75"/>
              <w:marBottom w:val="150"/>
              <w:divBdr>
                <w:top w:val="none" w:sz="0" w:space="0" w:color="auto"/>
                <w:left w:val="none" w:sz="0" w:space="0" w:color="auto"/>
                <w:bottom w:val="none" w:sz="0" w:space="0" w:color="auto"/>
                <w:right w:val="none" w:sz="0" w:space="0" w:color="auto"/>
              </w:divBdr>
            </w:div>
          </w:divsChild>
        </w:div>
        <w:div w:id="2143309079">
          <w:marLeft w:val="0"/>
          <w:marRight w:val="0"/>
          <w:marTop w:val="75"/>
          <w:marBottom w:val="0"/>
          <w:divBdr>
            <w:top w:val="none" w:sz="0" w:space="0" w:color="auto"/>
            <w:left w:val="none" w:sz="0" w:space="0" w:color="auto"/>
            <w:bottom w:val="none" w:sz="0" w:space="0" w:color="auto"/>
            <w:right w:val="none" w:sz="0" w:space="0" w:color="auto"/>
          </w:divBdr>
        </w:div>
        <w:div w:id="1420954078">
          <w:marLeft w:val="0"/>
          <w:marRight w:val="0"/>
          <w:marTop w:val="0"/>
          <w:marBottom w:val="0"/>
          <w:divBdr>
            <w:top w:val="none" w:sz="0" w:space="0" w:color="auto"/>
            <w:left w:val="none" w:sz="0" w:space="0" w:color="auto"/>
            <w:bottom w:val="none" w:sz="0" w:space="0" w:color="auto"/>
            <w:right w:val="none" w:sz="0" w:space="0" w:color="auto"/>
          </w:divBdr>
          <w:divsChild>
            <w:div w:id="440144736">
              <w:marLeft w:val="0"/>
              <w:marRight w:val="0"/>
              <w:marTop w:val="75"/>
              <w:marBottom w:val="150"/>
              <w:divBdr>
                <w:top w:val="none" w:sz="0" w:space="0" w:color="auto"/>
                <w:left w:val="none" w:sz="0" w:space="0" w:color="auto"/>
                <w:bottom w:val="none" w:sz="0" w:space="0" w:color="auto"/>
                <w:right w:val="none" w:sz="0" w:space="0" w:color="auto"/>
              </w:divBdr>
            </w:div>
          </w:divsChild>
        </w:div>
        <w:div w:id="343558690">
          <w:marLeft w:val="0"/>
          <w:marRight w:val="0"/>
          <w:marTop w:val="75"/>
          <w:marBottom w:val="0"/>
          <w:divBdr>
            <w:top w:val="none" w:sz="0" w:space="0" w:color="auto"/>
            <w:left w:val="none" w:sz="0" w:space="0" w:color="auto"/>
            <w:bottom w:val="none" w:sz="0" w:space="0" w:color="auto"/>
            <w:right w:val="none" w:sz="0" w:space="0" w:color="auto"/>
          </w:divBdr>
        </w:div>
        <w:div w:id="417100383">
          <w:marLeft w:val="0"/>
          <w:marRight w:val="0"/>
          <w:marTop w:val="0"/>
          <w:marBottom w:val="0"/>
          <w:divBdr>
            <w:top w:val="none" w:sz="0" w:space="0" w:color="auto"/>
            <w:left w:val="none" w:sz="0" w:space="0" w:color="auto"/>
            <w:bottom w:val="none" w:sz="0" w:space="0" w:color="auto"/>
            <w:right w:val="none" w:sz="0" w:space="0" w:color="auto"/>
          </w:divBdr>
          <w:divsChild>
            <w:div w:id="428233945">
              <w:marLeft w:val="0"/>
              <w:marRight w:val="0"/>
              <w:marTop w:val="75"/>
              <w:marBottom w:val="150"/>
              <w:divBdr>
                <w:top w:val="none" w:sz="0" w:space="0" w:color="auto"/>
                <w:left w:val="none" w:sz="0" w:space="0" w:color="auto"/>
                <w:bottom w:val="none" w:sz="0" w:space="0" w:color="auto"/>
                <w:right w:val="none" w:sz="0" w:space="0" w:color="auto"/>
              </w:divBdr>
            </w:div>
          </w:divsChild>
        </w:div>
        <w:div w:id="1163666091">
          <w:marLeft w:val="0"/>
          <w:marRight w:val="0"/>
          <w:marTop w:val="75"/>
          <w:marBottom w:val="0"/>
          <w:divBdr>
            <w:top w:val="none" w:sz="0" w:space="0" w:color="auto"/>
            <w:left w:val="none" w:sz="0" w:space="0" w:color="auto"/>
            <w:bottom w:val="none" w:sz="0" w:space="0" w:color="auto"/>
            <w:right w:val="none" w:sz="0" w:space="0" w:color="auto"/>
          </w:divBdr>
        </w:div>
        <w:div w:id="272323644">
          <w:marLeft w:val="0"/>
          <w:marRight w:val="0"/>
          <w:marTop w:val="0"/>
          <w:marBottom w:val="0"/>
          <w:divBdr>
            <w:top w:val="none" w:sz="0" w:space="0" w:color="auto"/>
            <w:left w:val="none" w:sz="0" w:space="0" w:color="auto"/>
            <w:bottom w:val="none" w:sz="0" w:space="0" w:color="auto"/>
            <w:right w:val="none" w:sz="0" w:space="0" w:color="auto"/>
          </w:divBdr>
          <w:divsChild>
            <w:div w:id="459685699">
              <w:marLeft w:val="0"/>
              <w:marRight w:val="0"/>
              <w:marTop w:val="75"/>
              <w:marBottom w:val="150"/>
              <w:divBdr>
                <w:top w:val="none" w:sz="0" w:space="0" w:color="auto"/>
                <w:left w:val="none" w:sz="0" w:space="0" w:color="auto"/>
                <w:bottom w:val="none" w:sz="0" w:space="0" w:color="auto"/>
                <w:right w:val="none" w:sz="0" w:space="0" w:color="auto"/>
              </w:divBdr>
            </w:div>
          </w:divsChild>
        </w:div>
        <w:div w:id="398141665">
          <w:marLeft w:val="0"/>
          <w:marRight w:val="0"/>
          <w:marTop w:val="75"/>
          <w:marBottom w:val="0"/>
          <w:divBdr>
            <w:top w:val="none" w:sz="0" w:space="0" w:color="auto"/>
            <w:left w:val="none" w:sz="0" w:space="0" w:color="auto"/>
            <w:bottom w:val="none" w:sz="0" w:space="0" w:color="auto"/>
            <w:right w:val="none" w:sz="0" w:space="0" w:color="auto"/>
          </w:divBdr>
        </w:div>
        <w:div w:id="256911155">
          <w:marLeft w:val="0"/>
          <w:marRight w:val="0"/>
          <w:marTop w:val="0"/>
          <w:marBottom w:val="0"/>
          <w:divBdr>
            <w:top w:val="none" w:sz="0" w:space="0" w:color="auto"/>
            <w:left w:val="none" w:sz="0" w:space="0" w:color="auto"/>
            <w:bottom w:val="none" w:sz="0" w:space="0" w:color="auto"/>
            <w:right w:val="none" w:sz="0" w:space="0" w:color="auto"/>
          </w:divBdr>
          <w:divsChild>
            <w:div w:id="1215501527">
              <w:marLeft w:val="0"/>
              <w:marRight w:val="0"/>
              <w:marTop w:val="75"/>
              <w:marBottom w:val="150"/>
              <w:divBdr>
                <w:top w:val="none" w:sz="0" w:space="0" w:color="auto"/>
                <w:left w:val="none" w:sz="0" w:space="0" w:color="auto"/>
                <w:bottom w:val="none" w:sz="0" w:space="0" w:color="auto"/>
                <w:right w:val="none" w:sz="0" w:space="0" w:color="auto"/>
              </w:divBdr>
            </w:div>
          </w:divsChild>
        </w:div>
        <w:div w:id="1480996862">
          <w:marLeft w:val="0"/>
          <w:marRight w:val="0"/>
          <w:marTop w:val="75"/>
          <w:marBottom w:val="0"/>
          <w:divBdr>
            <w:top w:val="none" w:sz="0" w:space="0" w:color="auto"/>
            <w:left w:val="none" w:sz="0" w:space="0" w:color="auto"/>
            <w:bottom w:val="none" w:sz="0" w:space="0" w:color="auto"/>
            <w:right w:val="none" w:sz="0" w:space="0" w:color="auto"/>
          </w:divBdr>
        </w:div>
        <w:div w:id="81606580">
          <w:marLeft w:val="0"/>
          <w:marRight w:val="0"/>
          <w:marTop w:val="0"/>
          <w:marBottom w:val="0"/>
          <w:divBdr>
            <w:top w:val="none" w:sz="0" w:space="0" w:color="auto"/>
            <w:left w:val="none" w:sz="0" w:space="0" w:color="auto"/>
            <w:bottom w:val="none" w:sz="0" w:space="0" w:color="auto"/>
            <w:right w:val="none" w:sz="0" w:space="0" w:color="auto"/>
          </w:divBdr>
          <w:divsChild>
            <w:div w:id="626393375">
              <w:marLeft w:val="0"/>
              <w:marRight w:val="0"/>
              <w:marTop w:val="75"/>
              <w:marBottom w:val="150"/>
              <w:divBdr>
                <w:top w:val="none" w:sz="0" w:space="0" w:color="auto"/>
                <w:left w:val="none" w:sz="0" w:space="0" w:color="auto"/>
                <w:bottom w:val="none" w:sz="0" w:space="0" w:color="auto"/>
                <w:right w:val="none" w:sz="0" w:space="0" w:color="auto"/>
              </w:divBdr>
            </w:div>
          </w:divsChild>
        </w:div>
        <w:div w:id="114956981">
          <w:marLeft w:val="0"/>
          <w:marRight w:val="0"/>
          <w:marTop w:val="75"/>
          <w:marBottom w:val="0"/>
          <w:divBdr>
            <w:top w:val="none" w:sz="0" w:space="0" w:color="auto"/>
            <w:left w:val="none" w:sz="0" w:space="0" w:color="auto"/>
            <w:bottom w:val="none" w:sz="0" w:space="0" w:color="auto"/>
            <w:right w:val="none" w:sz="0" w:space="0" w:color="auto"/>
          </w:divBdr>
        </w:div>
        <w:div w:id="1291858066">
          <w:marLeft w:val="0"/>
          <w:marRight w:val="0"/>
          <w:marTop w:val="0"/>
          <w:marBottom w:val="0"/>
          <w:divBdr>
            <w:top w:val="none" w:sz="0" w:space="0" w:color="auto"/>
            <w:left w:val="none" w:sz="0" w:space="0" w:color="auto"/>
            <w:bottom w:val="none" w:sz="0" w:space="0" w:color="auto"/>
            <w:right w:val="none" w:sz="0" w:space="0" w:color="auto"/>
          </w:divBdr>
          <w:divsChild>
            <w:div w:id="657803554">
              <w:marLeft w:val="0"/>
              <w:marRight w:val="0"/>
              <w:marTop w:val="75"/>
              <w:marBottom w:val="150"/>
              <w:divBdr>
                <w:top w:val="none" w:sz="0" w:space="0" w:color="auto"/>
                <w:left w:val="none" w:sz="0" w:space="0" w:color="auto"/>
                <w:bottom w:val="none" w:sz="0" w:space="0" w:color="auto"/>
                <w:right w:val="none" w:sz="0" w:space="0" w:color="auto"/>
              </w:divBdr>
            </w:div>
          </w:divsChild>
        </w:div>
        <w:div w:id="1994488094">
          <w:marLeft w:val="0"/>
          <w:marRight w:val="0"/>
          <w:marTop w:val="75"/>
          <w:marBottom w:val="0"/>
          <w:divBdr>
            <w:top w:val="none" w:sz="0" w:space="0" w:color="auto"/>
            <w:left w:val="none" w:sz="0" w:space="0" w:color="auto"/>
            <w:bottom w:val="none" w:sz="0" w:space="0" w:color="auto"/>
            <w:right w:val="none" w:sz="0" w:space="0" w:color="auto"/>
          </w:divBdr>
        </w:div>
        <w:div w:id="404962572">
          <w:marLeft w:val="0"/>
          <w:marRight w:val="0"/>
          <w:marTop w:val="0"/>
          <w:marBottom w:val="0"/>
          <w:divBdr>
            <w:top w:val="none" w:sz="0" w:space="0" w:color="auto"/>
            <w:left w:val="none" w:sz="0" w:space="0" w:color="auto"/>
            <w:bottom w:val="none" w:sz="0" w:space="0" w:color="auto"/>
            <w:right w:val="none" w:sz="0" w:space="0" w:color="auto"/>
          </w:divBdr>
          <w:divsChild>
            <w:div w:id="273102369">
              <w:marLeft w:val="0"/>
              <w:marRight w:val="0"/>
              <w:marTop w:val="75"/>
              <w:marBottom w:val="150"/>
              <w:divBdr>
                <w:top w:val="none" w:sz="0" w:space="0" w:color="auto"/>
                <w:left w:val="none" w:sz="0" w:space="0" w:color="auto"/>
                <w:bottom w:val="none" w:sz="0" w:space="0" w:color="auto"/>
                <w:right w:val="none" w:sz="0" w:space="0" w:color="auto"/>
              </w:divBdr>
            </w:div>
          </w:divsChild>
        </w:div>
        <w:div w:id="521090923">
          <w:marLeft w:val="0"/>
          <w:marRight w:val="0"/>
          <w:marTop w:val="75"/>
          <w:marBottom w:val="0"/>
          <w:divBdr>
            <w:top w:val="none" w:sz="0" w:space="0" w:color="auto"/>
            <w:left w:val="none" w:sz="0" w:space="0" w:color="auto"/>
            <w:bottom w:val="none" w:sz="0" w:space="0" w:color="auto"/>
            <w:right w:val="none" w:sz="0" w:space="0" w:color="auto"/>
          </w:divBdr>
        </w:div>
        <w:div w:id="2111392932">
          <w:marLeft w:val="0"/>
          <w:marRight w:val="0"/>
          <w:marTop w:val="0"/>
          <w:marBottom w:val="0"/>
          <w:divBdr>
            <w:top w:val="none" w:sz="0" w:space="0" w:color="auto"/>
            <w:left w:val="none" w:sz="0" w:space="0" w:color="auto"/>
            <w:bottom w:val="none" w:sz="0" w:space="0" w:color="auto"/>
            <w:right w:val="none" w:sz="0" w:space="0" w:color="auto"/>
          </w:divBdr>
          <w:divsChild>
            <w:div w:id="737166918">
              <w:marLeft w:val="0"/>
              <w:marRight w:val="0"/>
              <w:marTop w:val="75"/>
              <w:marBottom w:val="150"/>
              <w:divBdr>
                <w:top w:val="none" w:sz="0" w:space="0" w:color="auto"/>
                <w:left w:val="none" w:sz="0" w:space="0" w:color="auto"/>
                <w:bottom w:val="none" w:sz="0" w:space="0" w:color="auto"/>
                <w:right w:val="none" w:sz="0" w:space="0" w:color="auto"/>
              </w:divBdr>
            </w:div>
          </w:divsChild>
        </w:div>
        <w:div w:id="118065562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s.p5w.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C10C-0454-409F-81F6-F6FE665D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585</Words>
  <Characters>3337</Characters>
  <Application>Microsoft Office Word</Application>
  <DocSecurity>0</DocSecurity>
  <Lines>27</Lines>
  <Paragraphs>7</Paragraphs>
  <ScaleCrop>false</ScaleCrop>
  <Company>Sky123.Org</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8</cp:revision>
  <dcterms:created xsi:type="dcterms:W3CDTF">2019-04-10T08:49:00Z</dcterms:created>
  <dcterms:modified xsi:type="dcterms:W3CDTF">2019-04-11T03:00:00Z</dcterms:modified>
</cp:coreProperties>
</file>